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0" w:rsidRDefault="00CB5890" w:rsidP="000C21EA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0C21EA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0"/>
          <w:szCs w:val="20"/>
        </w:rPr>
        <w:t xml:space="preserve">                                                                         </w:t>
      </w:r>
      <w:r w:rsidRPr="001E6133">
        <w:rPr>
          <w:rFonts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2.25pt;visibility:visible">
            <v:imagedata r:id="rId6" o:title=""/>
          </v:shape>
        </w:pict>
      </w:r>
    </w:p>
    <w:p w:rsidR="001E6133" w:rsidRDefault="001E6133" w:rsidP="000C21EA">
      <w:pPr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0C21E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 О  С  Т  А  Н  О  В  Л  Е  Н  И  Е</w:t>
      </w:r>
    </w:p>
    <w:p w:rsidR="00CB5890" w:rsidRDefault="00CB5890" w:rsidP="000C21EA">
      <w:pPr>
        <w:jc w:val="center"/>
        <w:rPr>
          <w:rFonts w:ascii="Times New Roman" w:hAnsi="Times New Roman" w:cs="Times New Roman"/>
          <w:b/>
          <w:bCs/>
        </w:rPr>
      </w:pPr>
    </w:p>
    <w:p w:rsidR="00CB5890" w:rsidRDefault="00CB5890" w:rsidP="000C21E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АДМИНИСТРАЦИИ   НЮКСЕНСКОГО МУНИЦИПАЛЬНОГО РАЙОНА</w:t>
      </w:r>
    </w:p>
    <w:p w:rsidR="00CB5890" w:rsidRDefault="00CB5890" w:rsidP="001E613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 ВОЛОГОДСКОЙ  ОБЛАСТИ</w:t>
      </w:r>
    </w:p>
    <w:p w:rsidR="001E6133" w:rsidRPr="001E6133" w:rsidRDefault="001E6133" w:rsidP="001E613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5890" w:rsidRDefault="00CB5890" w:rsidP="000C2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1E6133">
        <w:rPr>
          <w:rFonts w:ascii="Times New Roman" w:hAnsi="Times New Roman" w:cs="Times New Roman"/>
          <w:sz w:val="28"/>
          <w:szCs w:val="28"/>
        </w:rPr>
        <w:t>15.10.</w:t>
      </w:r>
      <w:r>
        <w:rPr>
          <w:rFonts w:ascii="Times New Roman" w:hAnsi="Times New Roman" w:cs="Times New Roman"/>
          <w:sz w:val="28"/>
          <w:szCs w:val="28"/>
        </w:rPr>
        <w:t xml:space="preserve">2018 № </w:t>
      </w:r>
      <w:r w:rsidR="001E6133">
        <w:rPr>
          <w:rFonts w:ascii="Times New Roman" w:hAnsi="Times New Roman" w:cs="Times New Roman"/>
          <w:sz w:val="28"/>
          <w:szCs w:val="28"/>
        </w:rPr>
        <w:t>289</w:t>
      </w:r>
    </w:p>
    <w:p w:rsidR="00CB5890" w:rsidRDefault="001E6133" w:rsidP="000C2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CB5890">
        <w:rPr>
          <w:rFonts w:ascii="Times New Roman" w:hAnsi="Times New Roman" w:cs="Times New Roman"/>
        </w:rPr>
        <w:t>с</w:t>
      </w:r>
      <w:proofErr w:type="gramEnd"/>
      <w:r w:rsidR="00CB5890">
        <w:rPr>
          <w:rFonts w:ascii="Times New Roman" w:hAnsi="Times New Roman" w:cs="Times New Roman"/>
        </w:rPr>
        <w:t>. Нюксеница</w:t>
      </w:r>
    </w:p>
    <w:p w:rsidR="00CB5890" w:rsidRDefault="00CB5890" w:rsidP="000C21E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1"/>
      </w:tblGrid>
      <w:tr w:rsidR="00CB5890">
        <w:trPr>
          <w:trHeight w:val="818"/>
        </w:trPr>
        <w:tc>
          <w:tcPr>
            <w:tcW w:w="4831" w:type="dxa"/>
          </w:tcPr>
          <w:p w:rsidR="00CB5890" w:rsidRDefault="00CB5890" w:rsidP="001E6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 муниципальной программы «Формирование законопослушного поведения участников дорожного движения на территории Нюксенского муниципального района  на 2019-2030 годы»</w:t>
            </w:r>
          </w:p>
        </w:tc>
      </w:tr>
    </w:tbl>
    <w:p w:rsidR="00CB5890" w:rsidRDefault="00CB5890" w:rsidP="001E61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27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 15 ФЗ от 06.10.2003 № 131-ФЗ «Об общих принципах организации местного самоуправления в Российской Федерации»</w:t>
      </w:r>
      <w:r w:rsidR="00435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последующими изменениями и дополнениями), </w:t>
      </w:r>
      <w:r w:rsidRPr="00DE3279">
        <w:rPr>
          <w:rFonts w:ascii="Times New Roman" w:hAnsi="Times New Roman" w:cs="Times New Roman"/>
          <w:sz w:val="28"/>
          <w:szCs w:val="28"/>
        </w:rPr>
        <w:t>пунктом 4б перечня поручений Президента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11.04.2016 № Пр-637ГС</w:t>
      </w:r>
      <w:r w:rsidRPr="00DE3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Нюксенского муниципального района от 10.09.2015 №122 «Об утверждении Порядка разработки, реализации и оценки эффективности муниципальных программ Нюксенского района» (с последующими изменениями и дополнениями)</w:t>
      </w:r>
      <w:proofErr w:type="gramEnd"/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«Формирование законопослушного поведения участников дорожного движения на территории Нюксенского муниципального района  на 2019-2030 годы» (прилагается).    </w:t>
      </w:r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района в проектах бюджета района на 2019-2030 годы предусмотреть выделение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 с настоящим постановлением.</w:t>
      </w:r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района, начальника управления народно-хозяйственного комплекса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Е.С.Антюфееву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2019 года, подлежит размещению на официальном сайте  Нюксенского муниципального      района в     информационно-теле</w:t>
      </w:r>
      <w:r w:rsidR="001E6133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1E6133" w:rsidRDefault="001E6133" w:rsidP="001E61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</w:p>
    <w:p w:rsidR="001E6133" w:rsidRDefault="001E6133" w:rsidP="001E61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 муниципального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А.В.Кочкин</w:t>
      </w:r>
      <w:proofErr w:type="spellEnd"/>
    </w:p>
    <w:tbl>
      <w:tblPr>
        <w:tblpPr w:leftFromText="180" w:rightFromText="180" w:vertAnchor="text" w:horzAnchor="margin" w:tblpXSpec="right" w:tblpY="-157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1"/>
      </w:tblGrid>
      <w:tr w:rsidR="001E6133" w:rsidTr="001E6133">
        <w:trPr>
          <w:trHeight w:val="1701"/>
        </w:trPr>
        <w:tc>
          <w:tcPr>
            <w:tcW w:w="4311" w:type="dxa"/>
          </w:tcPr>
          <w:p w:rsidR="001E6133" w:rsidRDefault="001E6133" w:rsidP="001E613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E6133" w:rsidRDefault="001E6133" w:rsidP="001E613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E6133" w:rsidRDefault="001E6133" w:rsidP="001E613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E6133" w:rsidRDefault="001E6133" w:rsidP="001E613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E6133" w:rsidRDefault="001E6133" w:rsidP="001E613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15.10.2018 № 289</w:t>
            </w:r>
          </w:p>
        </w:tc>
      </w:tr>
    </w:tbl>
    <w:p w:rsidR="001E6133" w:rsidRDefault="001E6133" w:rsidP="001E61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0C2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 С П О Р Т</w:t>
      </w: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</w:t>
      </w: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Нюксенского муниципального района </w:t>
      </w: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2019-2030 годы»</w:t>
      </w: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(далее – программа)</w:t>
      </w: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CB5890"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Управление народнохозяйственного комплекса администрации района</w:t>
            </w:r>
          </w:p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B5890"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Соисполнители</w:t>
            </w:r>
          </w:p>
        </w:tc>
        <w:tc>
          <w:tcPr>
            <w:tcW w:w="7731" w:type="dxa"/>
          </w:tcPr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управление образования администрации района</w:t>
            </w:r>
          </w:p>
        </w:tc>
      </w:tr>
      <w:tr w:rsidR="00CB5890"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7731" w:type="dxa"/>
          </w:tcPr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управление образования администрации района; </w:t>
            </w:r>
          </w:p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администрация Нюксенского муниципального района;</w:t>
            </w:r>
          </w:p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отделение ГИБДД отделения МВД РФ по Нюксенскому району (по согласованию);</w:t>
            </w:r>
          </w:p>
          <w:p w:rsidR="00CB5890" w:rsidRDefault="00CB5890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администрации муниципальных образований и сельских поселений района  (по согласованию).</w:t>
            </w:r>
          </w:p>
        </w:tc>
      </w:tr>
      <w:tr w:rsidR="00CB5890"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731" w:type="dxa"/>
          </w:tcPr>
          <w:p w:rsidR="00CB5890" w:rsidRPr="00057098" w:rsidRDefault="00CB5890" w:rsidP="001E5BA7">
            <w:pPr>
              <w:widowControl w:val="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057098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057098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уменьшение количества дорожно-транспортных происшествий (далее – ДТП) с пострадавшими на территории Нюксенского муниципального района;</w:t>
            </w:r>
          </w:p>
          <w:p w:rsidR="00CB5890" w:rsidRPr="00057098" w:rsidRDefault="00CB5890" w:rsidP="001E5BA7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- уменьшение количества случаев </w:t>
            </w:r>
            <w:r w:rsidRPr="00057098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детского дорожно-транспортного травматизма в Нюксенском муниципальном районе;</w:t>
            </w:r>
          </w:p>
          <w:p w:rsidR="00CB5890" w:rsidRDefault="00CB5890" w:rsidP="001E5BA7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057098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- повышение уровня правового воспитания участников дорожного движения, культуры их поведения.</w:t>
            </w:r>
          </w:p>
        </w:tc>
      </w:tr>
      <w:tr w:rsidR="00CB5890"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Задачи программы</w:t>
            </w:r>
          </w:p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731" w:type="dxa"/>
          </w:tcPr>
          <w:p w:rsidR="00CB5890" w:rsidRPr="00057098" w:rsidRDefault="00CB5890" w:rsidP="001E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70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организации дорожного движения;</w:t>
            </w:r>
          </w:p>
          <w:p w:rsidR="00CB5890" w:rsidRPr="00057098" w:rsidRDefault="00CB5890" w:rsidP="001E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70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системы профилактики детского дорожно-транспортного травматизма;</w:t>
            </w:r>
          </w:p>
          <w:p w:rsidR="00CB5890" w:rsidRPr="00057098" w:rsidRDefault="00CB5890" w:rsidP="001E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70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необходимых условий для охраны здоровья обучающихся, обеспечение световозвращающими приспособлениями обучающихся 1-х классов общеобразовательных организаций;</w:t>
            </w:r>
          </w:p>
          <w:p w:rsidR="00CB5890" w:rsidRDefault="00CB5890" w:rsidP="001E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70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реализация комплекса мер правового воспитания участников дорожного движения, культуры их поведения.</w:t>
            </w:r>
          </w:p>
        </w:tc>
      </w:tr>
      <w:tr w:rsidR="00CB5890"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731" w:type="dxa"/>
          </w:tcPr>
          <w:p w:rsidR="00CB5890" w:rsidRDefault="00CB5890">
            <w:pPr>
              <w:widowControl w:val="0"/>
              <w:ind w:left="34" w:firstLine="425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2019 – 2030 годы</w:t>
            </w:r>
          </w:p>
          <w:p w:rsidR="00CB5890" w:rsidRDefault="00CB5890">
            <w:pPr>
              <w:widowControl w:val="0"/>
              <w:ind w:left="34" w:firstLine="425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Этапы реализации программы не выделяются</w:t>
            </w:r>
          </w:p>
        </w:tc>
      </w:tr>
      <w:tr w:rsidR="00CB5890">
        <w:tc>
          <w:tcPr>
            <w:tcW w:w="2199" w:type="dxa"/>
          </w:tcPr>
          <w:p w:rsidR="00CB5890" w:rsidRDefault="00CB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показатели</w:t>
            </w:r>
          </w:p>
          <w:p w:rsidR="00CB5890" w:rsidRDefault="00CB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(индикаторы)    программы </w:t>
            </w:r>
          </w:p>
        </w:tc>
        <w:tc>
          <w:tcPr>
            <w:tcW w:w="7731" w:type="dxa"/>
          </w:tcPr>
          <w:p w:rsidR="00CB5890" w:rsidRDefault="00CB5890">
            <w:pPr>
              <w:ind w:firstLine="6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%); </w:t>
            </w:r>
          </w:p>
          <w:p w:rsidR="00CB5890" w:rsidRPr="00D129A2" w:rsidRDefault="00CB5890" w:rsidP="00D129A2">
            <w:pPr>
              <w:ind w:firstLine="6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%); </w:t>
            </w:r>
          </w:p>
          <w:p w:rsidR="00CB5890" w:rsidRDefault="00CB5890">
            <w:pPr>
              <w:ind w:firstLine="6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-доля обучающихся 1-х классов общеобразовательных организаций, обеспеченных световозвращающими приспособлениями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%);</w:t>
            </w:r>
          </w:p>
          <w:p w:rsidR="00CB5890" w:rsidRDefault="00CB5890" w:rsidP="00233518">
            <w:pPr>
              <w:ind w:firstLine="6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доля учащихся (воспитанников), задействованных в мероприятиях по формированию их </w:t>
            </w:r>
            <w:r w:rsidRPr="002335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законопослушного поведения и негативного отношения к правонаруше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ниям в сфере дорожного движения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%).</w:t>
            </w:r>
          </w:p>
          <w:p w:rsidR="00CB5890" w:rsidRDefault="00CB5890">
            <w:pPr>
              <w:ind w:firstLine="6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890">
        <w:trPr>
          <w:trHeight w:val="5188"/>
        </w:trPr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CB5890" w:rsidRDefault="00CB5890" w:rsidP="00A27111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77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мероприятий программы на 2019-2030 годы за счет средств районного бюджета составляет 1500 тыс. рублей, в том числе по годам реализации программы:</w:t>
            </w:r>
          </w:p>
          <w:tbl>
            <w:tblPr>
              <w:tblpPr w:leftFromText="180" w:rightFromText="180" w:vertAnchor="page" w:horzAnchor="margin" w:tblpY="1561"/>
              <w:tblOverlap w:val="never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29"/>
              <w:gridCol w:w="551"/>
              <w:gridCol w:w="621"/>
              <w:gridCol w:w="567"/>
              <w:gridCol w:w="639"/>
            </w:tblGrid>
            <w:tr w:rsidR="00CB5890" w:rsidRPr="005D2C63">
              <w:trPr>
                <w:cantSplit/>
                <w:trHeight w:val="45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CB5890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CB5890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CB5890" w:rsidRPr="003F5F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687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Pr="003F5F74" w:rsidRDefault="00CB5890" w:rsidP="00A27111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3F5F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В том числе по годам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, тыс. руб.</w:t>
                  </w:r>
                  <w:r w:rsidRPr="003F5F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:</w:t>
                  </w:r>
                </w:p>
              </w:tc>
            </w:tr>
            <w:tr w:rsidR="00CB5890" w:rsidRPr="005D2C63">
              <w:trPr>
                <w:cantSplit/>
                <w:trHeight w:val="124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3F5F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3F5F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ИТОГО: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2027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2029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B5890" w:rsidRPr="00D13874" w:rsidRDefault="00CB5890" w:rsidP="00A27111">
                  <w:pPr>
                    <w:widowControl w:val="0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D1387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2030</w:t>
                  </w:r>
                </w:p>
              </w:tc>
            </w:tr>
            <w:tr w:rsidR="00CB5890" w:rsidRPr="005D2C63">
              <w:trPr>
                <w:cantSplit/>
                <w:trHeight w:val="112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90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B5890" w:rsidRPr="004E4349" w:rsidRDefault="00CB5890" w:rsidP="00A2711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E434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</w:tr>
          </w:tbl>
          <w:p w:rsidR="00CB5890" w:rsidRPr="0029776E" w:rsidRDefault="00CB5890" w:rsidP="00A27111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Ресурсное обеспечение программы за счет средств бюджета района подлежит уточнению в рамках бюджетного цикла.</w:t>
            </w:r>
          </w:p>
        </w:tc>
      </w:tr>
      <w:tr w:rsidR="00CB5890">
        <w:tc>
          <w:tcPr>
            <w:tcW w:w="2199" w:type="dxa"/>
          </w:tcPr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CB5890" w:rsidRDefault="00CB5890">
            <w:pPr>
              <w:widowControl w:val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731" w:type="dxa"/>
          </w:tcPr>
          <w:p w:rsidR="00CB5890" w:rsidRDefault="00CB5890">
            <w:pPr>
              <w:autoSpaceDE w:val="0"/>
              <w:autoSpaceDN w:val="0"/>
              <w:adjustRightInd w:val="0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снижение доли дорожно-транспортных происшествий с пострадавшими с 9 % в 2017 году до 6, 5 % в 2030 году;</w:t>
            </w:r>
          </w:p>
          <w:p w:rsidR="00CB5890" w:rsidRDefault="00CB5890">
            <w:pPr>
              <w:autoSpaceDE w:val="0"/>
              <w:autoSpaceDN w:val="0"/>
              <w:adjustRightInd w:val="0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снижение доли дорожно-транспортных происшествий с пострадавшими детьми с 8 %  в 2017 году до 5,4 % в 2030 году;</w:t>
            </w:r>
          </w:p>
          <w:p w:rsidR="00CB5890" w:rsidRDefault="00CB5890" w:rsidP="00372F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увеличение доли учащихся (воспитанников), задействованных в мероприятиях по формированию их </w:t>
            </w:r>
            <w:r w:rsidRPr="002335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93,5 % в 2017 году до 100 % в 2030 году</w:t>
            </w:r>
            <w:r w:rsidRPr="002335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B5890" w:rsidRDefault="00CB58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достижение доли обучающихся 1-х классов общеобразовательных организаций, обеспеченных световозвращающими приспособлениями,  с 85% в 2017 году до 100 % в 2030 году.</w:t>
            </w:r>
          </w:p>
        </w:tc>
      </w:tr>
    </w:tbl>
    <w:p w:rsidR="00CB5890" w:rsidRDefault="00CB5890" w:rsidP="0005709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5890" w:rsidRDefault="00CB5890" w:rsidP="005C37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5890" w:rsidRDefault="00CB5890" w:rsidP="005C37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5890" w:rsidRDefault="00CB5890" w:rsidP="00765F7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Общая характеристика сферы реализации муниципальной программы </w:t>
      </w:r>
    </w:p>
    <w:p w:rsidR="00CB5890" w:rsidRDefault="00CB5890" w:rsidP="00765F73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5890" w:rsidRDefault="00CB5890" w:rsidP="00BF17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5F73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программа реализуется в сфере безопасности дорожного движения. </w:t>
      </w:r>
      <w:r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 предусматривает формирование безопасного поведения водителей и пешеходов в целях создания условий для эффективной реализации государственной политики по обеспечению безопасности дорожного движения. 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</w:t>
      </w:r>
    </w:p>
    <w:p w:rsidR="00CB5890" w:rsidRDefault="00CB5890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43511E" w:rsidRDefault="0043511E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Отделением ГИБДД ОМВД России по Н</w:t>
      </w:r>
      <w:r w:rsidR="00C064B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юксенскому району в течение 2017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года осуществлен комплекс  организационных и практических мер по профилактике и предупреждению дорожно-транспортных происшествий</w:t>
      </w:r>
      <w:r w:rsidR="00C064B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автомобильных дрогах Нюксенского района.</w:t>
      </w:r>
    </w:p>
    <w:p w:rsidR="00C064B8" w:rsidRDefault="00C064B8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 2017 год сотрудниками ГИ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БДД пр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есечено 2606 (АППГ) нарушений ПДД. Надзор за дорожным движением в первую очередь был нацелен на профилактику ПДД непосредственно являющихся причинами ДТП: </w:t>
      </w:r>
    </w:p>
    <w:p w:rsidR="00C064B8" w:rsidRDefault="00C064B8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выявлено 76 (АППГ 61) водителя управляющих ТС в состоянии алкогольного опьянения либо отказавшихся от медицинского освидетельствования, также возбуждено 11(АППГ 16) уголовных дела по ст. 264.1</w:t>
      </w:r>
      <w:r w:rsidR="008F21A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УК РФ.</w:t>
      </w:r>
    </w:p>
    <w:p w:rsidR="008F21AD" w:rsidRDefault="008F21AD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- 339 (АППГ 231) нарушений ПДД,</w:t>
      </w:r>
    </w:p>
    <w:p w:rsidR="008F21AD" w:rsidRDefault="008F21AD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- 38 (АППГ 21) нарушений правил перевозки детей,</w:t>
      </w:r>
    </w:p>
    <w:p w:rsidR="008F21AD" w:rsidRDefault="008F21AD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- 226 (АППГ 179) за управление ТС с тех. Неисправностями,</w:t>
      </w:r>
    </w:p>
    <w:p w:rsidR="008F21AD" w:rsidRDefault="008F21AD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Выявлено 83 (АППГ 51) водителя не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имеющих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либо лишенных специального  права управления транспортными средствами.</w:t>
      </w:r>
    </w:p>
    <w:p w:rsidR="008F21AD" w:rsidRDefault="008F21AD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выезд на полосу, предназначенную для встречного движения в нарушении ПДД 15 (АППГ 12), </w:t>
      </w:r>
    </w:p>
    <w:p w:rsidR="008F21AD" w:rsidRDefault="008F21AD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пресечено 40 (АППГ 6) фактов не предоставления преимущества в движении пешеходам на пешеходном переходе.</w:t>
      </w:r>
    </w:p>
    <w:p w:rsidR="008F21AD" w:rsidRDefault="008F21AD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 линии дорожной инспекции вынесено 46 (46 (АППГ 38) предписаний.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 нарушение правил проведения ремонта и содержания дорог по ст. 12.34. КоАП РФ привлечено 3 (АППГ 1) должностных лица,  за повреждение дорог и дорожных сооружений привлекались к административной  ответственности </w:t>
      </w:r>
      <w:r w:rsidR="00461B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граждане, должностные лица не привлекались.</w:t>
      </w:r>
    </w:p>
    <w:p w:rsidR="00461B69" w:rsidRDefault="00461B69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 линии технического надзора сотрудниками ГИБДД выявлено 15 фактов нарушений правил эксплуатации ТС по вине должностных лиц, в отношении которых были вынесены  постановления о привлечении к ответственности должностных лиц.</w:t>
      </w:r>
    </w:p>
    <w:p w:rsidR="00461B69" w:rsidRDefault="00461B69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целях неотвратимости наказания оформлен 151 административный протокол по ч. 1 ст. 20.25 КоАП РФ (АППГ 52).</w:t>
      </w:r>
    </w:p>
    <w:p w:rsidR="00461B69" w:rsidRDefault="00461B69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Однако принятыми мерами не удалось стабилизировать аварийную обстановку на дорогах района.</w:t>
      </w:r>
    </w:p>
    <w:p w:rsidR="00461B69" w:rsidRDefault="00461B69" w:rsidP="00461B69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2017 год произошло </w:t>
      </w:r>
      <w:r w:rsidRPr="00FB37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дорожно-транспортных происшествий, в  которых </w:t>
      </w:r>
      <w:r w:rsidRPr="00FB37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острадало 15 человек, в том числе 1 ребенок.</w:t>
      </w:r>
    </w:p>
    <w:p w:rsidR="00461B69" w:rsidRDefault="00461B69" w:rsidP="004B3AE2">
      <w:pPr>
        <w:tabs>
          <w:tab w:val="left" w:pos="963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Снизилось количество ДТП с участием водителей в состоянии опьянения и отказавшихся</w:t>
      </w:r>
      <w:r w:rsidR="00172C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 проведения медицинского освидетельствования с 5 до 1, не имеющих права управления с 2 до 0. За прошедший период 2017 года не допущено ДТП, в которых погибли люди.</w:t>
      </w:r>
    </w:p>
    <w:p w:rsidR="0043511E" w:rsidRDefault="00CB5890" w:rsidP="005C3762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B37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</w:t>
      </w:r>
      <w:r w:rsidR="00172C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двенадцать месяцев </w:t>
      </w:r>
      <w:r w:rsidRPr="00FB37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2017 год на территории Нюксенского муниципального района зарегистрированы 134 дорожно-транспортных происшествия с причинением материального ущерба</w:t>
      </w:r>
      <w:r w:rsidR="00172C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произошло сокращение на 3,5 % по отношению к предыдущему году.</w:t>
      </w:r>
    </w:p>
    <w:p w:rsidR="00CB5890" w:rsidRDefault="00CB5890" w:rsidP="0081248F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Самыми распространенными причинами ДТП на дорогах района являются: несоблюдение дистанции,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движения, несоблюдение режима отдыха водителем.</w:t>
      </w:r>
    </w:p>
    <w:p w:rsidR="00172C44" w:rsidRDefault="00172C44" w:rsidP="0081248F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Вместе с тем,</w:t>
      </w:r>
      <w:r w:rsidR="00197E7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 дальнейшей стабилизации обстановки с аварийностью на автомобильных дорогах района, для обеспечения безопасности движения всех участников дорожного движения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97E7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необходимо продолжать  проводить все вышеуказанные мероприятия, а также принять меры по формированию законопослушного поведения у участников дорожного движения, активизировать работу по профилактике детского дорожно-транспортного травматизма</w:t>
      </w:r>
      <w:r w:rsidR="003D01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D0106" w:rsidRDefault="003D0106" w:rsidP="0081248F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является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:rsidR="00CB5890" w:rsidRDefault="00CB5890" w:rsidP="0081248F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включает в себя мероприятия, направленные на профилактику противоправного поведения на дорогах участников дорожного движения. Программа является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:rsidR="00CB5890" w:rsidRDefault="00CB5890" w:rsidP="00BF175D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выполнения мероприятий программы планируется: создание системы, активно воздействующей на индивидуальное и массовое сознание участников движения, формирующей у них отношение к вопросам безопасности движения как жизненно важным и индивидуально значимым; предупреждение опасн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поведения детей дошкольного и школьного возраста, участников дорожного движения;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комплексной системы профилактики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ДТП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CB5890" w:rsidRDefault="00CB5890" w:rsidP="0081248F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Основные направления программы по формированию законопослушного поведения участников дорожного движения на территории Нюксенского муниципального района определены в соответствии с приоритетами государственной политики, обозначенные поручением Президента Российской Федерации от 11.04.2016 № Пр-637ГС.</w:t>
      </w:r>
    </w:p>
    <w:p w:rsidR="00CB5890" w:rsidRPr="0081248F" w:rsidRDefault="00CB5890" w:rsidP="0081248F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B5890" w:rsidRDefault="00CB5890" w:rsidP="0029776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 Цели, задачи, целевые показатели, основные ожидаемые конечные результаты, сроки и этапы реализации муниципальной программы</w:t>
      </w:r>
    </w:p>
    <w:p w:rsidR="00CB5890" w:rsidRPr="0029776E" w:rsidRDefault="00CB5890" w:rsidP="0029776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5890" w:rsidRDefault="00CB5890" w:rsidP="005C3762">
      <w:pPr>
        <w:widowControl w:val="0"/>
        <w:ind w:left="34" w:firstLine="67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Основными целями программы являются: </w:t>
      </w:r>
    </w:p>
    <w:p w:rsidR="00CB5890" w:rsidRPr="00057098" w:rsidRDefault="00CB5890" w:rsidP="009933E4">
      <w:pPr>
        <w:widowControl w:val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- </w:t>
      </w:r>
      <w:r w:rsidRPr="00057098">
        <w:rPr>
          <w:rFonts w:ascii="Times New Roman" w:hAnsi="Times New Roman" w:cs="Times New Roman"/>
          <w:spacing w:val="3"/>
          <w:sz w:val="28"/>
          <w:szCs w:val="28"/>
          <w:lang w:eastAsia="en-US"/>
        </w:rPr>
        <w:t>уменьшение количества дорожно-транспортных происшествий (далее – ДТП) с пострадавшими на территории Нюксенского муниципального района;</w:t>
      </w:r>
    </w:p>
    <w:p w:rsidR="00CB5890" w:rsidRPr="00057098" w:rsidRDefault="00CB5890" w:rsidP="009933E4">
      <w:pPr>
        <w:widowControl w:val="0"/>
        <w:ind w:left="34" w:firstLine="654"/>
        <w:jc w:val="both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- уменьшение количества случаев </w:t>
      </w:r>
      <w:r w:rsidRPr="00057098">
        <w:rPr>
          <w:rFonts w:ascii="Times New Roman" w:hAnsi="Times New Roman" w:cs="Times New Roman"/>
          <w:spacing w:val="3"/>
          <w:sz w:val="28"/>
          <w:szCs w:val="28"/>
          <w:lang w:eastAsia="en-US"/>
        </w:rPr>
        <w:t>детского дорожно-транспортного травматизма в Нюксенском муниципальном районе;</w:t>
      </w:r>
    </w:p>
    <w:p w:rsidR="00CB5890" w:rsidRDefault="00CB5890" w:rsidP="009933E4">
      <w:pPr>
        <w:widowControl w:val="0"/>
        <w:ind w:left="34" w:firstLine="654"/>
        <w:jc w:val="both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  <w:r w:rsidRPr="00057098">
        <w:rPr>
          <w:rFonts w:ascii="Times New Roman" w:hAnsi="Times New Roman" w:cs="Times New Roman"/>
          <w:spacing w:val="3"/>
          <w:sz w:val="28"/>
          <w:szCs w:val="28"/>
          <w:lang w:eastAsia="en-US"/>
        </w:rPr>
        <w:t>- повышение уровня правового воспитания участников дорожного движения, культуры их поведения.</w:t>
      </w:r>
    </w:p>
    <w:p w:rsidR="00CB5890" w:rsidRDefault="00CB5890" w:rsidP="009933E4">
      <w:pPr>
        <w:widowControl w:val="0"/>
        <w:ind w:left="34" w:firstLine="654"/>
        <w:jc w:val="both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</w:p>
    <w:p w:rsidR="00CB5890" w:rsidRDefault="00CB5890" w:rsidP="005C376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Основными задачами программы являются:</w:t>
      </w:r>
    </w:p>
    <w:p w:rsidR="00CB5890" w:rsidRPr="00057098" w:rsidRDefault="00CB5890" w:rsidP="009933E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7098">
        <w:rPr>
          <w:rFonts w:ascii="Times New Roman" w:hAnsi="Times New Roman" w:cs="Times New Roman"/>
          <w:sz w:val="28"/>
          <w:szCs w:val="28"/>
          <w:lang w:eastAsia="en-US"/>
        </w:rPr>
        <w:t>- совершенствование организации дорожного движения;</w:t>
      </w:r>
    </w:p>
    <w:p w:rsidR="00CB5890" w:rsidRPr="00057098" w:rsidRDefault="00CB5890" w:rsidP="009933E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7098">
        <w:rPr>
          <w:rFonts w:ascii="Times New Roman" w:hAnsi="Times New Roman" w:cs="Times New Roman"/>
          <w:sz w:val="28"/>
          <w:szCs w:val="28"/>
          <w:lang w:eastAsia="en-US"/>
        </w:rPr>
        <w:t>- совершенствование системы профилактики детского дорожно-транспортного травматизма;</w:t>
      </w:r>
    </w:p>
    <w:p w:rsidR="00CB5890" w:rsidRPr="00057098" w:rsidRDefault="00CB5890" w:rsidP="009933E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7098">
        <w:rPr>
          <w:rFonts w:ascii="Times New Roman" w:hAnsi="Times New Roman" w:cs="Times New Roman"/>
          <w:sz w:val="28"/>
          <w:szCs w:val="28"/>
          <w:lang w:eastAsia="en-US"/>
        </w:rPr>
        <w:t>- создание необходимых условий для охраны здоровья обучающихся, обеспечение световозвращающими приспособлениями обучающихся 1-х классов общеобразовательных организаций;</w:t>
      </w:r>
    </w:p>
    <w:p w:rsidR="00CB5890" w:rsidRDefault="00CB5890" w:rsidP="009933E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7098">
        <w:rPr>
          <w:rFonts w:ascii="Times New Roman" w:hAnsi="Times New Roman" w:cs="Times New Roman"/>
          <w:sz w:val="28"/>
          <w:szCs w:val="28"/>
          <w:lang w:eastAsia="en-US"/>
        </w:rPr>
        <w:t>- реализация комплекса мер правового воспитания участников дорожного движения, культуры их поведения.</w:t>
      </w:r>
    </w:p>
    <w:p w:rsidR="00CB5890" w:rsidRDefault="00CB5890" w:rsidP="009933E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A851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качестве целевых показателей (индикаторов) программы определены следующие:</w:t>
      </w:r>
    </w:p>
    <w:p w:rsidR="00CB5890" w:rsidRDefault="00CB5890" w:rsidP="00BA4E69">
      <w:pPr>
        <w:ind w:firstLine="65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доля дорожно-транспортных происшествий с пострадавшими от общего числа дорожно-транспортных происшествий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%); </w:t>
      </w:r>
    </w:p>
    <w:p w:rsidR="00CB5890" w:rsidRPr="00D129A2" w:rsidRDefault="00CB5890" w:rsidP="00BA4E69">
      <w:pPr>
        <w:ind w:firstLine="65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доля дорожно-транспортных происшествий с пострадавшими детьми от общего числа дорожно-транспортных происшествий с пострадавшими (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%); </w:t>
      </w:r>
    </w:p>
    <w:p w:rsidR="00CB5890" w:rsidRDefault="00CB5890" w:rsidP="00BA4E69">
      <w:pPr>
        <w:ind w:firstLine="65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-доля обучающихся 1-х классов общеобразовательных организаций, обеспеченных световозвращающими приспособлениями (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%);</w:t>
      </w:r>
    </w:p>
    <w:p w:rsidR="00CB5890" w:rsidRDefault="00CB5890" w:rsidP="002B14D4">
      <w:pPr>
        <w:ind w:firstLine="65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доля учащихся (воспитанников), задействованных в мероприятиях по формированию их </w:t>
      </w:r>
      <w:r w:rsidRPr="00233518">
        <w:rPr>
          <w:rFonts w:ascii="Times New Roman" w:hAnsi="Times New Roman" w:cs="Times New Roman"/>
          <w:sz w:val="28"/>
          <w:szCs w:val="28"/>
          <w:lang w:eastAsia="en-US"/>
        </w:rPr>
        <w:t>законопослушного поведения и негативного отношения к правонаруше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ниям в сфере дорожного движения (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%).</w:t>
      </w:r>
    </w:p>
    <w:p w:rsidR="00CB5890" w:rsidRDefault="00CB5890" w:rsidP="00C676B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 перечне и запланированных значениях целевых показателей муниципальной программы представлены в Приложении  2 к программе. </w:t>
      </w:r>
    </w:p>
    <w:p w:rsidR="00CB5890" w:rsidRDefault="00CB5890" w:rsidP="00C676B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Сведения о порядке сбора информации и методике расчета целевых показателей муниципальной программы представлены в Приложении 3 к программе.</w:t>
      </w:r>
    </w:p>
    <w:p w:rsidR="00CB5890" w:rsidRDefault="00CB5890" w:rsidP="00C676B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результате реализации Программы будет обеспечено достижение следующих результатов:</w:t>
      </w:r>
    </w:p>
    <w:p w:rsidR="00CB5890" w:rsidRDefault="00CB5890" w:rsidP="00765F73">
      <w:pPr>
        <w:autoSpaceDE w:val="0"/>
        <w:autoSpaceDN w:val="0"/>
        <w:adjustRightInd w:val="0"/>
        <w:ind w:left="78" w:firstLine="63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снижение доли дорожно-транспортных происшествий с пострадавшими с 9 % в 2017 году до 6, 5 % в 2030 году;</w:t>
      </w:r>
    </w:p>
    <w:p w:rsidR="00CB5890" w:rsidRDefault="00CB5890" w:rsidP="00765F73">
      <w:pPr>
        <w:autoSpaceDE w:val="0"/>
        <w:autoSpaceDN w:val="0"/>
        <w:adjustRightInd w:val="0"/>
        <w:ind w:left="78" w:firstLine="63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снижение доли дорожно-транспортных происшествий с пострадавшими детьми с 8 %  в 2017 году до 5,4 % в 2030 году;</w:t>
      </w:r>
    </w:p>
    <w:p w:rsidR="00CB5890" w:rsidRDefault="00CB5890" w:rsidP="00765F7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- увеличение доли учащихся (воспитанников), задействованных в мероприятиях по формированию их </w:t>
      </w:r>
      <w:r w:rsidRPr="00233518">
        <w:rPr>
          <w:rFonts w:ascii="Times New Roman" w:hAnsi="Times New Roman" w:cs="Times New Roman"/>
          <w:sz w:val="28"/>
          <w:szCs w:val="28"/>
          <w:lang w:eastAsia="en-US"/>
        </w:rPr>
        <w:t>законопослушного поведения и негативного отношения к правонарушениям в сфере дорожного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93,5 % в 2017 году до 100 % в 2030 году</w:t>
      </w:r>
      <w:r w:rsidRPr="0023351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5890" w:rsidRDefault="00CB5890" w:rsidP="00765F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достижение доли обучающихся 1-х классов общеобразовательных организаций, обеспеченных световозвращающими приспособлениями,  с 85% в 2017 году до 100 % в 2030 году.</w:t>
      </w:r>
    </w:p>
    <w:p w:rsidR="00CB5890" w:rsidRDefault="00CB5890" w:rsidP="00765F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 реализуется в 2019 - 2030 годы.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9D4A81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Информация о финансовом обеспечении реализации программы за счет средств бюджета района</w:t>
      </w:r>
    </w:p>
    <w:p w:rsidR="00CB5890" w:rsidRDefault="00CB5890" w:rsidP="009D4A8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E6133" w:rsidRDefault="001E6133" w:rsidP="002A10DD">
      <w:pPr>
        <w:widowControl w:val="0"/>
        <w:ind w:left="34" w:firstLine="5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6133" w:rsidRDefault="001E6133" w:rsidP="002A10DD">
      <w:pPr>
        <w:widowControl w:val="0"/>
        <w:ind w:left="34" w:firstLine="5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A10DD">
      <w:pPr>
        <w:widowControl w:val="0"/>
        <w:ind w:left="34" w:firstLine="5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776E">
        <w:rPr>
          <w:rFonts w:ascii="Times New Roman" w:hAnsi="Times New Roman" w:cs="Times New Roman"/>
          <w:sz w:val="28"/>
          <w:szCs w:val="28"/>
          <w:lang w:eastAsia="en-US"/>
        </w:rPr>
        <w:t xml:space="preserve">Общий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 финансирования мероприятий программы за 2019-2030 годы за счет средств районного бюджета составляет 1500 тыс. рублей, в том числе по годам реализации программы:</w:t>
      </w:r>
    </w:p>
    <w:p w:rsidR="00CB5890" w:rsidRDefault="00CB5890" w:rsidP="0094698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right" w:tblpY="12115"/>
        <w:tblOverlap w:val="never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1"/>
        <w:gridCol w:w="621"/>
        <w:gridCol w:w="621"/>
        <w:gridCol w:w="621"/>
        <w:gridCol w:w="621"/>
        <w:gridCol w:w="621"/>
        <w:gridCol w:w="621"/>
        <w:gridCol w:w="580"/>
        <w:gridCol w:w="604"/>
        <w:gridCol w:w="680"/>
        <w:gridCol w:w="621"/>
        <w:gridCol w:w="703"/>
      </w:tblGrid>
      <w:tr w:rsidR="00CB5890" w:rsidRPr="005D2C63" w:rsidTr="001E6133">
        <w:trPr>
          <w:cantSplit/>
          <w:trHeight w:val="400"/>
        </w:trPr>
        <w:tc>
          <w:tcPr>
            <w:tcW w:w="1188" w:type="dxa"/>
            <w:textDirection w:val="btLr"/>
          </w:tcPr>
          <w:p w:rsidR="00CB5890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Pr="003F5F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35" w:type="dxa"/>
            <w:gridSpan w:val="12"/>
          </w:tcPr>
          <w:p w:rsidR="00CB5890" w:rsidRPr="003F5F74" w:rsidRDefault="00CB5890" w:rsidP="002B14D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F5F74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по годам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, тыс. руб.</w:t>
            </w:r>
            <w:r w:rsidRPr="003F5F74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</w:tc>
      </w:tr>
      <w:tr w:rsidR="00CB5890" w:rsidRPr="005D2C63" w:rsidTr="001E6133">
        <w:trPr>
          <w:cantSplit/>
          <w:trHeight w:val="1091"/>
        </w:trPr>
        <w:tc>
          <w:tcPr>
            <w:tcW w:w="1188" w:type="dxa"/>
            <w:textDirection w:val="btLr"/>
          </w:tcPr>
          <w:p w:rsidR="00CB5890" w:rsidRPr="003F5F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F5F74">
              <w:rPr>
                <w:rFonts w:ascii="Times New Roman" w:hAnsi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2019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2020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2021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2022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2023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2024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2025</w:t>
            </w:r>
          </w:p>
        </w:tc>
        <w:tc>
          <w:tcPr>
            <w:tcW w:w="580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2026</w:t>
            </w:r>
          </w:p>
        </w:tc>
        <w:tc>
          <w:tcPr>
            <w:tcW w:w="604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2027</w:t>
            </w:r>
          </w:p>
        </w:tc>
        <w:tc>
          <w:tcPr>
            <w:tcW w:w="680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2028</w:t>
            </w:r>
          </w:p>
        </w:tc>
        <w:tc>
          <w:tcPr>
            <w:tcW w:w="621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2029</w:t>
            </w:r>
          </w:p>
        </w:tc>
        <w:tc>
          <w:tcPr>
            <w:tcW w:w="703" w:type="dxa"/>
            <w:textDirection w:val="btLr"/>
          </w:tcPr>
          <w:p w:rsidR="00CB5890" w:rsidRPr="00D13874" w:rsidRDefault="00CB5890" w:rsidP="002B14D4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874">
              <w:rPr>
                <w:rFonts w:ascii="Times New Roman" w:hAnsi="Times New Roman" w:cs="Times New Roman"/>
                <w:b/>
                <w:bCs/>
                <w:lang w:eastAsia="en-US"/>
              </w:rPr>
              <w:t>2030</w:t>
            </w:r>
          </w:p>
        </w:tc>
      </w:tr>
      <w:tr w:rsidR="00CB5890" w:rsidRPr="005D2C63" w:rsidTr="001E6133">
        <w:trPr>
          <w:cantSplit/>
          <w:trHeight w:val="986"/>
        </w:trPr>
        <w:tc>
          <w:tcPr>
            <w:tcW w:w="1188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580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04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80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21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3" w:type="dxa"/>
          </w:tcPr>
          <w:p w:rsidR="00CB5890" w:rsidRPr="004E4349" w:rsidRDefault="00CB5890" w:rsidP="002B14D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3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</w:tr>
    </w:tbl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F779A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F779A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F779A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2B14D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программы за счет средств бюджета района подлежит уточнению в рамках бюджетного цикла.</w:t>
      </w:r>
    </w:p>
    <w:p w:rsidR="00CB5890" w:rsidRDefault="00CB5890" w:rsidP="002D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53C1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ресурсном обеспечении реализации муниципальной программы за счет средств бюджета муниципального района содержится в Приложении 4 к программе.</w:t>
      </w:r>
    </w:p>
    <w:p w:rsidR="00CB5890" w:rsidRPr="002D53C1" w:rsidRDefault="00CB5890" w:rsidP="005C376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 Характеристика основных мероприятий муниципальной программы</w:t>
      </w:r>
    </w:p>
    <w:p w:rsidR="00CB5890" w:rsidRDefault="00CB5890" w:rsidP="005C376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5890" w:rsidRDefault="00CB5890" w:rsidP="005C3762">
      <w:pPr>
        <w:widowControl w:val="0"/>
        <w:ind w:left="34" w:firstLine="67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представляет собой систему мероприятий, направленных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B5890" w:rsidRPr="00057098" w:rsidRDefault="00CB5890" w:rsidP="008255A9">
      <w:pPr>
        <w:widowControl w:val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  <w:r w:rsidRPr="00057098">
        <w:rPr>
          <w:rFonts w:ascii="Times New Roman" w:hAnsi="Times New Roman" w:cs="Times New Roman"/>
          <w:spacing w:val="3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057098">
        <w:rPr>
          <w:rFonts w:ascii="Times New Roman" w:hAnsi="Times New Roman" w:cs="Times New Roman"/>
          <w:spacing w:val="3"/>
          <w:sz w:val="28"/>
          <w:szCs w:val="28"/>
          <w:lang w:eastAsia="en-US"/>
        </w:rPr>
        <w:t>уменьшение количества дорожно-транспортных происшествий (далее – ДТП) с пострадавшими на территории Нюксенского муниципального района;</w:t>
      </w:r>
    </w:p>
    <w:p w:rsidR="00CB5890" w:rsidRPr="00057098" w:rsidRDefault="00CB5890" w:rsidP="008255A9">
      <w:pPr>
        <w:widowControl w:val="0"/>
        <w:ind w:left="34" w:firstLine="674"/>
        <w:jc w:val="both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- уменьшение количества случаев </w:t>
      </w:r>
      <w:r w:rsidRPr="00057098">
        <w:rPr>
          <w:rFonts w:ascii="Times New Roman" w:hAnsi="Times New Roman" w:cs="Times New Roman"/>
          <w:spacing w:val="3"/>
          <w:sz w:val="28"/>
          <w:szCs w:val="28"/>
          <w:lang w:eastAsia="en-US"/>
        </w:rPr>
        <w:t>детского дорожно-транспортного травматизма в Нюксенском муниципальном районе;</w:t>
      </w:r>
    </w:p>
    <w:p w:rsidR="00CB5890" w:rsidRDefault="00CB5890" w:rsidP="008255A9">
      <w:pPr>
        <w:widowControl w:val="0"/>
        <w:ind w:left="34" w:firstLine="67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7098">
        <w:rPr>
          <w:rFonts w:ascii="Times New Roman" w:hAnsi="Times New Roman" w:cs="Times New Roman"/>
          <w:spacing w:val="3"/>
          <w:sz w:val="28"/>
          <w:szCs w:val="28"/>
          <w:lang w:eastAsia="en-US"/>
        </w:rPr>
        <w:t>- повышение уровня правового воспитания участников дорожного движения, культуры их поведения.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 программы предусматривает исполнение поставленных задач, регулярное проведение мониторинга достигаемых результатов и оценки эффективности мероприятий данной программы.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 предусматривает реализацию следующих мероприятий по профилактике и предупреждению дорожно-транспортных происшествий с участием детей, мероприятий по безопасности дорожного движения: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Организация и проведение комплекса пропагандистских мероприятий по профилактике детского дорожно-транспортного травматизма в рамках профилактического мероприятия «Внимание – Дети»;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Проведение районных соревнований, игр, фестивалей, конкурсов среди детей по безопасности дорожного движения, в том числе «Безопасное колесо»;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Организация и проведение акции «Неделя безопасности» в рамках Международной недели безопасности на дорогах;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Проведение занятий, бесед в образовательных учреждениях, направленных на повышение у участников уровня правосознания, стереотипа законопослушного проведения и негативного отношения к правонарушениям в сфере дорожного движения.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Участие в видеоконференциях по безопасности дорожного движения;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Осуществление систематического контроля за проведение занятий по безопасности дорожного движения,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Обеспечение обучающихся 1-х классов общеобразовательных организаций световозвращающими приспособлениями;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Проведение обследований состояния улично-дорожной сети района;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Организация и проведение пропагандистских кампаний, профилактических мероприятий, бесед, совещаний, конференций на тему безопасности дорожного движения;</w:t>
      </w:r>
    </w:p>
    <w:p w:rsidR="00CB5890" w:rsidRDefault="00CB5890" w:rsidP="003E07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Проведение мероприятий по приведению в соответствие с действующим законодательством улично-дорожной сети района.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Выполнение указанных мероприятий позволит: 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сократить количество дорожно-транспортных происшествий;</w:t>
      </w:r>
    </w:p>
    <w:p w:rsidR="00CB5890" w:rsidRDefault="00CB5890" w:rsidP="005C37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снизить тяжесть последствий ДТП, </w:t>
      </w:r>
    </w:p>
    <w:p w:rsidR="00CB5890" w:rsidRDefault="00CB5890" w:rsidP="00E7492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повысить культуру поведения участников дорожного движения.</w:t>
      </w:r>
    </w:p>
    <w:p w:rsidR="00CB5890" w:rsidRDefault="00CB5890" w:rsidP="005C37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Сведения об основных мероприятиях программы с указанием исполнителей, сроков реализации и ожидаемых результатов представлены в приложении 1 к Программе.</w:t>
      </w:r>
    </w:p>
    <w:p w:rsidR="00CB5890" w:rsidRDefault="00CB5890" w:rsidP="005C37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Default="00CB5890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</w:pPr>
    </w:p>
    <w:p w:rsidR="001E6133" w:rsidRDefault="001E6133" w:rsidP="005C3762">
      <w:pPr>
        <w:rPr>
          <w:rFonts w:ascii="Times New Roman" w:hAnsi="Times New Roman" w:cs="Times New Roman"/>
          <w:sz w:val="28"/>
          <w:szCs w:val="28"/>
        </w:rPr>
        <w:sectPr w:rsidR="001E6133">
          <w:pgSz w:w="11906" w:h="16838"/>
          <w:pgMar w:top="1134" w:right="850" w:bottom="1134" w:left="1701" w:header="708" w:footer="708" w:gutter="0"/>
          <w:cols w:space="720"/>
        </w:sectPr>
      </w:pPr>
    </w:p>
    <w:p w:rsidR="00CB5890" w:rsidRDefault="00CB5890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CB5890" w:rsidRDefault="00CB5890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CB5890" w:rsidRDefault="00CB5890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5890" w:rsidRPr="00737636" w:rsidRDefault="00CB5890" w:rsidP="005C3762">
      <w:pPr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376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Основные мероприятия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</w:t>
      </w:r>
      <w:r w:rsidRPr="007376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программы </w:t>
      </w:r>
    </w:p>
    <w:p w:rsidR="00CB5890" w:rsidRDefault="00CB5890" w:rsidP="005C3762">
      <w:pPr>
        <w:ind w:firstLine="76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2964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73"/>
        <w:gridCol w:w="3195"/>
        <w:gridCol w:w="1419"/>
        <w:gridCol w:w="1461"/>
        <w:gridCol w:w="1227"/>
        <w:gridCol w:w="2733"/>
        <w:gridCol w:w="2160"/>
        <w:gridCol w:w="2340"/>
        <w:gridCol w:w="2929"/>
        <w:gridCol w:w="2827"/>
        <w:gridCol w:w="2827"/>
        <w:gridCol w:w="2827"/>
        <w:gridCol w:w="2827"/>
      </w:tblGrid>
      <w:tr w:rsidR="00CB5890" w:rsidTr="00EB0674">
        <w:trPr>
          <w:gridAfter w:val="5"/>
          <w:wAfter w:w="14237" w:type="dxa"/>
          <w:trHeight w:val="14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Инвестиции тыс. руб.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Целевой 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</w:tr>
      <w:tr w:rsidR="00CB5890" w:rsidTr="00EB0674">
        <w:trPr>
          <w:gridAfter w:val="5"/>
          <w:wAfter w:w="14237" w:type="dxa"/>
          <w:trHeight w:val="39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CB5890" w:rsidTr="00D66DE9">
        <w:trPr>
          <w:trHeight w:val="663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890" w:rsidRPr="00837253" w:rsidRDefault="00CB5890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372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 Профилактика</w:t>
            </w:r>
            <w:r w:rsidRPr="008372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 предупреждение дорожно-транспортных происшествий с участием детей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CB5890" w:rsidRPr="00837253" w:rsidRDefault="00CB5890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837253" w:rsidRDefault="00CB5890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837253" w:rsidRDefault="00CB5890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837253" w:rsidRDefault="00CB5890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837253" w:rsidRDefault="00CB5890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B5890" w:rsidTr="00D66DE9">
        <w:trPr>
          <w:gridAfter w:val="5"/>
          <w:wAfter w:w="14237" w:type="dxa"/>
          <w:trHeight w:val="211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26B3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комплекса пропагандистских мероприятий по профилактике детского дорожно-транспортного травматизма в рамках профилактического мероприятия «Внимание </w:t>
            </w:r>
            <w:proofErr w:type="gramStart"/>
            <w:r w:rsidRPr="002F26B3">
              <w:rPr>
                <w:rFonts w:ascii="Times New Roman" w:hAnsi="Times New Roman" w:cs="Times New Roman"/>
                <w:lang w:eastAsia="en-US"/>
              </w:rPr>
              <w:t>–д</w:t>
            </w:r>
            <w:proofErr w:type="gramEnd"/>
            <w:r w:rsidRPr="002F26B3">
              <w:rPr>
                <w:rFonts w:ascii="Times New Roman" w:hAnsi="Times New Roman" w:cs="Times New Roman"/>
                <w:lang w:eastAsia="en-US"/>
              </w:rPr>
              <w:t>ети»</w:t>
            </w:r>
          </w:p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– 2030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отделение ГИБДД отделения МВД РФ по Нюксенскому району, </w:t>
            </w:r>
          </w:p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-управление образования администрации  района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90" w:rsidRDefault="00CB5890" w:rsidP="00E01A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%); </w:t>
            </w:r>
          </w:p>
          <w:p w:rsidR="00CB5890" w:rsidRPr="00A86D7F" w:rsidRDefault="00CB5890" w:rsidP="00E01A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-доля обучающихся 1-х классов общеобразовательных организаций, обеспеченных световозвращающими приспособлениями (</w:t>
            </w:r>
            <w:proofErr w:type="gramStart"/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 детьми;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>- достижение доли обучающихся 1-х классов общеобразовательных организаций, обеспеченных световозвращающими приспособлениями, до 100%.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5890" w:rsidTr="008822C5">
        <w:trPr>
          <w:gridAfter w:val="5"/>
          <w:wAfter w:w="14237" w:type="dxa"/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 w:rsidRPr="002F26B3">
              <w:rPr>
                <w:rFonts w:ascii="Times New Roman" w:hAnsi="Times New Roman" w:cs="Times New Roman"/>
                <w:lang w:eastAsia="en-US"/>
              </w:rPr>
              <w:t xml:space="preserve">Осуществление систематического </w:t>
            </w:r>
            <w:proofErr w:type="gramStart"/>
            <w:r w:rsidRPr="002F26B3"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 w:rsidRPr="002F26B3">
              <w:rPr>
                <w:rFonts w:ascii="Times New Roman" w:hAnsi="Times New Roman" w:cs="Times New Roman"/>
                <w:lang w:eastAsia="en-US"/>
              </w:rPr>
              <w:t xml:space="preserve"> проведением занятий по безопасности  дорожного движения в дошкольных организациях и организациях общего образования,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 w:rsidP="00CB23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– 2030</w:t>
            </w:r>
          </w:p>
          <w:p w:rsidR="00CB5890" w:rsidRDefault="00CB5890" w:rsidP="00CB23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ежегодно, </w:t>
            </w:r>
          </w:p>
          <w:p w:rsidR="00CB5890" w:rsidRDefault="00CB5890" w:rsidP="00CB23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1-го полугодия</w:t>
            </w:r>
          </w:p>
          <w:p w:rsidR="00CB5890" w:rsidRDefault="00CB5890" w:rsidP="00CB23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учебного года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управление образования администрации  района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F7EF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%); </w:t>
            </w:r>
          </w:p>
          <w:p w:rsidR="00CB5890" w:rsidRPr="008822C5" w:rsidRDefault="00CB5890">
            <w:pPr>
              <w:rPr>
                <w:rFonts w:ascii="Times New Roman" w:hAnsi="Times New Roman" w:cs="Times New Roman"/>
                <w:lang w:eastAsia="en-US"/>
              </w:rPr>
            </w:pPr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</w:t>
            </w:r>
            <w:proofErr w:type="gramStart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8822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 детьми;</w:t>
            </w:r>
          </w:p>
          <w:p w:rsidR="00CB5890" w:rsidRDefault="00CB5890" w:rsidP="008822C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5890" w:rsidRPr="004054AB" w:rsidTr="00FC60B1">
        <w:trPr>
          <w:gridAfter w:val="5"/>
          <w:wAfter w:w="14237" w:type="dxa"/>
          <w:trHeight w:val="4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26B3">
              <w:rPr>
                <w:rFonts w:ascii="Times New Roman" w:hAnsi="Times New Roman" w:cs="Times New Roman"/>
                <w:lang w:eastAsia="en-US"/>
              </w:rPr>
              <w:t>Организационно-просветительская работа, проведение занятий, бесед в образовательных учреждениях направленных на повышение у участников дорожного движения уровня правосознания,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отделение ГИБДД отделения МВД РФ по Нюксенскому району,</w:t>
            </w:r>
          </w:p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образования администрации 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ind w:left="110" w:hanging="1"/>
              <w:rPr>
                <w:rFonts w:ascii="Times New Roman" w:hAnsi="Times New Roman" w:cs="Times New Roman"/>
                <w:lang w:eastAsia="en-US"/>
              </w:rPr>
            </w:pPr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</w:t>
            </w:r>
            <w:proofErr w:type="gramStart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4054AB" w:rsidRDefault="00CB5890">
            <w:pPr>
              <w:ind w:left="110" w:hanging="1"/>
              <w:rPr>
                <w:rFonts w:ascii="Times New Roman" w:hAnsi="Times New Roman" w:cs="Times New Roman"/>
                <w:lang w:eastAsia="en-US"/>
              </w:rPr>
            </w:pPr>
            <w:r w:rsidRPr="004054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</w:tr>
      <w:tr w:rsidR="00CB5890" w:rsidTr="001247A5">
        <w:trPr>
          <w:gridAfter w:val="5"/>
          <w:wAfter w:w="14237" w:type="dxa"/>
          <w:trHeight w:val="439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26B3">
              <w:rPr>
                <w:rFonts w:ascii="Times New Roman" w:hAnsi="Times New Roman" w:cs="Times New Roman"/>
                <w:lang w:eastAsia="en-US"/>
              </w:rPr>
              <w:t>Проведение районных соревнований, игр, фестивалей, конкурсов творческих работ среди детей по безопасности дорожного движения (в т.ч. «Безопасное колесо»), конкурсы и викторины по ПДД в летних детских оздоровительных лагерях.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5A1982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5A1982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отделение ГИБДД отделения МВД РФ по Нюксенскому району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управление образования администрации  района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890" w:rsidRPr="00A86D7F" w:rsidRDefault="00CB5890" w:rsidP="004054A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%); 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</w:t>
            </w:r>
            <w:proofErr w:type="gramStart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 детьми;</w:t>
            </w:r>
          </w:p>
          <w:p w:rsidR="00CB5890" w:rsidRPr="004054AB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4054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</w:tr>
      <w:tr w:rsidR="00CB5890" w:rsidTr="00D66DE9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26B3">
              <w:rPr>
                <w:rFonts w:ascii="Times New Roman" w:hAnsi="Times New Roman" w:cs="Times New Roman"/>
                <w:lang w:eastAsia="en-US"/>
              </w:rPr>
              <w:t>Организация и проведение в образовательных учреждениях, в учреждениях дополнительного образования детей акции «Неделя безопасности» в рамках Международной недели безопасности на дорогах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  <w:p w:rsidR="00CB5890" w:rsidRDefault="00CB5890" w:rsidP="005A19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</w:t>
            </w:r>
          </w:p>
          <w:p w:rsidR="00CB5890" w:rsidRDefault="00CB5890" w:rsidP="005A19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апреля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управление образования администрации района,</w:t>
            </w:r>
          </w:p>
          <w:p w:rsidR="00CB5890" w:rsidRDefault="00CB5890" w:rsidP="007376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1B2D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%); </w:t>
            </w:r>
          </w:p>
          <w:p w:rsidR="00CB5890" w:rsidRPr="00A86D7F" w:rsidRDefault="00CB5890" w:rsidP="001B2D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</w:t>
            </w:r>
            <w:proofErr w:type="gramStart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1B2DD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 детьми;</w:t>
            </w:r>
          </w:p>
          <w:p w:rsidR="00CB5890" w:rsidRDefault="00CB5890" w:rsidP="001B2DD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4054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</w:tr>
      <w:tr w:rsidR="00CB5890" w:rsidTr="00D66DE9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1-х классов общеобразовательных организаций световозвращающими приспособлениями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  <w:p w:rsidR="00CB5890" w:rsidRDefault="00CB5890" w:rsidP="005A19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ежегодно, </w:t>
            </w:r>
          </w:p>
          <w:p w:rsidR="00CB5890" w:rsidRDefault="00CB5890" w:rsidP="005A19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1-го полугодия</w:t>
            </w:r>
          </w:p>
          <w:p w:rsidR="00CB5890" w:rsidRDefault="00CB5890" w:rsidP="005A19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учебного года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районный бюджет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управление образования администрации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A86D7F" w:rsidRDefault="00CB5890" w:rsidP="00A86D7F">
            <w:pPr>
              <w:ind w:firstLine="6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%); </w:t>
            </w:r>
          </w:p>
          <w:p w:rsidR="00CB5890" w:rsidRPr="00E01A32" w:rsidRDefault="00CB5890">
            <w:pPr>
              <w:rPr>
                <w:rFonts w:ascii="Times New Roman" w:hAnsi="Times New Roman" w:cs="Times New Roman"/>
                <w:lang w:eastAsia="en-US"/>
              </w:rPr>
            </w:pP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-доля обучающихся 1-х классов общеобразовательных организаций, обеспеченных световозвращающими приспособлениями (</w:t>
            </w:r>
            <w:proofErr w:type="gramStart"/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снижение детского дорожно-транспортного травматизма;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>- достижение доли обучающихся 1-х классов общеобразовательных организаций, обеспеченных световозвращающими приспособлениями, до 100%.</w:t>
            </w:r>
          </w:p>
        </w:tc>
      </w:tr>
      <w:tr w:rsidR="00CB5890" w:rsidTr="00D66DE9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видеоконференциях по безопасности дорожного движения и профилактике дорожно-транспортного травматизма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00262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администрация Нюксенского муниципального района,</w:t>
            </w:r>
          </w:p>
          <w:p w:rsidR="00CB5890" w:rsidRDefault="00CB5890" w:rsidP="0000262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управление образования администрации района,</w:t>
            </w:r>
          </w:p>
          <w:p w:rsidR="00CB5890" w:rsidRDefault="00CB5890" w:rsidP="0000262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отделение ГИБДД отделения МВД РФ по Нюксенскому району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B542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%); </w:t>
            </w:r>
          </w:p>
          <w:p w:rsidR="00CB5890" w:rsidRPr="00A86D7F" w:rsidRDefault="00CB5890" w:rsidP="00DB542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</w:t>
            </w:r>
            <w:proofErr w:type="gramStart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B5890" w:rsidRDefault="00CB5890" w:rsidP="00DB542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B54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 детьми;</w:t>
            </w:r>
          </w:p>
          <w:p w:rsidR="00CB5890" w:rsidRPr="008D774C" w:rsidRDefault="00CB5890" w:rsidP="00DB54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4054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</w:tr>
      <w:tr w:rsidR="00CB5890" w:rsidTr="00D66DE9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с командами ЮИД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F26B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управление образования администрации района,</w:t>
            </w:r>
          </w:p>
          <w:p w:rsidR="00CB5890" w:rsidRDefault="00CB5890" w:rsidP="002F26B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отделение ГИБДД отделения МВД РФ по Нюксенскому району</w:t>
            </w:r>
          </w:p>
          <w:p w:rsidR="00CB5890" w:rsidRDefault="00CB5890" w:rsidP="0000262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A86D7F" w:rsidRDefault="00CB5890" w:rsidP="00DB542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</w:t>
            </w:r>
            <w:proofErr w:type="gramStart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8822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B5890" w:rsidRDefault="00CB5890" w:rsidP="0000262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00262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4054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CB5890" w:rsidTr="00DB5424">
        <w:trPr>
          <w:trHeight w:val="408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372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Безопасность дорожного движения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B5890" w:rsidTr="00FC60B1">
        <w:trPr>
          <w:gridAfter w:val="5"/>
          <w:wAfter w:w="14237" w:type="dxa"/>
          <w:trHeight w:val="16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ДТП, выявление мест концентрации ДТП и потенциально опасных участков автодорог. Разработка и выполнение мероприятий по их устранению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отделение ГИБДД отделения МВД РФ по Нюксенскому району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05192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от общего числа доро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жно-транспортных происшествий </w:t>
            </w:r>
          </w:p>
          <w:p w:rsidR="00CB5890" w:rsidRPr="00A86D7F" w:rsidRDefault="00CB5890" w:rsidP="00A86D7F">
            <w:pPr>
              <w:ind w:firstLine="65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 %)</w:t>
            </w:r>
          </w:p>
          <w:p w:rsidR="00CB5890" w:rsidRDefault="00CB5890" w:rsidP="00F862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DB5424" w:rsidRDefault="00CB5890" w:rsidP="00F862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  <w:tr w:rsidR="00CB5890" w:rsidTr="00FC60B1">
        <w:trPr>
          <w:gridAfter w:val="5"/>
          <w:wAfter w:w="14237" w:type="dxa"/>
          <w:trHeight w:val="16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обследований состояния улично-дорожной сети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9E36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 w:rsidP="009E36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 w:rsidP="009E36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8D774C" w:rsidRDefault="00CB5890" w:rsidP="008D774C">
            <w:pPr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>- администрация Нюксенского муниципального района;</w:t>
            </w:r>
          </w:p>
          <w:p w:rsidR="00CB5890" w:rsidRDefault="00CB5890" w:rsidP="008D774C">
            <w:pPr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 xml:space="preserve">- администрации муниципальных образований и сельских поселений района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05192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</w:p>
          <w:p w:rsidR="00CB5890" w:rsidRPr="00A86D7F" w:rsidRDefault="00CB5890" w:rsidP="00A86D7F">
            <w:pPr>
              <w:ind w:firstLine="65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%); </w:t>
            </w:r>
          </w:p>
          <w:p w:rsidR="00CB5890" w:rsidRDefault="00CB5890" w:rsidP="008D774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8D7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  <w:tr w:rsidR="00CB5890" w:rsidTr="00D66DE9">
        <w:trPr>
          <w:gridAfter w:val="5"/>
          <w:wAfter w:w="14237" w:type="dxa"/>
          <w:trHeight w:val="16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целевых информационно-пропагандистских компаний по проблемам безопасности дорожного движения. Регулярное освещение вопросов БДД в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отделение ГИБДД отделения МВД РФ по Нюксенскому району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A86D7F" w:rsidRDefault="00CB5890" w:rsidP="0005192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%); </w:t>
            </w:r>
          </w:p>
          <w:p w:rsidR="00CB5890" w:rsidRDefault="00CB5890" w:rsidP="008D774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8D7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  <w:tr w:rsidR="00CB5890" w:rsidTr="00E55243">
        <w:trPr>
          <w:gridAfter w:val="5"/>
          <w:wAfter w:w="14237" w:type="dxa"/>
          <w:trHeight w:val="27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8D7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профилактических мероприятий "Ваш пассажир - ребенок", "Пешеход" и т.д.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2019 - 2030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 w:rsidP="007376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890" w:rsidRDefault="00CB5890" w:rsidP="0005192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</w:p>
          <w:p w:rsidR="00CB5890" w:rsidRDefault="00CB5890" w:rsidP="00A86D7F">
            <w:pPr>
              <w:ind w:firstLine="6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в %); </w:t>
            </w:r>
          </w:p>
          <w:p w:rsidR="00CB5890" w:rsidRPr="00A86D7F" w:rsidRDefault="00CB5890" w:rsidP="0005192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%); </w:t>
            </w:r>
          </w:p>
          <w:p w:rsidR="00CB5890" w:rsidRPr="00A86D7F" w:rsidRDefault="00CB5890" w:rsidP="00A86D7F">
            <w:pPr>
              <w:ind w:firstLine="65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8D774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8D774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CB5890" w:rsidRDefault="00CB5890" w:rsidP="008D774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детьми.</w:t>
            </w:r>
          </w:p>
        </w:tc>
      </w:tr>
      <w:tr w:rsidR="00CB5890" w:rsidTr="00D66DE9">
        <w:trPr>
          <w:gridAfter w:val="5"/>
          <w:wAfter w:w="14237" w:type="dxa"/>
          <w:trHeight w:val="16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бесед на тему безопасности дорожного движения с водительским составом предприятий и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B1" w:rsidRDefault="00FC60B1" w:rsidP="00FC60B1">
            <w:pPr>
              <w:ind w:firstLine="65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</w:t>
            </w:r>
          </w:p>
          <w:p w:rsidR="001E6133" w:rsidRDefault="00FC60B1" w:rsidP="00FC60B1">
            <w:pPr>
              <w:ind w:firstLine="65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r w:rsidR="001E61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рожно-</w:t>
            </w:r>
            <w:r w:rsidR="00CB5890"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транспортных происшествий с пострадавшими от общего числа дорожно-транспортных происшествий </w:t>
            </w:r>
          </w:p>
          <w:p w:rsidR="00CB5890" w:rsidRPr="00A86D7F" w:rsidRDefault="00CB5890" w:rsidP="00FC60B1">
            <w:pPr>
              <w:ind w:firstLine="654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в %); </w:t>
            </w:r>
          </w:p>
          <w:p w:rsidR="00CB5890" w:rsidRPr="00002626" w:rsidRDefault="00CB5890" w:rsidP="0000262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1E61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  <w:tr w:rsidR="00CB5890" w:rsidTr="00FC60B1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Содействие в организации проведения курсов подготовки, переподготовки и повышения квалификации специалистов, ответственных за безопасность дорожного движения на предприятиях, организациях и учреждениях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133" w:rsidRDefault="00CB5890" w:rsidP="001E61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доля дорожно-транспортных происшествий с пострадавшими от общего числа дорожно-транспортных происшествий</w:t>
            </w:r>
          </w:p>
          <w:p w:rsidR="00CB5890" w:rsidRPr="00A86D7F" w:rsidRDefault="00CB5890" w:rsidP="001E6133">
            <w:pPr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 в %); </w:t>
            </w:r>
          </w:p>
          <w:p w:rsidR="00CB5890" w:rsidRDefault="00CB5890" w:rsidP="0000262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1E61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  <w:tr w:rsidR="00CB5890" w:rsidTr="00FC60B1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2F26B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совещаний, конференций по актуальным вопросам обеспечения безопасности дорожного движения на территории Нюксенского района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8D774C" w:rsidRDefault="00CB5890" w:rsidP="002F26B3">
            <w:pPr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>- администрация Нюксенского муниципального района;</w:t>
            </w:r>
          </w:p>
          <w:p w:rsidR="00CB5890" w:rsidRDefault="00CB5890" w:rsidP="002F26B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 xml:space="preserve">- администрации муниципальных образований и сельских поселений района  </w:t>
            </w:r>
          </w:p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управление образования</w:t>
            </w:r>
          </w:p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Администрации района, </w:t>
            </w:r>
          </w:p>
          <w:p w:rsidR="00CB5890" w:rsidRDefault="00CB5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отделение ГИБДД отделения МВД РФ по Нюксенскому району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A86D7F" w:rsidRDefault="00CB5890" w:rsidP="00FC60B1">
            <w:pPr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%); </w:t>
            </w:r>
          </w:p>
          <w:p w:rsidR="00CB5890" w:rsidRDefault="00CB5890" w:rsidP="007376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FC60B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  <w:tr w:rsidR="00CB5890" w:rsidTr="00FC60B1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технических средств контроля по соблюдению требований правил дорожного движения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-.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5A1982">
            <w:pPr>
              <w:tabs>
                <w:tab w:val="left" w:pos="1065"/>
                <w:tab w:val="center" w:pos="114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CB5890" w:rsidRDefault="00CB5890" w:rsidP="005A1982">
            <w:pPr>
              <w:tabs>
                <w:tab w:val="left" w:pos="1065"/>
                <w:tab w:val="center" w:pos="1145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5A1982">
            <w:pPr>
              <w:tabs>
                <w:tab w:val="left" w:pos="1065"/>
                <w:tab w:val="center" w:pos="1145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5A1982">
            <w:pPr>
              <w:tabs>
                <w:tab w:val="left" w:pos="1065"/>
                <w:tab w:val="center" w:pos="114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8D774C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>- администрация Нюксенского муниципального района;</w:t>
            </w:r>
          </w:p>
          <w:p w:rsidR="00CB5890" w:rsidRPr="008D774C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A86D7F" w:rsidRDefault="00CB5890" w:rsidP="00FC60B1">
            <w:pPr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%); </w:t>
            </w: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FC60B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  <w:tr w:rsidR="00CB5890" w:rsidTr="00FC60B1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90" w:rsidRDefault="00CB58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2.9.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4F03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мероприятий направленных на приведение в соответствии с действующим законодательством уличн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дорожной сети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Pr="005A1982" w:rsidRDefault="00CB5890" w:rsidP="006E2738">
            <w:pPr>
              <w:jc w:val="center"/>
              <w:rPr>
                <w:rFonts w:ascii="Times New Roman" w:hAnsi="Times New Roman" w:cs="Times New Roman"/>
                <w:color w:val="FFFF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районный бюджет</w:t>
            </w: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890" w:rsidRDefault="00CB5890" w:rsidP="006E27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8D774C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>- администрация Нюксенского муниципального района;</w:t>
            </w:r>
          </w:p>
          <w:p w:rsidR="00CB5890" w:rsidRDefault="00CB5890" w:rsidP="006E273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774C">
              <w:rPr>
                <w:rFonts w:ascii="Times New Roman" w:hAnsi="Times New Roman" w:cs="Times New Roman"/>
                <w:lang w:eastAsia="en-US"/>
              </w:rPr>
              <w:t xml:space="preserve">- администрации муниципальных образований и сельских поселений района  </w:t>
            </w:r>
          </w:p>
          <w:p w:rsidR="00CB5890" w:rsidRPr="008D774C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890" w:rsidRPr="00A86D7F" w:rsidRDefault="00CB5890" w:rsidP="00FC60B1">
            <w:pPr>
              <w:ind w:firstLine="654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  <w:proofErr w:type="gramStart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%); </w:t>
            </w:r>
          </w:p>
          <w:p w:rsidR="00CB5890" w:rsidRDefault="00CB5890" w:rsidP="006E273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FC60B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DB54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доли дорожно-транспортных происшествий с пострадавшими</w:t>
            </w:r>
          </w:p>
        </w:tc>
      </w:tr>
    </w:tbl>
    <w:p w:rsidR="00CB5890" w:rsidRDefault="00CB5890" w:rsidP="00737636"/>
    <w:p w:rsidR="00CB5890" w:rsidRDefault="00CB5890" w:rsidP="00737636"/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5890" w:rsidRPr="00D3244C" w:rsidRDefault="00CB5890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44C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B5890" w:rsidRPr="00D3244C" w:rsidRDefault="00CB5890" w:rsidP="00D324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44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B5890" w:rsidRPr="001703D3" w:rsidRDefault="00CB5890" w:rsidP="00D32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Сведения </w:t>
      </w:r>
    </w:p>
    <w:p w:rsidR="00CB5890" w:rsidRPr="001703D3" w:rsidRDefault="00CB5890" w:rsidP="001703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 xml:space="preserve">о целевых показателях муниципальной программы </w:t>
      </w:r>
      <w:r w:rsidRPr="001703D3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541"/>
        <w:gridCol w:w="1276"/>
        <w:gridCol w:w="828"/>
        <w:gridCol w:w="926"/>
        <w:gridCol w:w="804"/>
        <w:gridCol w:w="798"/>
        <w:gridCol w:w="610"/>
        <w:gridCol w:w="852"/>
        <w:gridCol w:w="682"/>
        <w:gridCol w:w="593"/>
        <w:gridCol w:w="569"/>
        <w:gridCol w:w="578"/>
        <w:gridCol w:w="667"/>
        <w:gridCol w:w="667"/>
        <w:gridCol w:w="667"/>
        <w:gridCol w:w="667"/>
        <w:gridCol w:w="655"/>
      </w:tblGrid>
      <w:tr w:rsidR="00CB5890" w:rsidRPr="009C47EA">
        <w:trPr>
          <w:tblCellSpacing w:w="5" w:type="nil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N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47EA">
              <w:rPr>
                <w:rFonts w:ascii="Times New Roman" w:hAnsi="Times New Roman" w:cs="Times New Roman"/>
              </w:rPr>
              <w:t>п</w:t>
            </w:r>
            <w:proofErr w:type="gramEnd"/>
            <w:r w:rsidRPr="009C47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Задача, направленная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на достижение цели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269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CB5890" w:rsidRPr="009C47EA">
        <w:trPr>
          <w:tblCellSpacing w:w="5" w:type="nil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оценочное</w:t>
            </w:r>
          </w:p>
        </w:tc>
        <w:tc>
          <w:tcPr>
            <w:tcW w:w="2688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Плановое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890" w:rsidRPr="009C47EA">
        <w:trPr>
          <w:tblCellSpacing w:w="5" w:type="nil"/>
        </w:trPr>
        <w:tc>
          <w:tcPr>
            <w:tcW w:w="1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2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755BB5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B5890" w:rsidRPr="009C47EA">
        <w:trPr>
          <w:tblCellSpacing w:w="5" w:type="nil"/>
        </w:trPr>
        <w:tc>
          <w:tcPr>
            <w:tcW w:w="17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B5890" w:rsidRPr="009C47EA">
        <w:trPr>
          <w:trHeight w:val="2810"/>
          <w:tblCellSpacing w:w="5" w:type="nil"/>
        </w:trPr>
        <w:tc>
          <w:tcPr>
            <w:tcW w:w="171" w:type="pct"/>
            <w:tcBorders>
              <w:left w:val="single" w:sz="8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A86D7F" w:rsidRDefault="00CB5890" w:rsidP="00F70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Совершенствование организации дорожного движения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F70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F70F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дорожно-транспортных происшествий с пострадавшими от общего числа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CB5890" w:rsidRPr="00427271" w:rsidRDefault="00CB5890" w:rsidP="00F70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2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6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CB5890" w:rsidRPr="009C47EA">
        <w:trPr>
          <w:tblCellSpacing w:w="5" w:type="nil"/>
        </w:trPr>
        <w:tc>
          <w:tcPr>
            <w:tcW w:w="17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534DA7" w:rsidRDefault="00CB5890" w:rsidP="00534DA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6D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Совершенствование системы профилактики детского дорожно-транспортного травматизма</w:t>
            </w:r>
            <w:r w:rsidRPr="00534D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CB5890" w:rsidRPr="00427271" w:rsidRDefault="00CB5890" w:rsidP="0031508C">
            <w:pPr>
              <w:ind w:firstLine="65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534DA7" w:rsidRDefault="00FC60B1" w:rsidP="00534DA7">
            <w:pPr>
              <w:ind w:firstLine="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="00CB5890" w:rsidRPr="00534D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CB5890" w:rsidRPr="00534D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детьми от общего числа дорожно-транспортных происшествий с пострадавшими; </w:t>
            </w:r>
          </w:p>
          <w:p w:rsidR="00CB5890" w:rsidRPr="00534DA7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2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46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890" w:rsidRDefault="00CB5890" w:rsidP="00946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890" w:rsidRDefault="00CB5890" w:rsidP="00946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946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CB5890" w:rsidRPr="009C47EA">
        <w:trPr>
          <w:tblCellSpacing w:w="5" w:type="nil"/>
        </w:trPr>
        <w:tc>
          <w:tcPr>
            <w:tcW w:w="1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427271" w:rsidRDefault="00CB5890" w:rsidP="003150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необходимых условий для охраны здоровья обучающихся, обеспечение световозвращающими приспособлениями обучающихся 1-х классов общеобразовательных организаций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Pr="00427271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72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B16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B16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DE2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F3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B5890" w:rsidRPr="009C47EA">
        <w:trPr>
          <w:trHeight w:val="5815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B5890" w:rsidRDefault="00CB5890" w:rsidP="009E3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E01A32" w:rsidRDefault="00CB5890" w:rsidP="00F3166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1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реализация комплекса мер правового воспитания участников дорожного движения, культуры их поведения.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427271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72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ниям в сфере дорожного движения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20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72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72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72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72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890" w:rsidRPr="009C47EA" w:rsidRDefault="00CB5890" w:rsidP="005D3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B5890" w:rsidRDefault="00CB5890" w:rsidP="00D3244C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E048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B5890" w:rsidRPr="000E0482" w:rsidRDefault="00CB5890" w:rsidP="00D3244C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B5890" w:rsidRPr="001703D3" w:rsidRDefault="00CB5890" w:rsidP="00D3244C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CB5890" w:rsidRPr="001703D3" w:rsidRDefault="00CB5890" w:rsidP="00D32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CB5890" w:rsidRPr="001703D3" w:rsidRDefault="00CB5890" w:rsidP="00D32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(подпрограммы муниципальной программы)</w:t>
      </w:r>
    </w:p>
    <w:p w:rsidR="00CB5890" w:rsidRPr="001703D3" w:rsidRDefault="00CB5890" w:rsidP="00D32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93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1"/>
        <w:gridCol w:w="1811"/>
        <w:gridCol w:w="710"/>
        <w:gridCol w:w="1635"/>
        <w:gridCol w:w="1271"/>
        <w:gridCol w:w="3828"/>
        <w:gridCol w:w="1277"/>
        <w:gridCol w:w="1844"/>
        <w:gridCol w:w="2260"/>
      </w:tblGrid>
      <w:tr w:rsidR="00CB5890" w:rsidRPr="009C47EA">
        <w:trPr>
          <w:trHeight w:val="96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N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47EA">
              <w:rPr>
                <w:rFonts w:ascii="Times New Roman" w:hAnsi="Times New Roman" w:cs="Times New Roman"/>
              </w:rPr>
              <w:t>п</w:t>
            </w:r>
            <w:proofErr w:type="gramEnd"/>
            <w:r w:rsidRPr="009C47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Наименование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Ед.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Определение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целевого показателя</w:t>
            </w:r>
          </w:p>
          <w:p w:rsidR="00CB5890" w:rsidRPr="009C47EA" w:rsidRDefault="001E6133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anchor="Par1021" w:history="1">
              <w:r w:rsidR="00CB5890" w:rsidRPr="009C47EA">
                <w:rPr>
                  <w:rStyle w:val="a4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Временные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7EA">
              <w:rPr>
                <w:rFonts w:ascii="Times New Roman" w:hAnsi="Times New Roman" w:cs="Times New Roman"/>
              </w:rPr>
              <w:t>характе</w:t>
            </w:r>
            <w:proofErr w:type="spellEnd"/>
            <w:r w:rsidRPr="009C47EA">
              <w:rPr>
                <w:rFonts w:ascii="Times New Roman" w:hAnsi="Times New Roman" w:cs="Times New Roman"/>
              </w:rPr>
              <w:t>-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7EA">
              <w:rPr>
                <w:rFonts w:ascii="Times New Roman" w:hAnsi="Times New Roman" w:cs="Times New Roman"/>
              </w:rPr>
              <w:t>ристики</w:t>
            </w:r>
            <w:proofErr w:type="spellEnd"/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целевого показателя</w:t>
            </w:r>
          </w:p>
          <w:p w:rsidR="00CB5890" w:rsidRPr="009C47EA" w:rsidRDefault="001E6133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" w:anchor="Par1022" w:history="1">
              <w:r w:rsidR="00CB5890" w:rsidRPr="009C47EA">
                <w:rPr>
                  <w:rStyle w:val="a4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Алгоритм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формирования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(формула) и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методологические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 xml:space="preserve">пояснения </w:t>
            </w:r>
            <w:proofErr w:type="gramStart"/>
            <w:r w:rsidRPr="009C47EA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 xml:space="preserve">целевому показателю </w:t>
            </w:r>
            <w:hyperlink r:id="rId9" w:anchor="Par1023" w:history="1">
              <w:r w:rsidRPr="009C47EA">
                <w:rPr>
                  <w:rStyle w:val="a4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Базовые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Метод сбора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информации,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индекс формы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отчетности</w:t>
            </w:r>
          </w:p>
          <w:p w:rsidR="00CB5890" w:rsidRPr="009C47EA" w:rsidRDefault="001E6133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" w:anchor="Par1023" w:history="1">
              <w:r w:rsidR="00CB5890" w:rsidRPr="009C47EA">
                <w:rPr>
                  <w:rStyle w:val="a4"/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Ответственный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за сбор данных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CB5890" w:rsidRPr="009C47EA" w:rsidRDefault="001E6133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anchor="Par1026" w:history="1">
              <w:r w:rsidR="00CB5890" w:rsidRPr="009C47EA">
                <w:rPr>
                  <w:rStyle w:val="a4"/>
                  <w:rFonts w:ascii="Times New Roman" w:hAnsi="Times New Roman" w:cs="Times New Roman"/>
                </w:rPr>
                <w:t>&lt;</w:t>
              </w:r>
              <w:r w:rsidR="00CB5890">
                <w:rPr>
                  <w:rStyle w:val="a4"/>
                  <w:rFonts w:ascii="Times New Roman" w:hAnsi="Times New Roman" w:cs="Times New Roman"/>
                </w:rPr>
                <w:t>5</w:t>
              </w:r>
              <w:r w:rsidR="00CB5890" w:rsidRPr="009C47EA">
                <w:rPr>
                  <w:rStyle w:val="a4"/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CB5890" w:rsidRPr="009C47EA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7EA">
              <w:rPr>
                <w:rFonts w:ascii="Times New Roman" w:hAnsi="Times New Roman" w:cs="Times New Roman"/>
              </w:rPr>
              <w:t>11</w:t>
            </w:r>
          </w:p>
        </w:tc>
      </w:tr>
      <w:tr w:rsidR="00CB5890" w:rsidRPr="009C47EA">
        <w:trPr>
          <w:trHeight w:val="2349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892D38" w:rsidRDefault="00CB5890" w:rsidP="00932ED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дорожно-транспортных происшествий с пострадавшими от общего числа дорожно-транспортных происшествий; </w:t>
            </w:r>
          </w:p>
          <w:p w:rsidR="00CB5890" w:rsidRPr="00892D38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892D38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892D38" w:rsidRDefault="00CB5890" w:rsidP="00932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Соотношение количества ДТП с пострадавшими к общему количеству ДТП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892D38" w:rsidRDefault="00CB5890" w:rsidP="00932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годовой</w:t>
            </w:r>
          </w:p>
        </w:tc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П1=ДТП с </w:t>
            </w:r>
            <w:proofErr w:type="gramStart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/ ДТП общ.)*100%, где П1 – целевой показатель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ДТП с </w:t>
            </w:r>
            <w:proofErr w:type="gramStart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ДТП с пострадавшими,</w:t>
            </w:r>
          </w:p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ДТП общ</w:t>
            </w:r>
            <w:proofErr w:type="gramStart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бщее количество ДТП</w:t>
            </w:r>
          </w:p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B5890" w:rsidRPr="00892D38" w:rsidRDefault="00CB5890" w:rsidP="0015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  <w:p w:rsidR="00CB5890" w:rsidRPr="00892D38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(Информация начальника ОГИБДД ОМВД России по Нюксенскому району)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B5890" w:rsidRPr="00892D38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народнохозяйственного комплекса администрации района</w:t>
            </w:r>
          </w:p>
        </w:tc>
      </w:tr>
      <w:tr w:rsidR="00CB5890" w:rsidRPr="009C47E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5890" w:rsidRDefault="00CB5890" w:rsidP="00A35BB5">
            <w:pPr>
              <w:rPr>
                <w:rFonts w:ascii="Times New Roman" w:hAnsi="Times New Roman" w:cs="Times New Roman"/>
              </w:rPr>
            </w:pPr>
          </w:p>
          <w:p w:rsidR="00CB5890" w:rsidRPr="00A35BB5" w:rsidRDefault="00CB5890" w:rsidP="00A3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534DA7" w:rsidRDefault="00CB5890" w:rsidP="00932ED0">
            <w:pPr>
              <w:ind w:firstLine="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534D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оля дорожно-транспортных происшествий с </w:t>
            </w:r>
            <w:proofErr w:type="spellStart"/>
            <w:r w:rsidRPr="00534D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пострадавшимидетьми</w:t>
            </w:r>
            <w:proofErr w:type="spellEnd"/>
            <w:r w:rsidRPr="00534D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общего числа дорожно-транспортных происшествий с пострадавшими; </w:t>
            </w:r>
          </w:p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количества ДТП с пострадавшими детьми к общему количеству ДТП с пострадавшими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32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= ДТП с </w:t>
            </w:r>
            <w:proofErr w:type="spellStart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/ ДТП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</w:t>
            </w: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)*100%, где</w:t>
            </w:r>
          </w:p>
          <w:p w:rsidR="00CB5890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целевой показатель 2,</w:t>
            </w:r>
          </w:p>
          <w:p w:rsidR="00CB5890" w:rsidRDefault="00CB5890" w:rsidP="0089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ДТП с </w:t>
            </w:r>
            <w:proofErr w:type="spellStart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ДТП с пострадавшими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детьми</w:t>
            </w: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B5890" w:rsidRPr="00892D38" w:rsidRDefault="00CB5890" w:rsidP="0089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ДТП с </w:t>
            </w:r>
            <w:proofErr w:type="gramStart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92D3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ДТП с пострадавшими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15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154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CB5890" w:rsidRPr="009C47EA" w:rsidRDefault="00CB5890" w:rsidP="00154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(Информация начальника ОГИБДД ОМВД России по Нюксенскому району)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народнохозяйственного комплекса администрации района</w:t>
            </w:r>
          </w:p>
        </w:tc>
      </w:tr>
      <w:tr w:rsidR="00CB5890" w:rsidRPr="009C47E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B5890" w:rsidRDefault="00CB5890" w:rsidP="00A35BB5">
            <w:pPr>
              <w:rPr>
                <w:rFonts w:ascii="Times New Roman" w:hAnsi="Times New Roman" w:cs="Times New Roman"/>
              </w:rPr>
            </w:pPr>
          </w:p>
          <w:p w:rsidR="00CB5890" w:rsidRPr="00A35BB5" w:rsidRDefault="00CB5890" w:rsidP="00A3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72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количества обучающихся первых классов, обеспеченных световозвращающими приспособлениями к общему количеству обучающихся первых классов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Полугодовой, годовой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П3=(</w:t>
            </w:r>
            <w:proofErr w:type="spellStart"/>
            <w:r>
              <w:rPr>
                <w:rFonts w:ascii="Times New Roman" w:hAnsi="Times New Roman" w:cs="Times New Roman"/>
              </w:rPr>
              <w:t>Оос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общ.)*100, где</w:t>
            </w:r>
          </w:p>
          <w:p w:rsidR="00CB5890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 – целевой показатель 3,</w:t>
            </w:r>
          </w:p>
          <w:p w:rsidR="00CB5890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количество обучающихся первых классов, обеспеченных светоотражателями,</w:t>
            </w:r>
          </w:p>
          <w:p w:rsidR="00CB5890" w:rsidRPr="009C47EA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бщее количество обучающихся первых классов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15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154E44" w:rsidRDefault="00CB5890" w:rsidP="00154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4E44">
              <w:rPr>
                <w:rFonts w:ascii="Times New Roman" w:hAnsi="Times New Roman" w:cs="Times New Roman"/>
              </w:rPr>
              <w:t>Прочие</w:t>
            </w:r>
          </w:p>
          <w:p w:rsidR="00CB5890" w:rsidRPr="009C47EA" w:rsidRDefault="00CB5890" w:rsidP="00154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4E44">
              <w:rPr>
                <w:rFonts w:ascii="Times New Roman" w:hAnsi="Times New Roman" w:cs="Times New Roman"/>
              </w:rPr>
              <w:t>(Информация</w:t>
            </w:r>
            <w:r>
              <w:rPr>
                <w:rFonts w:ascii="Times New Roman" w:hAnsi="Times New Roman" w:cs="Times New Roman"/>
              </w:rPr>
              <w:t xml:space="preserve"> начальника управления образования администрации Нюксенского района</w:t>
            </w:r>
            <w:r w:rsidRPr="00154E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35BB5">
              <w:rPr>
                <w:rFonts w:ascii="Times New Roman" w:hAnsi="Times New Roman" w:cs="Times New Roman"/>
              </w:rPr>
              <w:t xml:space="preserve">правление </w:t>
            </w:r>
          </w:p>
          <w:p w:rsidR="00CB5890" w:rsidRPr="00A35BB5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5BB5">
              <w:rPr>
                <w:rFonts w:ascii="Times New Roman" w:hAnsi="Times New Roman" w:cs="Times New Roman"/>
              </w:rPr>
              <w:t>образования</w:t>
            </w:r>
          </w:p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35BB5">
              <w:rPr>
                <w:rFonts w:ascii="Times New Roman" w:hAnsi="Times New Roman" w:cs="Times New Roman"/>
              </w:rPr>
              <w:t>дминистрации района</w:t>
            </w:r>
          </w:p>
        </w:tc>
      </w:tr>
      <w:tr w:rsidR="00CB5890" w:rsidRPr="009C47E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9E363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B5890" w:rsidRPr="00A35BB5" w:rsidRDefault="00CB5890" w:rsidP="00A35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4272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оля учащихся (воспитанников), задействованных в мероприятиях по формированию их законопослушного поведения и негативного отношения к правонаруше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ниям в сфере дорожного движения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учащихся (воспитанников) мероприятиями по формированию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15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4E44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CD1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=(Ум./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Уобщ</w:t>
            </w:r>
            <w:proofErr w:type="spellEnd"/>
            <w:r>
              <w:rPr>
                <w:rFonts w:ascii="Times New Roman" w:hAnsi="Times New Roman" w:cs="Times New Roman"/>
              </w:rPr>
              <w:t>.)*100, где</w:t>
            </w:r>
            <w:proofErr w:type="gramEnd"/>
          </w:p>
          <w:p w:rsidR="00CB5890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целевой показатель 4, </w:t>
            </w:r>
          </w:p>
          <w:p w:rsidR="00CB5890" w:rsidRDefault="00CB5890" w:rsidP="009E3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оличество учащихся, задействованных в мероприятиях,</w:t>
            </w:r>
          </w:p>
          <w:p w:rsidR="00CB5890" w:rsidRPr="009C47EA" w:rsidRDefault="00CB5890" w:rsidP="00CD1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Уобщ</w:t>
            </w:r>
            <w:proofErr w:type="spellEnd"/>
            <w:r>
              <w:rPr>
                <w:rFonts w:ascii="Times New Roman" w:hAnsi="Times New Roman" w:cs="Times New Roman"/>
              </w:rPr>
              <w:t>. – общее количество учащихся.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9C47EA" w:rsidRDefault="00CB5890" w:rsidP="0015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Pr="00154E44" w:rsidRDefault="00CB5890" w:rsidP="00154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4E44">
              <w:rPr>
                <w:rFonts w:ascii="Times New Roman" w:hAnsi="Times New Roman" w:cs="Times New Roman"/>
              </w:rPr>
              <w:t>Прочие</w:t>
            </w:r>
          </w:p>
          <w:p w:rsidR="00CB5890" w:rsidRPr="009C47EA" w:rsidRDefault="00CB5890" w:rsidP="00154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4E44">
              <w:rPr>
                <w:rFonts w:ascii="Times New Roman" w:hAnsi="Times New Roman" w:cs="Times New Roman"/>
              </w:rPr>
              <w:t>(Информация</w:t>
            </w:r>
            <w:r>
              <w:rPr>
                <w:rFonts w:ascii="Times New Roman" w:hAnsi="Times New Roman" w:cs="Times New Roman"/>
              </w:rPr>
              <w:t xml:space="preserve"> начальника управления образования администрации Нюксенского района</w:t>
            </w:r>
            <w:r w:rsidRPr="00154E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0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35BB5">
              <w:rPr>
                <w:rFonts w:ascii="Times New Roman" w:hAnsi="Times New Roman" w:cs="Times New Roman"/>
              </w:rPr>
              <w:t xml:space="preserve">правление </w:t>
            </w:r>
          </w:p>
          <w:p w:rsidR="00CB5890" w:rsidRPr="00A35BB5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5BB5">
              <w:rPr>
                <w:rFonts w:ascii="Times New Roman" w:hAnsi="Times New Roman" w:cs="Times New Roman"/>
              </w:rPr>
              <w:t>образования</w:t>
            </w:r>
          </w:p>
          <w:p w:rsidR="00CB5890" w:rsidRPr="009C47EA" w:rsidRDefault="00CB5890" w:rsidP="00A35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35BB5">
              <w:rPr>
                <w:rFonts w:ascii="Times New Roman" w:hAnsi="Times New Roman" w:cs="Times New Roman"/>
              </w:rPr>
              <w:t>дминистрации района</w:t>
            </w:r>
          </w:p>
        </w:tc>
      </w:tr>
    </w:tbl>
    <w:p w:rsidR="00CB5890" w:rsidRPr="009C47EA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B5890" w:rsidRPr="009C47EA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C47EA">
        <w:rPr>
          <w:rFonts w:ascii="Times New Roman" w:hAnsi="Times New Roman" w:cs="Times New Roman"/>
        </w:rPr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CB5890" w:rsidRPr="009C47EA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1021"/>
      <w:bookmarkEnd w:id="1"/>
      <w:r w:rsidRPr="009C47EA">
        <w:rPr>
          <w:rFonts w:ascii="Times New Roman" w:hAnsi="Times New Roman" w:cs="Times New Roman"/>
        </w:rPr>
        <w:t>&lt;1&gt; Характеристика содержания целевого показателя.</w:t>
      </w:r>
    </w:p>
    <w:p w:rsidR="00CB5890" w:rsidRPr="009C47EA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2" w:name="Par1022"/>
      <w:bookmarkEnd w:id="2"/>
      <w:r w:rsidRPr="009C47EA">
        <w:rPr>
          <w:rFonts w:ascii="Times New Roman" w:hAnsi="Times New Roman" w:cs="Times New Roman"/>
        </w:rPr>
        <w:t>&lt;2</w:t>
      </w:r>
      <w:proofErr w:type="gramStart"/>
      <w:r w:rsidRPr="009C47EA">
        <w:rPr>
          <w:rFonts w:ascii="Times New Roman" w:hAnsi="Times New Roman" w:cs="Times New Roman"/>
        </w:rPr>
        <w:t>&gt; У</w:t>
      </w:r>
      <w:proofErr w:type="gramEnd"/>
      <w:r w:rsidRPr="009C47EA">
        <w:rPr>
          <w:rFonts w:ascii="Times New Roman" w:hAnsi="Times New Roman" w:cs="Times New Roman"/>
        </w:rPr>
        <w:t>казываются периодичность сбора данных и вид временной характеристики (показатель на дату, показатель за период).</w:t>
      </w:r>
    </w:p>
    <w:p w:rsidR="00CB5890" w:rsidRPr="009C47EA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3" w:name="Par1023"/>
      <w:bookmarkEnd w:id="3"/>
      <w:r w:rsidRPr="009C47EA">
        <w:rPr>
          <w:rFonts w:ascii="Times New Roman" w:hAnsi="Times New Roman" w:cs="Times New Roman"/>
        </w:rPr>
        <w:t>&lt;3</w:t>
      </w:r>
      <w:proofErr w:type="gramStart"/>
      <w:r w:rsidRPr="009C47EA">
        <w:rPr>
          <w:rFonts w:ascii="Times New Roman" w:hAnsi="Times New Roman" w:cs="Times New Roman"/>
        </w:rPr>
        <w:t>&gt; П</w:t>
      </w:r>
      <w:proofErr w:type="gramEnd"/>
      <w:r w:rsidRPr="009C47EA">
        <w:rPr>
          <w:rFonts w:ascii="Times New Roman" w:hAnsi="Times New Roman" w:cs="Times New Roman"/>
        </w:rPr>
        <w:t xml:space="preserve">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CB5890" w:rsidRPr="009C47EA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C47EA">
        <w:rPr>
          <w:rFonts w:ascii="Times New Roman" w:hAnsi="Times New Roman" w:cs="Times New Roman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CB5890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4" w:name="Par1024"/>
      <w:bookmarkStart w:id="5" w:name="Par1026"/>
      <w:bookmarkEnd w:id="4"/>
      <w:bookmarkEnd w:id="5"/>
      <w:r w:rsidRPr="009C47E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5</w:t>
      </w:r>
      <w:proofErr w:type="gramStart"/>
      <w:r w:rsidRPr="009C47EA">
        <w:rPr>
          <w:rFonts w:ascii="Times New Roman" w:hAnsi="Times New Roman" w:cs="Times New Roman"/>
        </w:rPr>
        <w:t>&gt; П</w:t>
      </w:r>
      <w:proofErr w:type="gramEnd"/>
      <w:r w:rsidRPr="009C47EA">
        <w:rPr>
          <w:rFonts w:ascii="Times New Roman" w:hAnsi="Times New Roman" w:cs="Times New Roman"/>
        </w:rPr>
        <w:t xml:space="preserve">риводится наименование </w:t>
      </w:r>
      <w:r>
        <w:rPr>
          <w:rFonts w:ascii="Times New Roman" w:hAnsi="Times New Roman" w:cs="Times New Roman"/>
        </w:rPr>
        <w:t xml:space="preserve">структурного подразделения </w:t>
      </w:r>
      <w:r w:rsidRPr="00804D1A">
        <w:rPr>
          <w:rFonts w:ascii="Times New Roman" w:hAnsi="Times New Roman" w:cs="Times New Roman"/>
        </w:rPr>
        <w:t>(функционального органа) администрации</w:t>
      </w:r>
      <w:r w:rsidRPr="009C47EA">
        <w:rPr>
          <w:rFonts w:ascii="Times New Roman" w:hAnsi="Times New Roman" w:cs="Times New Roman"/>
        </w:rPr>
        <w:t>, ответственного за сбор данных по показателю.</w:t>
      </w:r>
    </w:p>
    <w:p w:rsidR="00CB5890" w:rsidRDefault="00CB5890" w:rsidP="00D324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B5890" w:rsidRPr="00E561D7" w:rsidRDefault="00CB5890" w:rsidP="00E561D7">
      <w:pPr>
        <w:tabs>
          <w:tab w:val="left" w:pos="5865"/>
        </w:tabs>
        <w:jc w:val="right"/>
      </w:pPr>
      <w:r w:rsidRPr="000E048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B5890" w:rsidRPr="00990261" w:rsidRDefault="00CB5890" w:rsidP="00990261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B5890" w:rsidRPr="001703D3" w:rsidRDefault="00CB5890" w:rsidP="00D32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средств бюджета муниципального района</w:t>
      </w:r>
    </w:p>
    <w:p w:rsidR="00CB5890" w:rsidRPr="006E4ED9" w:rsidRDefault="00CB5890" w:rsidP="00D3244C">
      <w:pPr>
        <w:rPr>
          <w:rFonts w:ascii="Times New Roman" w:hAnsi="Times New Roman" w:cs="Times New Roman"/>
        </w:rPr>
      </w:pPr>
    </w:p>
    <w:tbl>
      <w:tblPr>
        <w:tblW w:w="14990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67"/>
        <w:gridCol w:w="490"/>
        <w:gridCol w:w="397"/>
        <w:gridCol w:w="1836"/>
        <w:gridCol w:w="1552"/>
        <w:gridCol w:w="666"/>
        <w:gridCol w:w="792"/>
        <w:gridCol w:w="665"/>
        <w:gridCol w:w="638"/>
        <w:gridCol w:w="611"/>
        <w:gridCol w:w="708"/>
        <w:gridCol w:w="732"/>
        <w:gridCol w:w="605"/>
        <w:gridCol w:w="606"/>
        <w:gridCol w:w="769"/>
        <w:gridCol w:w="605"/>
        <w:gridCol w:w="1023"/>
        <w:gridCol w:w="1080"/>
      </w:tblGrid>
      <w:tr w:rsidR="00CB5890" w:rsidRPr="006E4ED9">
        <w:trPr>
          <w:trHeight w:val="574"/>
          <w:tblHeader/>
        </w:trPr>
        <w:tc>
          <w:tcPr>
            <w:tcW w:w="2102" w:type="dxa"/>
            <w:gridSpan w:val="4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836" w:type="dxa"/>
            <w:vMerge w:val="restart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2" w:type="dxa"/>
            <w:vMerge w:val="restart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66" w:type="dxa"/>
            <w:vMerge w:val="restart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8834" w:type="dxa"/>
            <w:gridSpan w:val="12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CB5890" w:rsidRPr="006E4ED9">
        <w:trPr>
          <w:trHeight w:val="743"/>
          <w:tblHeader/>
        </w:trPr>
        <w:tc>
          <w:tcPr>
            <w:tcW w:w="648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МП</w:t>
            </w:r>
          </w:p>
        </w:tc>
        <w:tc>
          <w:tcPr>
            <w:tcW w:w="567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1836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2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vMerge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2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665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638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611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732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605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606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  <w:tc>
          <w:tcPr>
            <w:tcW w:w="769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605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1023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1080" w:type="dxa"/>
          </w:tcPr>
          <w:p w:rsidR="00CB5890" w:rsidRPr="006E4ED9" w:rsidRDefault="00CB5890" w:rsidP="008830FC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B5890" w:rsidRPr="006E4ED9">
        <w:trPr>
          <w:trHeight w:val="259"/>
        </w:trPr>
        <w:tc>
          <w:tcPr>
            <w:tcW w:w="648" w:type="dxa"/>
            <w:vMerge w:val="restart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Формирование законопослушного поведения участников дорожного движения на территории Нюксенского муниципального района на 2019-2030 годы</w:t>
            </w: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66" w:type="dxa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92" w:type="dxa"/>
            <w:noWrap/>
            <w:vAlign w:val="bottom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665" w:type="dxa"/>
            <w:noWrap/>
            <w:vAlign w:val="bottom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638" w:type="dxa"/>
            <w:noWrap/>
            <w:vAlign w:val="bottom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611" w:type="dxa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708" w:type="dxa"/>
            <w:noWrap/>
            <w:vAlign w:val="bottom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732" w:type="dxa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605" w:type="dxa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606" w:type="dxa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769" w:type="dxa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605" w:type="dxa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1023" w:type="dxa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1080" w:type="dxa"/>
            <w:noWrap/>
            <w:vAlign w:val="bottom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125</w:t>
            </w:r>
          </w:p>
        </w:tc>
      </w:tr>
      <w:tr w:rsidR="00CB5890" w:rsidRPr="006E4ED9">
        <w:trPr>
          <w:trHeight w:val="259"/>
        </w:trPr>
        <w:tc>
          <w:tcPr>
            <w:tcW w:w="648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068</w:t>
            </w:r>
          </w:p>
        </w:tc>
        <w:tc>
          <w:tcPr>
            <w:tcW w:w="792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665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638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611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732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606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769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023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080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</w:tr>
      <w:tr w:rsidR="00CB5890" w:rsidRPr="006E4ED9">
        <w:trPr>
          <w:trHeight w:val="259"/>
        </w:trPr>
        <w:tc>
          <w:tcPr>
            <w:tcW w:w="648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043</w:t>
            </w:r>
          </w:p>
        </w:tc>
        <w:tc>
          <w:tcPr>
            <w:tcW w:w="792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665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638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611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708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732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606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769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23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25</w:t>
            </w:r>
          </w:p>
        </w:tc>
      </w:tr>
      <w:tr w:rsidR="00CB5890" w:rsidRPr="006E4ED9">
        <w:trPr>
          <w:trHeight w:val="776"/>
        </w:trPr>
        <w:tc>
          <w:tcPr>
            <w:tcW w:w="648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214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36" w:type="dxa"/>
            <w:vAlign w:val="center"/>
          </w:tcPr>
          <w:p w:rsidR="00CB5890" w:rsidRPr="00397CA6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CA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noWrap/>
            <w:vAlign w:val="center"/>
          </w:tcPr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5" w:type="dxa"/>
            <w:noWrap/>
            <w:vAlign w:val="center"/>
          </w:tcPr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noWrap/>
            <w:vAlign w:val="center"/>
          </w:tcPr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1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708" w:type="dxa"/>
            <w:noWrap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2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606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769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023" w:type="dxa"/>
            <w:vAlign w:val="center"/>
          </w:tcPr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890" w:rsidRPr="006E4ED9" w:rsidRDefault="00CB5890" w:rsidP="0031793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B5890" w:rsidRPr="006E4ED9">
        <w:trPr>
          <w:trHeight w:val="259"/>
        </w:trPr>
        <w:tc>
          <w:tcPr>
            <w:tcW w:w="648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noWrap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65" w:type="dxa"/>
            <w:noWrap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38" w:type="dxa"/>
            <w:noWrap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11" w:type="dxa"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08" w:type="dxa"/>
            <w:noWrap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32" w:type="dxa"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06" w:type="dxa"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69" w:type="dxa"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023" w:type="dxa"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CB5890" w:rsidRPr="006E4ED9" w:rsidRDefault="00CB5890" w:rsidP="003179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</w:tr>
      <w:tr w:rsidR="00CB5890" w:rsidRPr="006E4ED9">
        <w:trPr>
          <w:trHeight w:val="259"/>
        </w:trPr>
        <w:tc>
          <w:tcPr>
            <w:tcW w:w="648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4ED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36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Реализация мероприятий по обеспечению безопасности жизни и здоровья детей, обучающихся в общеобразовательных организациях района</w:t>
            </w: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noWrap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65" w:type="dxa"/>
            <w:noWrap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38" w:type="dxa"/>
            <w:noWrap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11" w:type="dxa"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32" w:type="dxa"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06" w:type="dxa"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69" w:type="dxa"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23" w:type="dxa"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:rsidR="00CB5890" w:rsidRPr="006E4ED9" w:rsidRDefault="00CB5890" w:rsidP="00C8665D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B5890" w:rsidRPr="006E4ED9">
        <w:trPr>
          <w:trHeight w:val="495"/>
        </w:trPr>
        <w:tc>
          <w:tcPr>
            <w:tcW w:w="648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CB5890" w:rsidRPr="00121410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836" w:type="dxa"/>
            <w:vAlign w:val="center"/>
          </w:tcPr>
          <w:p w:rsidR="00CB5890" w:rsidRPr="00121410" w:rsidRDefault="00CB5890" w:rsidP="009E36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Безопасность дорожного движения</w:t>
            </w: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11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</w:tr>
      <w:tr w:rsidR="00CB5890" w:rsidRPr="006E4ED9">
        <w:trPr>
          <w:trHeight w:val="510"/>
        </w:trPr>
        <w:tc>
          <w:tcPr>
            <w:tcW w:w="648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vAlign w:val="center"/>
          </w:tcPr>
          <w:p w:rsidR="00CB5890" w:rsidRPr="006E4ED9" w:rsidRDefault="00CB5890" w:rsidP="009E363B">
            <w:pPr>
              <w:spacing w:before="40" w:after="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vAlign w:val="center"/>
          </w:tcPr>
          <w:p w:rsidR="00CB5890" w:rsidRPr="006E4ED9" w:rsidRDefault="00CB5890" w:rsidP="009E363B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11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noWrap/>
            <w:vAlign w:val="center"/>
          </w:tcPr>
          <w:p w:rsidR="00CB5890" w:rsidRPr="006E4ED9" w:rsidRDefault="00CB5890" w:rsidP="00557F11">
            <w:pPr>
              <w:spacing w:before="40" w:after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</w:tr>
    </w:tbl>
    <w:p w:rsidR="00CB5890" w:rsidRDefault="00CB5890" w:rsidP="00737636"/>
    <w:p w:rsidR="00CB5890" w:rsidRDefault="00CB5890"/>
    <w:sectPr w:rsidR="00CB5890" w:rsidSect="00990261">
      <w:pgSz w:w="16838" w:h="11906" w:orient="landscape"/>
      <w:pgMar w:top="719" w:right="964" w:bottom="36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B9A"/>
    <w:multiLevelType w:val="hybridMultilevel"/>
    <w:tmpl w:val="1FDC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A0724"/>
    <w:multiLevelType w:val="hybridMultilevel"/>
    <w:tmpl w:val="05CE2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12503"/>
    <w:multiLevelType w:val="hybridMultilevel"/>
    <w:tmpl w:val="1FF0B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CB7"/>
    <w:rsid w:val="00002626"/>
    <w:rsid w:val="00046AB2"/>
    <w:rsid w:val="00051927"/>
    <w:rsid w:val="00057098"/>
    <w:rsid w:val="00061BE8"/>
    <w:rsid w:val="00065189"/>
    <w:rsid w:val="00091315"/>
    <w:rsid w:val="000915F1"/>
    <w:rsid w:val="000A5ABE"/>
    <w:rsid w:val="000A61DC"/>
    <w:rsid w:val="000C21EA"/>
    <w:rsid w:val="000E0482"/>
    <w:rsid w:val="00121410"/>
    <w:rsid w:val="001247A5"/>
    <w:rsid w:val="00142BFD"/>
    <w:rsid w:val="00154E44"/>
    <w:rsid w:val="00160CB7"/>
    <w:rsid w:val="001703D3"/>
    <w:rsid w:val="00172C44"/>
    <w:rsid w:val="00175A96"/>
    <w:rsid w:val="00197E7B"/>
    <w:rsid w:val="001A38A2"/>
    <w:rsid w:val="001A7B19"/>
    <w:rsid w:val="001B2DDF"/>
    <w:rsid w:val="001B4488"/>
    <w:rsid w:val="001E3163"/>
    <w:rsid w:val="001E5BA7"/>
    <w:rsid w:val="001E6133"/>
    <w:rsid w:val="00202D1B"/>
    <w:rsid w:val="00233518"/>
    <w:rsid w:val="00235D0B"/>
    <w:rsid w:val="00252FA1"/>
    <w:rsid w:val="00287E86"/>
    <w:rsid w:val="0029776E"/>
    <w:rsid w:val="002A10DD"/>
    <w:rsid w:val="002B14D4"/>
    <w:rsid w:val="002C4034"/>
    <w:rsid w:val="002D53C1"/>
    <w:rsid w:val="002F26B3"/>
    <w:rsid w:val="0031508C"/>
    <w:rsid w:val="0031793D"/>
    <w:rsid w:val="003678EB"/>
    <w:rsid w:val="00372F1F"/>
    <w:rsid w:val="003839AC"/>
    <w:rsid w:val="00384677"/>
    <w:rsid w:val="00386E5B"/>
    <w:rsid w:val="003925F0"/>
    <w:rsid w:val="00397CA6"/>
    <w:rsid w:val="00397E71"/>
    <w:rsid w:val="003D0106"/>
    <w:rsid w:val="003D736C"/>
    <w:rsid w:val="003E0736"/>
    <w:rsid w:val="003E7BE3"/>
    <w:rsid w:val="003F5F74"/>
    <w:rsid w:val="004054AB"/>
    <w:rsid w:val="00423941"/>
    <w:rsid w:val="00427271"/>
    <w:rsid w:val="0043511E"/>
    <w:rsid w:val="00461B69"/>
    <w:rsid w:val="004B3AE2"/>
    <w:rsid w:val="004B59B1"/>
    <w:rsid w:val="004E4349"/>
    <w:rsid w:val="004E601D"/>
    <w:rsid w:val="004F03B0"/>
    <w:rsid w:val="004F37E2"/>
    <w:rsid w:val="004F677C"/>
    <w:rsid w:val="004F79AF"/>
    <w:rsid w:val="004F7CA8"/>
    <w:rsid w:val="00534DA7"/>
    <w:rsid w:val="00553617"/>
    <w:rsid w:val="00557F11"/>
    <w:rsid w:val="00567E80"/>
    <w:rsid w:val="00573831"/>
    <w:rsid w:val="00582BAA"/>
    <w:rsid w:val="00585C62"/>
    <w:rsid w:val="005A1982"/>
    <w:rsid w:val="005C3762"/>
    <w:rsid w:val="005D2C63"/>
    <w:rsid w:val="005D3CFA"/>
    <w:rsid w:val="005F14CD"/>
    <w:rsid w:val="00670A08"/>
    <w:rsid w:val="006A3D63"/>
    <w:rsid w:val="006B1E0D"/>
    <w:rsid w:val="006C29C7"/>
    <w:rsid w:val="006C6F76"/>
    <w:rsid w:val="006E082A"/>
    <w:rsid w:val="006E2738"/>
    <w:rsid w:val="006E4ED9"/>
    <w:rsid w:val="00711425"/>
    <w:rsid w:val="00722ED3"/>
    <w:rsid w:val="00723AE6"/>
    <w:rsid w:val="007277B9"/>
    <w:rsid w:val="00737636"/>
    <w:rsid w:val="00751149"/>
    <w:rsid w:val="00755BB5"/>
    <w:rsid w:val="00765F73"/>
    <w:rsid w:val="007913E1"/>
    <w:rsid w:val="00803FAF"/>
    <w:rsid w:val="00804D1A"/>
    <w:rsid w:val="0081248F"/>
    <w:rsid w:val="008255A9"/>
    <w:rsid w:val="008270BE"/>
    <w:rsid w:val="00830F6D"/>
    <w:rsid w:val="00837253"/>
    <w:rsid w:val="00857EA6"/>
    <w:rsid w:val="008822C5"/>
    <w:rsid w:val="008830FC"/>
    <w:rsid w:val="00892D38"/>
    <w:rsid w:val="008B17A6"/>
    <w:rsid w:val="008B298F"/>
    <w:rsid w:val="008D58C2"/>
    <w:rsid w:val="008D774C"/>
    <w:rsid w:val="008F21AD"/>
    <w:rsid w:val="00932ED0"/>
    <w:rsid w:val="0094439A"/>
    <w:rsid w:val="009446E4"/>
    <w:rsid w:val="00946987"/>
    <w:rsid w:val="00947E73"/>
    <w:rsid w:val="00990261"/>
    <w:rsid w:val="009933E4"/>
    <w:rsid w:val="00997F07"/>
    <w:rsid w:val="009B6E78"/>
    <w:rsid w:val="009C47EA"/>
    <w:rsid w:val="009C7DD1"/>
    <w:rsid w:val="009D4A81"/>
    <w:rsid w:val="009E363B"/>
    <w:rsid w:val="009F7EFF"/>
    <w:rsid w:val="00A013D8"/>
    <w:rsid w:val="00A253B0"/>
    <w:rsid w:val="00A27111"/>
    <w:rsid w:val="00A311AA"/>
    <w:rsid w:val="00A35BB5"/>
    <w:rsid w:val="00A42687"/>
    <w:rsid w:val="00A5035D"/>
    <w:rsid w:val="00A74EB2"/>
    <w:rsid w:val="00A81BE5"/>
    <w:rsid w:val="00A85163"/>
    <w:rsid w:val="00A86D7F"/>
    <w:rsid w:val="00AA2D30"/>
    <w:rsid w:val="00AF4F06"/>
    <w:rsid w:val="00B16643"/>
    <w:rsid w:val="00B222D3"/>
    <w:rsid w:val="00B305C8"/>
    <w:rsid w:val="00B32E75"/>
    <w:rsid w:val="00BA4E69"/>
    <w:rsid w:val="00BC0449"/>
    <w:rsid w:val="00BC0642"/>
    <w:rsid w:val="00BF175D"/>
    <w:rsid w:val="00C064B8"/>
    <w:rsid w:val="00C06E68"/>
    <w:rsid w:val="00C31305"/>
    <w:rsid w:val="00C35EE5"/>
    <w:rsid w:val="00C37AE1"/>
    <w:rsid w:val="00C57F3C"/>
    <w:rsid w:val="00C676B5"/>
    <w:rsid w:val="00C77596"/>
    <w:rsid w:val="00C8665D"/>
    <w:rsid w:val="00C90B4E"/>
    <w:rsid w:val="00CB2323"/>
    <w:rsid w:val="00CB5890"/>
    <w:rsid w:val="00CB7C1D"/>
    <w:rsid w:val="00CC4FFE"/>
    <w:rsid w:val="00CD154A"/>
    <w:rsid w:val="00CE375C"/>
    <w:rsid w:val="00D129A2"/>
    <w:rsid w:val="00D13874"/>
    <w:rsid w:val="00D3244C"/>
    <w:rsid w:val="00D3472B"/>
    <w:rsid w:val="00D60542"/>
    <w:rsid w:val="00D66DE9"/>
    <w:rsid w:val="00D74D1C"/>
    <w:rsid w:val="00D84D76"/>
    <w:rsid w:val="00D961CE"/>
    <w:rsid w:val="00DB5424"/>
    <w:rsid w:val="00DC61B9"/>
    <w:rsid w:val="00DC621A"/>
    <w:rsid w:val="00DE20A5"/>
    <w:rsid w:val="00DE3279"/>
    <w:rsid w:val="00DE62C6"/>
    <w:rsid w:val="00E01A32"/>
    <w:rsid w:val="00E116D6"/>
    <w:rsid w:val="00E24343"/>
    <w:rsid w:val="00E55243"/>
    <w:rsid w:val="00E561D7"/>
    <w:rsid w:val="00E72784"/>
    <w:rsid w:val="00E74929"/>
    <w:rsid w:val="00E803C3"/>
    <w:rsid w:val="00EB0674"/>
    <w:rsid w:val="00ED0157"/>
    <w:rsid w:val="00ED548D"/>
    <w:rsid w:val="00EF1E91"/>
    <w:rsid w:val="00EF23BD"/>
    <w:rsid w:val="00EF38B2"/>
    <w:rsid w:val="00F068FD"/>
    <w:rsid w:val="00F20AD0"/>
    <w:rsid w:val="00F31660"/>
    <w:rsid w:val="00F35C43"/>
    <w:rsid w:val="00F3710C"/>
    <w:rsid w:val="00F66592"/>
    <w:rsid w:val="00F70F29"/>
    <w:rsid w:val="00F779AB"/>
    <w:rsid w:val="00F862B2"/>
    <w:rsid w:val="00FB3701"/>
    <w:rsid w:val="00FC60B1"/>
    <w:rsid w:val="00FD0E02"/>
    <w:rsid w:val="00FD319E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1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244C"/>
    <w:rPr>
      <w:rFonts w:ascii="Arial" w:eastAsia="Times New Roman" w:hAnsi="Arial" w:cs="Arial"/>
      <w:sz w:val="24"/>
      <w:szCs w:val="24"/>
    </w:rPr>
  </w:style>
  <w:style w:type="character" w:styleId="a4">
    <w:name w:val="Hyperlink"/>
    <w:uiPriority w:val="99"/>
    <w:rsid w:val="00D3244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55BB5"/>
    <w:pPr>
      <w:ind w:left="720"/>
    </w:pPr>
  </w:style>
  <w:style w:type="paragraph" w:styleId="a6">
    <w:name w:val="Balloon Text"/>
    <w:basedOn w:val="a"/>
    <w:link w:val="a7"/>
    <w:uiPriority w:val="99"/>
    <w:semiHidden/>
    <w:rsid w:val="00D60542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054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AA2D3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23</Pages>
  <Words>5380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2018-10-12T07:57:00Z</cp:lastPrinted>
  <dcterms:created xsi:type="dcterms:W3CDTF">2018-09-18T05:50:00Z</dcterms:created>
  <dcterms:modified xsi:type="dcterms:W3CDTF">2018-10-17T13:50:00Z</dcterms:modified>
</cp:coreProperties>
</file>