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F" w:rsidRDefault="00DF4186" w:rsidP="00E4243F">
      <w:pPr>
        <w:spacing w:after="183" w:line="259" w:lineRule="auto"/>
        <w:ind w:left="10" w:right="55" w:hanging="10"/>
        <w:jc w:val="center"/>
      </w:pPr>
      <w:r>
        <w:t xml:space="preserve">  </w:t>
      </w:r>
      <w:r w:rsidR="00D91FE9">
        <w:t xml:space="preserve"> </w:t>
      </w:r>
      <w:r w:rsidR="00E4243F">
        <w:t>СВОДКА</w:t>
      </w:r>
    </w:p>
    <w:p w:rsidR="00E4243F" w:rsidRDefault="00E4243F" w:rsidP="00E4243F">
      <w:pPr>
        <w:ind w:left="168" w:right="63" w:firstLine="0"/>
        <w:jc w:val="center"/>
      </w:pPr>
      <w:r>
        <w:t xml:space="preserve">предложений и замечаний по результатам публичных консультаций по проекту муниципального нормативного правового акта </w:t>
      </w:r>
      <w:proofErr w:type="spellStart"/>
      <w:r>
        <w:t>Нюксенского</w:t>
      </w:r>
      <w:proofErr w:type="spellEnd"/>
      <w:r>
        <w:t xml:space="preserve"> муниципального </w:t>
      </w:r>
      <w:r w:rsidR="007C43A3">
        <w:t>округа</w:t>
      </w:r>
      <w:r>
        <w:t>:</w:t>
      </w:r>
    </w:p>
    <w:p w:rsidR="00E4243F" w:rsidRDefault="00C626F7" w:rsidP="00B517F0">
      <w:pPr>
        <w:ind w:left="168" w:right="63" w:firstLine="0"/>
        <w:jc w:val="center"/>
      </w:pPr>
      <w:r w:rsidRPr="00C626F7">
        <w:rPr>
          <w:b/>
        </w:rPr>
        <w:t xml:space="preserve">Постановление администрации </w:t>
      </w:r>
      <w:proofErr w:type="spellStart"/>
      <w:r w:rsidRPr="00C626F7">
        <w:rPr>
          <w:b/>
        </w:rPr>
        <w:t>Нюксенского</w:t>
      </w:r>
      <w:proofErr w:type="spellEnd"/>
      <w:r w:rsidRPr="00C626F7">
        <w:rPr>
          <w:b/>
        </w:rPr>
        <w:t xml:space="preserve"> муниципального округа </w:t>
      </w:r>
      <w:r w:rsidR="007C43A3" w:rsidRPr="007C43A3">
        <w:rPr>
          <w:b/>
        </w:rPr>
        <w:t xml:space="preserve">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="007C43A3" w:rsidRPr="007C43A3">
        <w:rPr>
          <w:b/>
        </w:rPr>
        <w:t>Нюксенского</w:t>
      </w:r>
      <w:proofErr w:type="spellEnd"/>
      <w:r w:rsidR="007C43A3" w:rsidRPr="007C43A3">
        <w:rPr>
          <w:b/>
        </w:rPr>
        <w:t xml:space="preserve"> муниципального округа» </w:t>
      </w:r>
      <w:r w:rsidR="00E4243F">
        <w:t>(далее – Проект акта)</w:t>
      </w:r>
    </w:p>
    <w:tbl>
      <w:tblPr>
        <w:tblStyle w:val="TableGrid"/>
        <w:tblW w:w="15274" w:type="dxa"/>
        <w:tblInd w:w="-206" w:type="dxa"/>
        <w:tblCellMar>
          <w:top w:w="69" w:type="dxa"/>
          <w:left w:w="96" w:type="dxa"/>
          <w:bottom w:w="9" w:type="dxa"/>
        </w:tblCellMar>
        <w:tblLook w:val="04A0" w:firstRow="1" w:lastRow="0" w:firstColumn="1" w:lastColumn="0" w:noHBand="0" w:noVBand="1"/>
      </w:tblPr>
      <w:tblGrid>
        <w:gridCol w:w="1861"/>
        <w:gridCol w:w="2821"/>
        <w:gridCol w:w="1511"/>
        <w:gridCol w:w="101"/>
        <w:gridCol w:w="1576"/>
        <w:gridCol w:w="1696"/>
        <w:gridCol w:w="207"/>
        <w:gridCol w:w="1601"/>
        <w:gridCol w:w="273"/>
        <w:gridCol w:w="1834"/>
        <w:gridCol w:w="112"/>
        <w:gridCol w:w="1681"/>
      </w:tblGrid>
      <w:tr w:rsidR="00E4243F" w:rsidTr="00AE5ECE">
        <w:trPr>
          <w:trHeight w:val="711"/>
        </w:trPr>
        <w:tc>
          <w:tcPr>
            <w:tcW w:w="1527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1. Сведения о поступивших предложениях и замечаниях по Проекту акта от участников публичных консультаций и результатах их рассмотрения: </w:t>
            </w:r>
          </w:p>
        </w:tc>
      </w:tr>
      <w:tr w:rsidR="00E4243F" w:rsidTr="000B1946">
        <w:trPr>
          <w:trHeight w:val="389"/>
        </w:trPr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0B1946">
            <w:pPr>
              <w:spacing w:after="0" w:line="259" w:lineRule="auto"/>
              <w:ind w:right="66" w:firstLine="0"/>
              <w:jc w:val="center"/>
            </w:pPr>
            <w:r>
              <w:t>участник</w:t>
            </w:r>
          </w:p>
          <w:p w:rsidR="00E4243F" w:rsidRDefault="00E4243F" w:rsidP="000B1946">
            <w:pPr>
              <w:spacing w:after="0" w:line="259" w:lineRule="auto"/>
              <w:ind w:right="67" w:firstLine="0"/>
              <w:jc w:val="center"/>
            </w:pPr>
            <w:r>
              <w:t>публичных</w:t>
            </w:r>
          </w:p>
          <w:p w:rsidR="00E4243F" w:rsidRDefault="00E4243F" w:rsidP="000B1946">
            <w:pPr>
              <w:spacing w:after="24" w:line="259" w:lineRule="auto"/>
              <w:ind w:right="66" w:firstLine="0"/>
              <w:jc w:val="center"/>
            </w:pPr>
            <w:r>
              <w:t>консультаций</w:t>
            </w:r>
          </w:p>
          <w:p w:rsidR="00E4243F" w:rsidRDefault="00E4243F" w:rsidP="000B1946">
            <w:pPr>
              <w:spacing w:after="0" w:line="259" w:lineRule="auto"/>
              <w:ind w:left="26" w:right="0" w:firstLine="0"/>
              <w:jc w:val="center"/>
            </w:pPr>
            <w:r>
              <w:t>(иных обсуждений)</w:t>
            </w:r>
          </w:p>
        </w:tc>
        <w:tc>
          <w:tcPr>
            <w:tcW w:w="43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наименование организации, целью деятельности которой является </w:t>
            </w:r>
          </w:p>
          <w:p w:rsidR="00E4243F" w:rsidRDefault="00E4243F" w:rsidP="00AE5ECE">
            <w:pPr>
              <w:spacing w:after="0" w:line="258" w:lineRule="auto"/>
              <w:ind w:right="0" w:firstLine="0"/>
              <w:jc w:val="center"/>
            </w:pPr>
            <w:r>
              <w:t xml:space="preserve">защита и представление интересов субъектов предпринимательской </w:t>
            </w:r>
            <w:proofErr w:type="gramStart"/>
            <w:r>
              <w:t>и  иной</w:t>
            </w:r>
            <w:proofErr w:type="gramEnd"/>
            <w:r>
              <w:t xml:space="preserve"> экономической деятельности </w:t>
            </w:r>
          </w:p>
          <w:p w:rsidR="00E4243F" w:rsidRDefault="00E4243F" w:rsidP="00AE5ECE">
            <w:pPr>
              <w:spacing w:after="52" w:line="237" w:lineRule="auto"/>
              <w:ind w:right="0" w:firstLine="0"/>
              <w:jc w:val="center"/>
            </w:pPr>
            <w:r>
              <w:t xml:space="preserve">(ассоциации, союзы, др.) и которую представляет участник публичных консультаций (при наличии </w:t>
            </w:r>
          </w:p>
          <w:p w:rsidR="00E4243F" w:rsidRDefault="00E4243F" w:rsidP="00AE5ECE">
            <w:pPr>
              <w:spacing w:after="0" w:line="259" w:lineRule="auto"/>
              <w:ind w:right="66" w:firstLine="0"/>
              <w:jc w:val="center"/>
            </w:pPr>
            <w:r>
              <w:t xml:space="preserve">сведений) 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0B1946">
            <w:pPr>
              <w:spacing w:after="0" w:line="259" w:lineRule="auto"/>
              <w:ind w:right="71" w:firstLine="0"/>
              <w:jc w:val="center"/>
            </w:pPr>
            <w:r>
              <w:t>содержание</w:t>
            </w:r>
          </w:p>
          <w:p w:rsidR="00E4243F" w:rsidRDefault="00E4243F" w:rsidP="000B1946">
            <w:pPr>
              <w:spacing w:after="0" w:line="259" w:lineRule="auto"/>
              <w:ind w:right="69" w:firstLine="0"/>
              <w:jc w:val="center"/>
            </w:pPr>
            <w:r>
              <w:t>замечаний/</w:t>
            </w:r>
          </w:p>
          <w:p w:rsidR="00E4243F" w:rsidRDefault="00E4243F" w:rsidP="000B1946">
            <w:pPr>
              <w:spacing w:after="23" w:line="259" w:lineRule="auto"/>
              <w:ind w:left="17" w:right="0" w:firstLine="0"/>
              <w:jc w:val="center"/>
            </w:pPr>
            <w:r>
              <w:t>предложений по</w:t>
            </w:r>
          </w:p>
          <w:p w:rsidR="00E4243F" w:rsidRDefault="00E4243F" w:rsidP="000B1946">
            <w:pPr>
              <w:spacing w:after="0" w:line="259" w:lineRule="auto"/>
              <w:ind w:right="68" w:firstLine="0"/>
              <w:jc w:val="center"/>
            </w:pPr>
            <w:r>
              <w:t>Проекту акта</w:t>
            </w:r>
          </w:p>
        </w:tc>
        <w:tc>
          <w:tcPr>
            <w:tcW w:w="57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результаты рассмотрения </w:t>
            </w:r>
          </w:p>
        </w:tc>
      </w:tr>
      <w:tr w:rsidR="00E4243F" w:rsidTr="000B1946">
        <w:trPr>
          <w:trHeight w:val="3288"/>
        </w:trPr>
        <w:tc>
          <w:tcPr>
            <w:tcW w:w="18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4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left="401" w:right="0" w:hanging="144"/>
              <w:jc w:val="left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структурные </w:t>
            </w:r>
          </w:p>
          <w:p w:rsidR="00E4243F" w:rsidRDefault="00E4243F" w:rsidP="00AE5ECE">
            <w:pPr>
              <w:spacing w:after="0" w:line="259" w:lineRule="auto"/>
              <w:ind w:left="46" w:right="0" w:firstLine="0"/>
              <w:jc w:val="left"/>
            </w:pPr>
            <w:r>
              <w:t xml:space="preserve">единицы Проекта </w:t>
            </w:r>
          </w:p>
          <w:p w:rsidR="00E4243F" w:rsidRDefault="00E4243F" w:rsidP="00AE5ECE">
            <w:pPr>
              <w:spacing w:after="0" w:line="239" w:lineRule="auto"/>
              <w:ind w:right="0" w:firstLine="0"/>
              <w:jc w:val="center"/>
            </w:pPr>
            <w:r>
              <w:t xml:space="preserve">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69" w:firstLine="0"/>
              <w:jc w:val="center"/>
            </w:pPr>
            <w:r>
              <w:t xml:space="preserve">консультаций </w:t>
            </w:r>
          </w:p>
          <w:p w:rsidR="00E4243F" w:rsidRDefault="00E4243F" w:rsidP="00AE5ECE">
            <w:pPr>
              <w:spacing w:after="0" w:line="259" w:lineRule="auto"/>
              <w:ind w:right="69" w:firstLine="0"/>
              <w:jc w:val="center"/>
            </w:pPr>
            <w:r>
              <w:t xml:space="preserve">(при учете)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0B1946">
        <w:trPr>
          <w:trHeight w:val="389"/>
        </w:trPr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7C43A3" w:rsidP="00AE5ECE">
            <w:pPr>
              <w:spacing w:after="0" w:line="259" w:lineRule="auto"/>
              <w:ind w:right="65" w:firstLine="0"/>
              <w:jc w:val="center"/>
            </w:pPr>
            <w:r>
              <w:t>1.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7C43A3" w:rsidP="00AE5ECE">
            <w:pPr>
              <w:spacing w:after="0" w:line="259" w:lineRule="auto"/>
              <w:ind w:left="3" w:right="0" w:firstLine="0"/>
              <w:jc w:val="center"/>
            </w:pPr>
            <w:r w:rsidRPr="007C43A3">
              <w:t xml:space="preserve">Прокуратура </w:t>
            </w:r>
            <w:proofErr w:type="spellStart"/>
            <w:r w:rsidRPr="007C43A3">
              <w:t>Нюксенского</w:t>
            </w:r>
            <w:proofErr w:type="spellEnd"/>
            <w:r w:rsidRPr="007C43A3">
              <w:t xml:space="preserve"> района</w:t>
            </w:r>
          </w:p>
        </w:tc>
        <w:tc>
          <w:tcPr>
            <w:tcW w:w="3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A58BD" w:rsidP="00AE5ECE">
            <w:pPr>
              <w:spacing w:after="0" w:line="259" w:lineRule="auto"/>
              <w:ind w:right="0" w:firstLine="0"/>
              <w:jc w:val="center"/>
            </w:pPr>
            <w:r>
              <w:t xml:space="preserve">1. </w:t>
            </w:r>
            <w:r w:rsidR="007C43A3">
              <w:t xml:space="preserve">В проекте Порядка указано, что субсидии на возмещение части затрат </w:t>
            </w:r>
            <w:r w:rsidR="007C43A3">
              <w:lastRenderedPageBreak/>
              <w:t>предоставляются организациям любых форм собственности. В данном случае, можно сделать вывод, что субсидии на возмещение части затрат предоставляются в том числе</w:t>
            </w:r>
            <w:r w:rsidR="000B1946">
              <w:t xml:space="preserve"> государственным (муниципальным) </w:t>
            </w:r>
            <w:r w:rsidR="007C43A3">
              <w:t>учреждениям, что противоречит ст. 78 БК РФ.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7C43A3" w:rsidP="00AE5ECE">
            <w:pPr>
              <w:spacing w:after="0" w:line="259" w:lineRule="auto"/>
              <w:ind w:right="1" w:firstLine="0"/>
              <w:jc w:val="center"/>
            </w:pPr>
            <w:r>
              <w:lastRenderedPageBreak/>
              <w:t>Замечания учтены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A58BD" w:rsidP="00AE5ECE">
            <w:pPr>
              <w:spacing w:after="0" w:line="259" w:lineRule="auto"/>
              <w:ind w:left="2" w:right="0" w:firstLine="0"/>
              <w:jc w:val="center"/>
            </w:pPr>
            <w:r>
              <w:t>По тексту НПА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A58BD" w:rsidP="000A58BD">
            <w:pPr>
              <w:spacing w:after="0" w:line="259" w:lineRule="auto"/>
              <w:ind w:left="3" w:right="0" w:firstLine="0"/>
            </w:pPr>
            <w:r w:rsidRPr="000A58BD">
              <w:t>ст. 78 БК РФ</w:t>
            </w:r>
          </w:p>
        </w:tc>
      </w:tr>
      <w:tr w:rsidR="000A58BD" w:rsidTr="000B1946">
        <w:trPr>
          <w:trHeight w:val="389"/>
        </w:trPr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8BD" w:rsidRDefault="000A58BD" w:rsidP="00AE5ECE">
            <w:pPr>
              <w:spacing w:after="0" w:line="259" w:lineRule="auto"/>
              <w:ind w:right="65" w:firstLine="0"/>
              <w:jc w:val="center"/>
            </w:pP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8BD" w:rsidRPr="007C43A3" w:rsidRDefault="000A58BD" w:rsidP="00AE5ECE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8BD" w:rsidRDefault="000A58BD" w:rsidP="00AE5ECE">
            <w:pPr>
              <w:spacing w:after="0" w:line="259" w:lineRule="auto"/>
              <w:ind w:right="0" w:firstLine="0"/>
              <w:jc w:val="center"/>
            </w:pPr>
            <w:r>
              <w:t>2. В пункте 2.1 проекта Пор</w:t>
            </w:r>
            <w:r w:rsidR="00D91FE9">
              <w:t>ядка указан перечень документов</w:t>
            </w:r>
            <w:r>
              <w:t xml:space="preserve">, которые обязательно прилагать к заявлению на предоставление субсидии. В подпунктах 1, 2, 3 пункта 2.1 проекта Порядка указано, что данные документы должны быть выданы уполномоченными органами не позднее 15 дней до начала подачи заявления. В то же время, </w:t>
            </w:r>
            <w:r>
              <w:lastRenderedPageBreak/>
              <w:t>не уточнено, календарных или рабочих дней.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8BD" w:rsidRDefault="000A58BD" w:rsidP="00D91FE9">
            <w:pPr>
              <w:spacing w:after="0" w:line="259" w:lineRule="auto"/>
              <w:ind w:right="1" w:firstLine="0"/>
              <w:jc w:val="center"/>
            </w:pPr>
            <w:r>
              <w:lastRenderedPageBreak/>
              <w:t xml:space="preserve">Замечания учтены 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8BD" w:rsidRDefault="000A58BD" w:rsidP="00AE5ECE">
            <w:pPr>
              <w:spacing w:after="0" w:line="259" w:lineRule="auto"/>
              <w:ind w:left="2" w:right="0" w:firstLine="0"/>
              <w:jc w:val="center"/>
            </w:pPr>
            <w:r>
              <w:t>По тексту НПА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8BD" w:rsidRPr="000A58BD" w:rsidRDefault="00D91FE9" w:rsidP="00D91FE9">
            <w:pPr>
              <w:spacing w:after="0" w:line="259" w:lineRule="auto"/>
              <w:ind w:left="3" w:right="0" w:firstLine="0"/>
            </w:pPr>
            <w:r>
              <w:t>У</w:t>
            </w:r>
            <w:r w:rsidRPr="00D91FE9">
              <w:t>т</w:t>
            </w:r>
            <w:r>
              <w:t>очнены дни, 15 календарных дней</w:t>
            </w:r>
            <w:bookmarkStart w:id="0" w:name="_GoBack"/>
            <w:bookmarkEnd w:id="0"/>
          </w:p>
        </w:tc>
      </w:tr>
      <w:tr w:rsidR="00E4243F" w:rsidTr="00AE5ECE">
        <w:trPr>
          <w:trHeight w:val="710"/>
        </w:trPr>
        <w:tc>
          <w:tcPr>
            <w:tcW w:w="1527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2. Информация о применении иных способов обсуждения Проекта акта, проведенных по инициативе разработчика Проекта акта уполномоченного органа: </w:t>
            </w:r>
          </w:p>
        </w:tc>
      </w:tr>
      <w:tr w:rsidR="00E4243F" w:rsidTr="000B1946">
        <w:trPr>
          <w:trHeight w:val="389"/>
        </w:trPr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участник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5" w:firstLine="0"/>
              <w:jc w:val="center"/>
            </w:pPr>
            <w:r>
              <w:t xml:space="preserve">наименование 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r>
              <w:t xml:space="preserve">способ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68" w:firstLine="0"/>
              <w:jc w:val="center"/>
            </w:pPr>
            <w:r>
              <w:t xml:space="preserve">дата </w:t>
            </w:r>
          </w:p>
        </w:tc>
        <w:tc>
          <w:tcPr>
            <w:tcW w:w="1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96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5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Результаты рассмотрения  </w:t>
            </w:r>
          </w:p>
        </w:tc>
      </w:tr>
      <w:tr w:rsidR="00E4243F" w:rsidTr="000B1946">
        <w:trPr>
          <w:trHeight w:val="4897"/>
        </w:trPr>
        <w:tc>
          <w:tcPr>
            <w:tcW w:w="186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24" w:line="259" w:lineRule="auto"/>
              <w:ind w:right="108" w:firstLine="0"/>
              <w:jc w:val="center"/>
            </w:pPr>
            <w:r>
              <w:t xml:space="preserve">иных </w:t>
            </w:r>
          </w:p>
          <w:p w:rsidR="00E4243F" w:rsidRDefault="00E4243F" w:rsidP="00AE5ECE">
            <w:pPr>
              <w:spacing w:after="0" w:line="259" w:lineRule="auto"/>
              <w:ind w:left="12" w:right="0" w:firstLine="0"/>
            </w:pPr>
            <w:r>
              <w:t xml:space="preserve">обсуждений </w:t>
            </w:r>
          </w:p>
        </w:tc>
        <w:tc>
          <w:tcPr>
            <w:tcW w:w="28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132" w:right="0" w:firstLine="0"/>
              <w:jc w:val="left"/>
            </w:pPr>
            <w:r>
              <w:t xml:space="preserve">организации, целью </w:t>
            </w:r>
          </w:p>
          <w:p w:rsidR="00E4243F" w:rsidRDefault="00E4243F" w:rsidP="00AE5ECE">
            <w:pPr>
              <w:spacing w:after="0" w:line="237" w:lineRule="auto"/>
              <w:ind w:left="4" w:right="0" w:hanging="4"/>
              <w:jc w:val="center"/>
            </w:pPr>
            <w:r>
              <w:t xml:space="preserve">деятельности которой является защита и представление </w:t>
            </w:r>
          </w:p>
          <w:p w:rsidR="00E4243F" w:rsidRDefault="00E4243F" w:rsidP="00AE5ECE">
            <w:pPr>
              <w:spacing w:after="0" w:line="259" w:lineRule="auto"/>
              <w:ind w:left="89" w:right="0" w:firstLine="0"/>
              <w:jc w:val="left"/>
            </w:pPr>
            <w:r>
              <w:t xml:space="preserve">интересов субъектов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предпринимательской и иной </w:t>
            </w:r>
          </w:p>
          <w:p w:rsidR="00E4243F" w:rsidRDefault="00E4243F" w:rsidP="00AE5ECE">
            <w:pPr>
              <w:spacing w:after="1" w:line="237" w:lineRule="auto"/>
              <w:ind w:right="0" w:firstLine="0"/>
              <w:jc w:val="center"/>
            </w:pPr>
            <w:r>
              <w:t xml:space="preserve">экономической деятельности </w:t>
            </w:r>
          </w:p>
          <w:p w:rsidR="00E4243F" w:rsidRDefault="00E4243F" w:rsidP="00AE5ECE">
            <w:pPr>
              <w:spacing w:after="0" w:line="237" w:lineRule="auto"/>
              <w:ind w:right="19" w:firstLine="0"/>
              <w:jc w:val="center"/>
            </w:pPr>
            <w:r>
              <w:t xml:space="preserve">(ассоциация, союз, др.) и которую </w:t>
            </w:r>
          </w:p>
          <w:p w:rsidR="00E4243F" w:rsidRDefault="00E4243F" w:rsidP="00AE5ECE">
            <w:pPr>
              <w:spacing w:after="0" w:line="259" w:lineRule="auto"/>
              <w:ind w:right="110" w:firstLine="0"/>
              <w:jc w:val="center"/>
            </w:pPr>
            <w:r>
              <w:t xml:space="preserve">представляет </w:t>
            </w:r>
          </w:p>
          <w:p w:rsidR="00E4243F" w:rsidRDefault="00E4243F" w:rsidP="00AE5ECE">
            <w:pPr>
              <w:spacing w:after="0" w:line="259" w:lineRule="auto"/>
              <w:ind w:left="11" w:right="0" w:hanging="11"/>
              <w:jc w:val="center"/>
            </w:pPr>
            <w:r>
              <w:t xml:space="preserve">участник публичных консультаций (при наличии сведений) </w:t>
            </w:r>
          </w:p>
        </w:tc>
        <w:tc>
          <w:tcPr>
            <w:tcW w:w="1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0" w:lineRule="auto"/>
              <w:ind w:right="0" w:firstLine="0"/>
              <w:jc w:val="center"/>
            </w:pPr>
            <w:r>
              <w:t xml:space="preserve">обсуждения (например, совещание, рабочая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встреча, опрос…) </w:t>
            </w: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(период) проведения </w:t>
            </w:r>
          </w:p>
        </w:tc>
        <w:tc>
          <w:tcPr>
            <w:tcW w:w="191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137" w:right="0" w:firstLine="0"/>
              <w:jc w:val="left"/>
            </w:pPr>
            <w:r>
              <w:t xml:space="preserve">замечаний/ </w:t>
            </w:r>
          </w:p>
          <w:p w:rsidR="00E4243F" w:rsidRDefault="00E4243F" w:rsidP="00AE5ECE">
            <w:pPr>
              <w:spacing w:after="0" w:line="259" w:lineRule="auto"/>
              <w:ind w:left="2" w:right="0" w:firstLine="0"/>
            </w:pPr>
            <w:r>
              <w:t xml:space="preserve">предложений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по Проекту акта 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8" w:right="64" w:firstLine="0"/>
              <w:jc w:val="center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107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97" w:right="0" w:hanging="235"/>
              <w:jc w:val="left"/>
            </w:pPr>
            <w:r>
              <w:t xml:space="preserve">структурные единицы </w:t>
            </w:r>
          </w:p>
          <w:p w:rsidR="00E4243F" w:rsidRDefault="00E4243F" w:rsidP="00AE5ECE">
            <w:pPr>
              <w:spacing w:after="2" w:line="237" w:lineRule="auto"/>
              <w:ind w:left="6" w:right="0" w:hanging="6"/>
              <w:jc w:val="center"/>
            </w:pPr>
            <w:r>
              <w:t xml:space="preserve">Проекта 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112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left="219" w:right="0" w:hanging="185"/>
              <w:jc w:val="left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24" w:line="259" w:lineRule="auto"/>
              <w:ind w:left="154" w:right="0" w:firstLine="0"/>
              <w:jc w:val="left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0" w:firstLine="0"/>
            </w:pPr>
            <w:r>
              <w:t xml:space="preserve">консультаций  </w:t>
            </w:r>
          </w:p>
          <w:p w:rsidR="00E4243F" w:rsidRDefault="00E4243F" w:rsidP="00AE5ECE">
            <w:pPr>
              <w:spacing w:after="0" w:line="259" w:lineRule="auto"/>
              <w:ind w:right="111" w:firstLine="0"/>
              <w:jc w:val="center"/>
            </w:pPr>
            <w:r>
              <w:t xml:space="preserve">(при учете) </w:t>
            </w:r>
          </w:p>
        </w:tc>
        <w:tc>
          <w:tcPr>
            <w:tcW w:w="1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0B1946">
        <w:trPr>
          <w:trHeight w:val="27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24" w:line="259" w:lineRule="auto"/>
              <w:ind w:right="108" w:firstLine="0"/>
              <w:jc w:val="center"/>
            </w:pPr>
            <w:r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43F" w:rsidRDefault="00E4243F" w:rsidP="00791A7D">
            <w:pPr>
              <w:spacing w:after="0" w:line="259" w:lineRule="auto"/>
              <w:ind w:left="132" w:right="0" w:firstLine="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50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59" w:lineRule="auto"/>
              <w:ind w:left="137" w:right="0" w:firstLine="0"/>
              <w:jc w:val="center"/>
            </w:pPr>
            <w:r>
              <w:t>-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38" w:lineRule="auto"/>
              <w:ind w:left="28" w:right="64" w:firstLine="0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38" w:lineRule="auto"/>
              <w:ind w:left="297" w:right="0" w:hanging="235"/>
              <w:jc w:val="center"/>
            </w:pPr>
            <w:r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</w:tr>
    </w:tbl>
    <w:p w:rsidR="00E4243F" w:rsidRDefault="00E4243F" w:rsidP="00E4243F">
      <w:pPr>
        <w:spacing w:after="26" w:line="259" w:lineRule="auto"/>
        <w:ind w:right="0" w:firstLine="0"/>
      </w:pPr>
      <w:r>
        <w:t xml:space="preserve"> </w:t>
      </w:r>
      <w:r>
        <w:tab/>
        <w:t xml:space="preserve">           </w:t>
      </w:r>
    </w:p>
    <w:p w:rsidR="004C4673" w:rsidRDefault="00D91FE9"/>
    <w:sectPr w:rsidR="004C4673" w:rsidSect="00E4243F">
      <w:pgSz w:w="16838" w:h="11906" w:orient="landscape"/>
      <w:pgMar w:top="1134" w:right="1701" w:bottom="113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3F"/>
    <w:rsid w:val="00024976"/>
    <w:rsid w:val="00094A28"/>
    <w:rsid w:val="000A58BD"/>
    <w:rsid w:val="000B1946"/>
    <w:rsid w:val="00272F5E"/>
    <w:rsid w:val="004E3DAE"/>
    <w:rsid w:val="007615F1"/>
    <w:rsid w:val="00791A7D"/>
    <w:rsid w:val="007930EE"/>
    <w:rsid w:val="007C43A3"/>
    <w:rsid w:val="00B517F0"/>
    <w:rsid w:val="00C626F7"/>
    <w:rsid w:val="00C85AC4"/>
    <w:rsid w:val="00D91FE9"/>
    <w:rsid w:val="00DF4186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FB6B"/>
  <w15:chartTrackingRefBased/>
  <w15:docId w15:val="{A5AD5E2B-672A-4980-8DBD-A5A6018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3F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24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A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E256-4418-4248-BCC8-F829F335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12</cp:revision>
  <dcterms:created xsi:type="dcterms:W3CDTF">2022-11-18T13:35:00Z</dcterms:created>
  <dcterms:modified xsi:type="dcterms:W3CDTF">2023-02-08T06:40:00Z</dcterms:modified>
</cp:coreProperties>
</file>