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9B" w:rsidRPr="00D361BC" w:rsidRDefault="0021749B" w:rsidP="0021749B">
      <w:pPr>
        <w:widowControl w:val="0"/>
        <w:spacing w:after="0" w:line="240" w:lineRule="auto"/>
        <w:ind w:right="0" w:firstLine="0"/>
        <w:jc w:val="center"/>
        <w:rPr>
          <w:b/>
          <w:spacing w:val="100"/>
          <w:sz w:val="26"/>
          <w:szCs w:val="26"/>
        </w:rPr>
      </w:pPr>
      <w:r w:rsidRPr="00D361BC">
        <w:rPr>
          <w:b/>
          <w:spacing w:val="100"/>
          <w:sz w:val="26"/>
          <w:szCs w:val="26"/>
        </w:rPr>
        <w:t>СВОДКА</w:t>
      </w:r>
    </w:p>
    <w:p w:rsidR="0021749B" w:rsidRPr="00D361BC" w:rsidRDefault="0021749B" w:rsidP="0021749B">
      <w:pPr>
        <w:widowControl w:val="0"/>
        <w:spacing w:after="0" w:line="240" w:lineRule="auto"/>
        <w:ind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D361BC">
        <w:rPr>
          <w:rFonts w:eastAsia="Calibri"/>
          <w:b/>
          <w:color w:val="auto"/>
          <w:sz w:val="26"/>
          <w:szCs w:val="26"/>
          <w:lang w:eastAsia="en-US"/>
        </w:rPr>
        <w:t xml:space="preserve">предложений и замечаний по результатам публичных консультаций </w:t>
      </w:r>
    </w:p>
    <w:p w:rsidR="00360285" w:rsidRPr="00360285" w:rsidRDefault="0021749B" w:rsidP="00360285">
      <w:pPr>
        <w:widowControl w:val="0"/>
        <w:spacing w:after="0" w:line="240" w:lineRule="auto"/>
        <w:ind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D361BC">
        <w:rPr>
          <w:rFonts w:eastAsia="Calibri"/>
          <w:b/>
          <w:color w:val="auto"/>
          <w:sz w:val="26"/>
          <w:szCs w:val="26"/>
          <w:lang w:eastAsia="en-US"/>
        </w:rPr>
        <w:t xml:space="preserve">по проекту </w:t>
      </w:r>
      <w:r w:rsidR="00360285">
        <w:rPr>
          <w:rFonts w:eastAsia="Calibri"/>
          <w:b/>
          <w:color w:val="auto"/>
          <w:sz w:val="26"/>
          <w:szCs w:val="26"/>
          <w:lang w:eastAsia="en-US"/>
        </w:rPr>
        <w:t>Р</w:t>
      </w:r>
      <w:r w:rsidR="00360285" w:rsidRPr="00360285">
        <w:rPr>
          <w:rFonts w:eastAsia="Calibri"/>
          <w:b/>
          <w:color w:val="auto"/>
          <w:sz w:val="26"/>
          <w:szCs w:val="26"/>
          <w:lang w:eastAsia="en-US"/>
        </w:rPr>
        <w:t>ешения Представительно</w:t>
      </w:r>
      <w:r w:rsidR="009042B3">
        <w:rPr>
          <w:rFonts w:eastAsia="Calibri"/>
          <w:b/>
          <w:color w:val="auto"/>
          <w:sz w:val="26"/>
          <w:szCs w:val="26"/>
          <w:lang w:eastAsia="en-US"/>
        </w:rPr>
        <w:t>го</w:t>
      </w:r>
      <w:r w:rsidR="00360285" w:rsidRPr="00360285">
        <w:rPr>
          <w:rFonts w:eastAsia="Calibri"/>
          <w:b/>
          <w:color w:val="auto"/>
          <w:sz w:val="26"/>
          <w:szCs w:val="26"/>
          <w:lang w:eastAsia="en-US"/>
        </w:rPr>
        <w:t xml:space="preserve"> Собрания </w:t>
      </w:r>
      <w:proofErr w:type="spellStart"/>
      <w:r w:rsidR="00360285" w:rsidRPr="00360285">
        <w:rPr>
          <w:rFonts w:eastAsia="Calibri"/>
          <w:b/>
          <w:color w:val="auto"/>
          <w:sz w:val="26"/>
          <w:szCs w:val="26"/>
          <w:lang w:eastAsia="en-US"/>
        </w:rPr>
        <w:t>Нюксенского</w:t>
      </w:r>
      <w:proofErr w:type="spellEnd"/>
      <w:r w:rsidR="00360285" w:rsidRPr="00360285">
        <w:rPr>
          <w:rFonts w:eastAsia="Calibri"/>
          <w:b/>
          <w:color w:val="auto"/>
          <w:sz w:val="26"/>
          <w:szCs w:val="26"/>
          <w:lang w:eastAsia="en-US"/>
        </w:rPr>
        <w:t xml:space="preserve"> муниципального округа Вологодской области</w:t>
      </w:r>
    </w:p>
    <w:p w:rsidR="00360285" w:rsidRPr="00D361BC" w:rsidRDefault="00360285" w:rsidP="00360285">
      <w:pPr>
        <w:widowControl w:val="0"/>
        <w:spacing w:after="0" w:line="240" w:lineRule="auto"/>
        <w:ind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360285">
        <w:rPr>
          <w:rFonts w:eastAsia="Calibri"/>
          <w:b/>
          <w:color w:val="auto"/>
          <w:sz w:val="26"/>
          <w:szCs w:val="26"/>
          <w:lang w:eastAsia="en-US"/>
        </w:rPr>
        <w:t>«</w:t>
      </w:r>
      <w:r w:rsidR="00FB4DD2" w:rsidRPr="00FB4DD2">
        <w:rPr>
          <w:rFonts w:eastAsia="Calibri"/>
          <w:b/>
          <w:color w:val="auto"/>
          <w:sz w:val="26"/>
          <w:szCs w:val="26"/>
          <w:lang w:eastAsia="en-US"/>
        </w:rPr>
        <w:t xml:space="preserve">«О внесении изменений в решение Представительного Собрания </w:t>
      </w:r>
      <w:proofErr w:type="spellStart"/>
      <w:r w:rsidR="00FB4DD2" w:rsidRPr="00FB4DD2">
        <w:rPr>
          <w:rFonts w:eastAsia="Calibri"/>
          <w:b/>
          <w:color w:val="auto"/>
          <w:sz w:val="26"/>
          <w:szCs w:val="26"/>
          <w:lang w:eastAsia="en-US"/>
        </w:rPr>
        <w:t>Нюксенского</w:t>
      </w:r>
      <w:proofErr w:type="spellEnd"/>
      <w:r w:rsidR="00FB4DD2" w:rsidRPr="00FB4DD2">
        <w:rPr>
          <w:rFonts w:eastAsia="Calibri"/>
          <w:b/>
          <w:color w:val="auto"/>
          <w:sz w:val="26"/>
          <w:szCs w:val="26"/>
          <w:lang w:eastAsia="en-US"/>
        </w:rPr>
        <w:t xml:space="preserve"> муниципального округа Вологодской области № 75 </w:t>
      </w:r>
      <w:proofErr w:type="gramStart"/>
      <w:r w:rsidR="00FB4DD2" w:rsidRPr="00FB4DD2">
        <w:rPr>
          <w:rFonts w:eastAsia="Calibri"/>
          <w:b/>
          <w:color w:val="auto"/>
          <w:sz w:val="26"/>
          <w:szCs w:val="26"/>
          <w:lang w:eastAsia="en-US"/>
        </w:rPr>
        <w:t>от  31.11.2022</w:t>
      </w:r>
      <w:proofErr w:type="gramEnd"/>
      <w:r w:rsidR="00FB4DD2" w:rsidRPr="00FB4DD2">
        <w:rPr>
          <w:rFonts w:eastAsia="Calibri"/>
          <w:b/>
          <w:color w:val="auto"/>
          <w:sz w:val="26"/>
          <w:szCs w:val="26"/>
          <w:lang w:eastAsia="en-US"/>
        </w:rPr>
        <w:t xml:space="preserve"> «Об    утверждении Положения   о муниципальном контроле в области охраны и использования особо охраняемых природных территорий местного значения </w:t>
      </w:r>
      <w:proofErr w:type="spellStart"/>
      <w:r w:rsidR="00FB4DD2" w:rsidRPr="00FB4DD2">
        <w:rPr>
          <w:rFonts w:eastAsia="Calibri"/>
          <w:b/>
          <w:color w:val="auto"/>
          <w:sz w:val="26"/>
          <w:szCs w:val="26"/>
          <w:lang w:eastAsia="en-US"/>
        </w:rPr>
        <w:t>Нюксенского</w:t>
      </w:r>
      <w:proofErr w:type="spellEnd"/>
      <w:r w:rsidR="00FB4DD2" w:rsidRPr="00FB4DD2">
        <w:rPr>
          <w:rFonts w:eastAsia="Calibri"/>
          <w:b/>
          <w:color w:val="auto"/>
          <w:sz w:val="26"/>
          <w:szCs w:val="26"/>
          <w:lang w:eastAsia="en-US"/>
        </w:rPr>
        <w:t xml:space="preserve"> муниципального округа»»</w:t>
      </w:r>
      <w:bookmarkStart w:id="0" w:name="_GoBack"/>
      <w:bookmarkEnd w:id="0"/>
    </w:p>
    <w:p w:rsidR="0021749B" w:rsidRPr="00D361BC" w:rsidRDefault="0021749B" w:rsidP="0021749B">
      <w:pPr>
        <w:widowControl w:val="0"/>
        <w:tabs>
          <w:tab w:val="left" w:pos="12332"/>
        </w:tabs>
        <w:spacing w:after="0" w:line="240" w:lineRule="auto"/>
        <w:ind w:right="0" w:firstLine="0"/>
        <w:rPr>
          <w:sz w:val="26"/>
          <w:szCs w:val="26"/>
        </w:rPr>
      </w:pPr>
    </w:p>
    <w:tbl>
      <w:tblPr>
        <w:tblW w:w="15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5987"/>
        <w:gridCol w:w="1983"/>
        <w:gridCol w:w="1843"/>
        <w:gridCol w:w="3545"/>
        <w:gridCol w:w="1136"/>
      </w:tblGrid>
      <w:tr w:rsidR="0021749B" w:rsidRPr="00D361BC" w:rsidTr="00134F1F">
        <w:trPr>
          <w:jc w:val="center"/>
        </w:trPr>
        <w:tc>
          <w:tcPr>
            <w:tcW w:w="15737" w:type="dxa"/>
            <w:gridSpan w:val="6"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1. Сведения о поступивших предложениях и замечаниях по проекту муниципального правового акта </w:t>
            </w:r>
          </w:p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от участников публичных консультаций и результатах их рассмотрения:</w:t>
            </w:r>
          </w:p>
        </w:tc>
      </w:tr>
      <w:tr w:rsidR="0021749B" w:rsidRPr="00D361BC" w:rsidTr="00134F1F">
        <w:trPr>
          <w:jc w:val="center"/>
        </w:trPr>
        <w:tc>
          <w:tcPr>
            <w:tcW w:w="1243" w:type="dxa"/>
            <w:vMerge w:val="restart"/>
            <w:shd w:val="clear" w:color="auto" w:fill="auto"/>
          </w:tcPr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участник публичных</w:t>
            </w:r>
          </w:p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консультаций</w:t>
            </w:r>
          </w:p>
        </w:tc>
        <w:tc>
          <w:tcPr>
            <w:tcW w:w="5987" w:type="dxa"/>
            <w:vMerge w:val="restart"/>
            <w:shd w:val="clear" w:color="auto" w:fill="auto"/>
          </w:tcPr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наименование организации, целями деятельности которой являются защита и представление интересов субъектов предпринимательской и иной экономической деятельности (ассоциации, союзы, др.) и которую представляет участник публичных консультаций (при наличии сведений)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содержание </w:t>
            </w:r>
          </w:p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замечаний/ предложений по проекту правового акта</w:t>
            </w:r>
          </w:p>
        </w:tc>
        <w:tc>
          <w:tcPr>
            <w:tcW w:w="6524" w:type="dxa"/>
            <w:gridSpan w:val="3"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результаты рассмотрения</w:t>
            </w:r>
          </w:p>
        </w:tc>
      </w:tr>
      <w:tr w:rsidR="0021749B" w:rsidRPr="00D361BC" w:rsidTr="00134F1F">
        <w:trPr>
          <w:jc w:val="center"/>
        </w:trPr>
        <w:tc>
          <w:tcPr>
            <w:tcW w:w="1243" w:type="dxa"/>
            <w:vMerge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987" w:type="dxa"/>
            <w:vMerge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вывод </w:t>
            </w:r>
          </w:p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об учёте/ </w:t>
            </w:r>
            <w:proofErr w:type="spellStart"/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неучёте</w:t>
            </w:r>
            <w:proofErr w:type="spellEnd"/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</w:t>
            </w:r>
          </w:p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замечаний/</w:t>
            </w:r>
          </w:p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предложений</w:t>
            </w:r>
          </w:p>
        </w:tc>
        <w:tc>
          <w:tcPr>
            <w:tcW w:w="3545" w:type="dxa"/>
            <w:shd w:val="clear" w:color="auto" w:fill="auto"/>
          </w:tcPr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структурные единицы </w:t>
            </w:r>
          </w:p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проекта акта, в которых учтены замечания/ предложения участника публичных консультаций (при учёте)</w:t>
            </w:r>
          </w:p>
        </w:tc>
        <w:tc>
          <w:tcPr>
            <w:tcW w:w="1136" w:type="dxa"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обоснование позиции</w:t>
            </w:r>
          </w:p>
        </w:tc>
      </w:tr>
      <w:tr w:rsidR="0021749B" w:rsidRPr="00D361BC" w:rsidTr="00134F1F">
        <w:trPr>
          <w:jc w:val="center"/>
        </w:trPr>
        <w:tc>
          <w:tcPr>
            <w:tcW w:w="1243" w:type="dxa"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87" w:type="dxa"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3" w:type="dxa"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545" w:type="dxa"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6" w:type="dxa"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21749B" w:rsidRPr="00D361BC" w:rsidRDefault="0021749B" w:rsidP="0021749B">
      <w:pPr>
        <w:spacing w:after="0" w:line="240" w:lineRule="auto"/>
        <w:ind w:right="0" w:firstLine="0"/>
        <w:jc w:val="left"/>
        <w:rPr>
          <w:color w:val="auto"/>
          <w:sz w:val="24"/>
          <w:szCs w:val="24"/>
        </w:rPr>
      </w:pPr>
    </w:p>
    <w:p w:rsidR="0021749B" w:rsidRPr="00D361BC" w:rsidRDefault="0021749B" w:rsidP="0021749B">
      <w:pPr>
        <w:spacing w:after="0" w:line="240" w:lineRule="auto"/>
        <w:ind w:right="0" w:firstLine="0"/>
        <w:jc w:val="left"/>
        <w:rPr>
          <w:color w:val="auto"/>
          <w:sz w:val="24"/>
          <w:szCs w:val="24"/>
        </w:rPr>
      </w:pPr>
    </w:p>
    <w:p w:rsidR="0021749B" w:rsidRPr="00D361BC" w:rsidRDefault="0021749B" w:rsidP="0021749B">
      <w:pPr>
        <w:spacing w:after="0" w:line="240" w:lineRule="auto"/>
        <w:ind w:right="0" w:firstLine="0"/>
        <w:jc w:val="left"/>
        <w:rPr>
          <w:color w:val="auto"/>
          <w:sz w:val="24"/>
          <w:szCs w:val="24"/>
        </w:rPr>
      </w:pPr>
    </w:p>
    <w:p w:rsidR="0021749B" w:rsidRPr="00D361BC" w:rsidRDefault="0021749B" w:rsidP="0021749B">
      <w:pPr>
        <w:spacing w:after="0" w:line="240" w:lineRule="auto"/>
        <w:ind w:right="0" w:firstLine="0"/>
        <w:jc w:val="left"/>
        <w:rPr>
          <w:color w:val="auto"/>
          <w:sz w:val="24"/>
          <w:szCs w:val="24"/>
        </w:rPr>
      </w:pP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4159"/>
        <w:gridCol w:w="2410"/>
        <w:gridCol w:w="991"/>
        <w:gridCol w:w="1685"/>
        <w:gridCol w:w="1417"/>
        <w:gridCol w:w="2977"/>
        <w:gridCol w:w="880"/>
      </w:tblGrid>
      <w:tr w:rsidR="0021749B" w:rsidRPr="00D361BC" w:rsidTr="0021749B">
        <w:tc>
          <w:tcPr>
            <w:tcW w:w="15735" w:type="dxa"/>
            <w:gridSpan w:val="8"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2. Информация о применении иных способов обсуждения проекта муниципального правового акта</w:t>
            </w:r>
          </w:p>
        </w:tc>
      </w:tr>
      <w:tr w:rsidR="0021749B" w:rsidRPr="00D361BC" w:rsidTr="0021749B">
        <w:tc>
          <w:tcPr>
            <w:tcW w:w="1216" w:type="dxa"/>
            <w:vMerge w:val="restart"/>
            <w:shd w:val="clear" w:color="auto" w:fill="auto"/>
          </w:tcPr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участник иных обсуждений</w:t>
            </w:r>
          </w:p>
        </w:tc>
        <w:tc>
          <w:tcPr>
            <w:tcW w:w="4159" w:type="dxa"/>
            <w:vMerge w:val="restart"/>
            <w:shd w:val="clear" w:color="auto" w:fill="auto"/>
          </w:tcPr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наименование организации, </w:t>
            </w:r>
          </w:p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целями деятельности которой </w:t>
            </w:r>
          </w:p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являются защита и представление интересов субъектов предпринимательской и иной экономической деятельности (ассоциация, союз, др.) и которую представляет участник публичных консультаций (при наличии сведений)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способ обсуждения (например, совещание, рабочая встреча, опрос и т. д.)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дата (период) проведения</w:t>
            </w:r>
          </w:p>
        </w:tc>
        <w:tc>
          <w:tcPr>
            <w:tcW w:w="1685" w:type="dxa"/>
            <w:vMerge w:val="restart"/>
            <w:shd w:val="clear" w:color="auto" w:fill="auto"/>
          </w:tcPr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содержание </w:t>
            </w:r>
          </w:p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замечаний/ предложений </w:t>
            </w:r>
          </w:p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по проекту правового акта</w:t>
            </w:r>
          </w:p>
        </w:tc>
        <w:tc>
          <w:tcPr>
            <w:tcW w:w="5274" w:type="dxa"/>
            <w:gridSpan w:val="3"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результаты рассмотрения</w:t>
            </w:r>
          </w:p>
        </w:tc>
      </w:tr>
      <w:tr w:rsidR="0021749B" w:rsidRPr="00D361BC" w:rsidTr="0021749B">
        <w:tc>
          <w:tcPr>
            <w:tcW w:w="1216" w:type="dxa"/>
            <w:vMerge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  <w:vMerge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вывод об учёте/ </w:t>
            </w:r>
            <w:proofErr w:type="spellStart"/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неучёте</w:t>
            </w:r>
            <w:proofErr w:type="spellEnd"/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замечаний/ предложений</w:t>
            </w:r>
          </w:p>
        </w:tc>
        <w:tc>
          <w:tcPr>
            <w:tcW w:w="2977" w:type="dxa"/>
            <w:shd w:val="clear" w:color="auto" w:fill="auto"/>
          </w:tcPr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структурные единицы проекта акта, в которых учтены замечания/ предложения участника публичных консультаций (при учёте)</w:t>
            </w:r>
          </w:p>
        </w:tc>
        <w:tc>
          <w:tcPr>
            <w:tcW w:w="880" w:type="dxa"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обоснование позиции</w:t>
            </w:r>
          </w:p>
        </w:tc>
      </w:tr>
      <w:tr w:rsidR="0021749B" w:rsidRPr="00D361BC" w:rsidTr="0021749B">
        <w:tc>
          <w:tcPr>
            <w:tcW w:w="1216" w:type="dxa"/>
            <w:shd w:val="clear" w:color="auto" w:fill="auto"/>
          </w:tcPr>
          <w:p w:rsidR="0021749B" w:rsidRPr="00D361BC" w:rsidRDefault="00F96D94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159" w:type="dxa"/>
            <w:shd w:val="clear" w:color="auto" w:fill="auto"/>
          </w:tcPr>
          <w:p w:rsidR="0021749B" w:rsidRPr="00D361BC" w:rsidRDefault="00F96D94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21749B" w:rsidRPr="00D361BC" w:rsidRDefault="00F96D94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21749B" w:rsidRPr="00D361BC" w:rsidRDefault="00F96D94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85" w:type="dxa"/>
            <w:shd w:val="clear" w:color="auto" w:fill="auto"/>
          </w:tcPr>
          <w:p w:rsidR="0021749B" w:rsidRPr="00D361BC" w:rsidRDefault="00F96D94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1749B" w:rsidRPr="00D361BC" w:rsidRDefault="00F96D94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21749B" w:rsidRPr="00D361BC" w:rsidRDefault="00F96D94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21749B" w:rsidRPr="00D361BC" w:rsidRDefault="00F96D94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21749B" w:rsidRPr="00D361BC" w:rsidRDefault="0021749B" w:rsidP="0021749B">
      <w:pPr>
        <w:spacing w:after="0" w:line="240" w:lineRule="auto"/>
        <w:ind w:right="0" w:firstLine="0"/>
        <w:rPr>
          <w:rFonts w:eastAsia="Calibri"/>
          <w:color w:val="auto"/>
          <w:sz w:val="26"/>
          <w:szCs w:val="26"/>
          <w:lang w:eastAsia="en-US"/>
        </w:rPr>
      </w:pPr>
    </w:p>
    <w:sectPr w:rsidR="0021749B" w:rsidRPr="00D361BC" w:rsidSect="0021749B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9B"/>
    <w:rsid w:val="00024976"/>
    <w:rsid w:val="001E3E90"/>
    <w:rsid w:val="0021749B"/>
    <w:rsid w:val="00272F5E"/>
    <w:rsid w:val="00360285"/>
    <w:rsid w:val="007615F1"/>
    <w:rsid w:val="009042B3"/>
    <w:rsid w:val="00C85AC4"/>
    <w:rsid w:val="00F96D94"/>
    <w:rsid w:val="00FB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38BC8-63A6-445C-8062-702AEF91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49B"/>
    <w:pPr>
      <w:spacing w:after="14" w:line="304" w:lineRule="auto"/>
      <w:ind w:right="7381" w:firstLine="53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7</cp:revision>
  <dcterms:created xsi:type="dcterms:W3CDTF">2023-07-21T08:45:00Z</dcterms:created>
  <dcterms:modified xsi:type="dcterms:W3CDTF">2023-10-10T06:23:00Z</dcterms:modified>
</cp:coreProperties>
</file>