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86CAB" w:rsidRDefault="002B0E96">
      <w:pPr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Уважаемые участники оборота!</w:t>
      </w:r>
    </w:p>
    <w:p w14:paraId="00000002" w14:textId="77777777" w:rsidR="00886CAB" w:rsidRDefault="002B0E96">
      <w:pPr>
        <w:shd w:val="clear" w:color="auto" w:fill="FFFFFF"/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Обращаем внимание, что </w:t>
      </w:r>
      <w:r>
        <w:rPr>
          <w:rFonts w:ascii="Calibri" w:eastAsia="Calibri" w:hAnsi="Calibri" w:cs="Calibri"/>
          <w:b/>
          <w:sz w:val="24"/>
          <w:szCs w:val="24"/>
        </w:rPr>
        <w:t xml:space="preserve">с 1 июня 2024 года </w:t>
      </w:r>
      <w:r>
        <w:rPr>
          <w:rFonts w:ascii="Calibri" w:eastAsia="Calibri" w:hAnsi="Calibri" w:cs="Calibri"/>
          <w:sz w:val="24"/>
          <w:szCs w:val="24"/>
        </w:rPr>
        <w:t xml:space="preserve">розница и другие предприятия, осуществляющих продажу пива и слабоалкогольных напитков в потребительской упаковке, обязаны передавать данные о продажах с помощью контрольно-кассовой техники в систему маркировки «Честный знак». </w:t>
      </w:r>
    </w:p>
    <w:p w14:paraId="00000003" w14:textId="77777777" w:rsidR="00886CAB" w:rsidRDefault="00886CAB">
      <w:pPr>
        <w:rPr>
          <w:rFonts w:ascii="Calibri" w:eastAsia="Calibri" w:hAnsi="Calibri" w:cs="Calibri"/>
          <w:sz w:val="24"/>
          <w:szCs w:val="24"/>
        </w:rPr>
      </w:pPr>
    </w:p>
    <w:p w14:paraId="00000004" w14:textId="77777777" w:rsidR="00886CAB" w:rsidRDefault="002B0E96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Как работать без нарушений?</w:t>
      </w:r>
    </w:p>
    <w:p w14:paraId="00000005" w14:textId="77777777" w:rsidR="00886CAB" w:rsidRDefault="00886CAB">
      <w:pPr>
        <w:rPr>
          <w:rFonts w:ascii="Calibri" w:eastAsia="Calibri" w:hAnsi="Calibri" w:cs="Calibri"/>
          <w:sz w:val="24"/>
          <w:szCs w:val="24"/>
        </w:rPr>
      </w:pPr>
    </w:p>
    <w:p w14:paraId="00000006" w14:textId="77777777" w:rsidR="00886CAB" w:rsidRDefault="002B0E96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Быть зарегистрированным в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системе маркировки “Честный знак”</w:t>
        </w:r>
      </w:hyperlink>
    </w:p>
    <w:p w14:paraId="00000007" w14:textId="77777777" w:rsidR="00886CAB" w:rsidRDefault="002B0E96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Обязательно: </w:t>
      </w:r>
    </w:p>
    <w:p w14:paraId="00000008" w14:textId="77777777" w:rsidR="00886CAB" w:rsidRDefault="002B0E96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• указать тип участника «Розничная торговля» </w:t>
      </w:r>
    </w:p>
    <w:p w14:paraId="00000009" w14:textId="77777777" w:rsidR="00886CAB" w:rsidRDefault="002B0E96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• активировать товарную группу «Пиво и пивные напитки» </w:t>
      </w:r>
    </w:p>
    <w:p w14:paraId="0000000A" w14:textId="77777777" w:rsidR="00886CAB" w:rsidRDefault="002B0E96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• заключить договор с оператором системы маркировки “Честный знак” (только в электронном виде)  </w:t>
      </w:r>
    </w:p>
    <w:p w14:paraId="0000000B" w14:textId="77777777" w:rsidR="00886CAB" w:rsidRDefault="002B0E96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Заключить с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Оператором Фискальных Данных (ОФД)</w:t>
        </w:r>
      </w:hyperlink>
      <w:r>
        <w:rPr>
          <w:rFonts w:ascii="Calibri" w:eastAsia="Calibri" w:hAnsi="Calibri" w:cs="Calibri"/>
          <w:sz w:val="24"/>
          <w:szCs w:val="24"/>
        </w:rPr>
        <w:t xml:space="preserve"> дополнительное соглашение на передачу сведений о реализации маркированной продукции через онлайн-кассу (контрольно-кассовую технику) в системе маркировки “Честный знак”</w:t>
      </w:r>
    </w:p>
    <w:p w14:paraId="0000000C" w14:textId="77777777" w:rsidR="00886CAB" w:rsidRDefault="001C3FE7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hyperlink r:id="rId7">
        <w:r w:rsidR="002B0E96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Обновить и настроить кассовое и учетное программное обеспечение</w:t>
        </w:r>
      </w:hyperlink>
      <w:r w:rsidR="002B0E96">
        <w:rPr>
          <w:rFonts w:ascii="Calibri" w:eastAsia="Calibri" w:hAnsi="Calibri" w:cs="Calibri"/>
          <w:sz w:val="24"/>
          <w:szCs w:val="24"/>
        </w:rPr>
        <w:t xml:space="preserve"> для работы с маркированными товарами. Сделать это можно самостоятельно или с привлечением поставщиков и (или) специализированных организаций.</w:t>
      </w:r>
    </w:p>
    <w:p w14:paraId="0000000D" w14:textId="77777777" w:rsidR="00886CAB" w:rsidRDefault="002B0E96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Подключить к контрольно-кассовой технике 2D-сканер и убедиться в возможности отображения сведений в кассовый чек</w:t>
      </w:r>
    </w:p>
    <w:p w14:paraId="0000000E" w14:textId="77777777" w:rsidR="00886CAB" w:rsidRDefault="002B0E96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Обеспечить передачу сведений о розничной реализации пива и с/а напитков в потребительской таре в систему маркировки с помощью контрольно-кассовой техники в режиме реального времени</w:t>
      </w:r>
    </w:p>
    <w:p w14:paraId="0000000F" w14:textId="77777777" w:rsidR="00886CAB" w:rsidRDefault="00886CAB">
      <w:pPr>
        <w:rPr>
          <w:rFonts w:ascii="Calibri" w:eastAsia="Calibri" w:hAnsi="Calibri" w:cs="Calibri"/>
          <w:sz w:val="24"/>
          <w:szCs w:val="24"/>
          <w:shd w:val="clear" w:color="auto" w:fill="B7B7B7"/>
        </w:rPr>
      </w:pPr>
    </w:p>
    <w:p w14:paraId="00000010" w14:textId="77777777" w:rsidR="00886CAB" w:rsidRDefault="002B0E96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К 1 июня рознице рекомендуется:</w:t>
      </w:r>
    </w:p>
    <w:p w14:paraId="00000011" w14:textId="77777777" w:rsidR="00886CAB" w:rsidRDefault="00886CAB">
      <w:pPr>
        <w:rPr>
          <w:rFonts w:ascii="Calibri" w:eastAsia="Calibri" w:hAnsi="Calibri" w:cs="Calibri"/>
          <w:sz w:val="24"/>
          <w:szCs w:val="24"/>
        </w:rPr>
      </w:pPr>
    </w:p>
    <w:p w14:paraId="00000012" w14:textId="77777777" w:rsidR="00886CAB" w:rsidRDefault="002B0E96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1. Проверить дату производства при приемке </w:t>
      </w:r>
    </w:p>
    <w:p w14:paraId="00000013" w14:textId="77777777" w:rsidR="00886CAB" w:rsidRDefault="00886CAB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00000014" w14:textId="77777777" w:rsidR="00886CAB" w:rsidRDefault="002B0E96">
      <w:pPr>
        <w:spacing w:line="315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При приемке товара от поставщика убедиться, что продукция промаркирована:</w:t>
      </w:r>
    </w:p>
    <w:p w14:paraId="00000015" w14:textId="77777777" w:rsidR="00886CAB" w:rsidRDefault="002B0E96">
      <w:pPr>
        <w:numPr>
          <w:ilvl w:val="0"/>
          <w:numId w:val="1"/>
        </w:numPr>
        <w:spacing w:line="315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в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кегах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- при производстве с 01.04.2023</w:t>
      </w:r>
    </w:p>
    <w:p w14:paraId="00000016" w14:textId="77777777" w:rsidR="00886CAB" w:rsidRDefault="002B0E96">
      <w:pPr>
        <w:numPr>
          <w:ilvl w:val="0"/>
          <w:numId w:val="1"/>
        </w:numPr>
        <w:spacing w:line="315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в бутылках (стекло), банка - при производстве с 01.10.2023</w:t>
      </w:r>
    </w:p>
    <w:p w14:paraId="00000017" w14:textId="77777777" w:rsidR="00886CAB" w:rsidRDefault="002B0E96">
      <w:pPr>
        <w:numPr>
          <w:ilvl w:val="0"/>
          <w:numId w:val="1"/>
        </w:numPr>
        <w:spacing w:line="315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в других видах тары - при производстве с 15.01.2024</w:t>
      </w:r>
    </w:p>
    <w:p w14:paraId="00000018" w14:textId="77777777" w:rsidR="00886CAB" w:rsidRDefault="00886CAB">
      <w:pPr>
        <w:spacing w:line="315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00000019" w14:textId="77777777" w:rsidR="00886CAB" w:rsidRDefault="002B0E96">
      <w:pPr>
        <w:spacing w:line="315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Для этого отсканировать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DataMatrix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, убедиться, что статус "в обороте" и информация на коде соответствует сведениям на этикетке.</w:t>
      </w:r>
    </w:p>
    <w:p w14:paraId="0000001A" w14:textId="77777777" w:rsidR="00886CAB" w:rsidRDefault="00886CAB">
      <w:pPr>
        <w:spacing w:line="324" w:lineRule="auto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14:paraId="0000001B" w14:textId="77777777" w:rsidR="00886CAB" w:rsidRDefault="00886CAB">
      <w:pPr>
        <w:spacing w:line="324" w:lineRule="auto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14:paraId="0000001C" w14:textId="77777777" w:rsidR="00886CAB" w:rsidRDefault="00886CAB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0000001D" w14:textId="77777777" w:rsidR="00886CAB" w:rsidRDefault="002B0E96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2. В случае, если продукция выпущена после наступления даты обязательной маркировки убедиться, что: </w:t>
      </w:r>
    </w:p>
    <w:p w14:paraId="0000001E" w14:textId="77777777" w:rsidR="00886CAB" w:rsidRDefault="002B0E96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• продукция промаркирована (нанесен код в формате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DataMatrix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) </w:t>
      </w:r>
    </w:p>
    <w:p w14:paraId="0000001F" w14:textId="77777777" w:rsidR="00886CAB" w:rsidRDefault="002B0E96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• просканировать код и убедиться, что его статус - «в обороте» </w:t>
      </w:r>
    </w:p>
    <w:p w14:paraId="00000020" w14:textId="77777777" w:rsidR="00886CAB" w:rsidRDefault="002B0E96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• информация в коде соответствует информации на этикетке </w:t>
      </w:r>
    </w:p>
    <w:p w14:paraId="00000021" w14:textId="77777777" w:rsidR="00886CAB" w:rsidRDefault="00886CAB">
      <w:pP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00000022" w14:textId="77777777" w:rsidR="00886CAB" w:rsidRDefault="002B0E96">
      <w:pPr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Для проверки кода можно использовать сканер в бесплатном мобильном приложении «</w:t>
      </w:r>
      <w:hyperlink r:id="rId8">
        <w:r>
          <w:rPr>
            <w:rFonts w:ascii="Calibri" w:eastAsia="Calibri" w:hAnsi="Calibri" w:cs="Calibri"/>
            <w:b/>
            <w:color w:val="1155CC"/>
            <w:sz w:val="24"/>
            <w:szCs w:val="24"/>
            <w:highlight w:val="white"/>
            <w:u w:val="single"/>
          </w:rPr>
          <w:t xml:space="preserve">Честный </w:t>
        </w:r>
        <w:proofErr w:type="spellStart"/>
        <w:r>
          <w:rPr>
            <w:rFonts w:ascii="Calibri" w:eastAsia="Calibri" w:hAnsi="Calibri" w:cs="Calibri"/>
            <w:b/>
            <w:color w:val="1155CC"/>
            <w:sz w:val="24"/>
            <w:szCs w:val="24"/>
            <w:highlight w:val="white"/>
            <w:u w:val="single"/>
          </w:rPr>
          <w:t>ЗНАК.Бизнес</w:t>
        </w:r>
        <w:proofErr w:type="spellEnd"/>
      </w:hyperlink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» </w:t>
      </w:r>
    </w:p>
    <w:p w14:paraId="00000023" w14:textId="77777777" w:rsidR="00886CAB" w:rsidRDefault="00886CAB">
      <w:pPr>
        <w:rPr>
          <w:rFonts w:ascii="Calibri" w:eastAsia="Calibri" w:hAnsi="Calibri" w:cs="Calibri"/>
          <w:sz w:val="24"/>
          <w:szCs w:val="24"/>
        </w:rPr>
      </w:pPr>
    </w:p>
    <w:p w14:paraId="00000024" w14:textId="77777777" w:rsidR="00886CAB" w:rsidRDefault="002B0E96">
      <w:pPr>
        <w:pStyle w:val="3"/>
        <w:keepNext w:val="0"/>
        <w:keepLines w:val="0"/>
        <w:shd w:val="clear" w:color="auto" w:fill="FFFFFF"/>
        <w:spacing w:before="360" w:after="180" w:line="448" w:lineRule="auto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bookmarkStart w:id="1" w:name="_56a5e7rls380" w:colFirst="0" w:colLast="0"/>
      <w:bookmarkEnd w:id="1"/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Штрафы за нарушения правил работы с маркированной продукцией</w:t>
      </w:r>
    </w:p>
    <w:p w14:paraId="00000025" w14:textId="77777777" w:rsidR="00886CAB" w:rsidRDefault="002B0E96">
      <w:pPr>
        <w:shd w:val="clear" w:color="auto" w:fill="FFFFFF"/>
        <w:spacing w:before="240"/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Непредставление сведений оператору является нарушением и предусматривает административную ответственность для розницы (ст. 15.12.1 Кодекса РФ об административных правонарушениях) и влечет наложение штрафа от 50 до 100 000 рублей!</w:t>
      </w:r>
    </w:p>
    <w:p w14:paraId="00000026" w14:textId="77777777" w:rsidR="00886CAB" w:rsidRDefault="00886CAB">
      <w:pPr>
        <w:rPr>
          <w:rFonts w:ascii="Calibri" w:eastAsia="Calibri" w:hAnsi="Calibri" w:cs="Calibri"/>
          <w:sz w:val="24"/>
          <w:szCs w:val="24"/>
        </w:rPr>
      </w:pPr>
    </w:p>
    <w:p w14:paraId="00000027" w14:textId="77777777" w:rsidR="00886CAB" w:rsidRDefault="002B0E96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Полезные материалы и мероприятия:</w:t>
      </w:r>
    </w:p>
    <w:p w14:paraId="00000028" w14:textId="77777777" w:rsidR="00886CAB" w:rsidRDefault="002B0E96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В Честном Сообществе</w:t>
      </w:r>
      <w:r>
        <w:rPr>
          <w:rFonts w:ascii="Calibri" w:eastAsia="Calibri" w:hAnsi="Calibri" w:cs="Calibri"/>
          <w:sz w:val="24"/>
          <w:szCs w:val="24"/>
        </w:rPr>
        <w:t xml:space="preserve"> собраны для вас популярные вопросы и ответы по маркировке пива и слабоалкогольных напитков в рознице.</w:t>
      </w:r>
    </w:p>
    <w:p w14:paraId="00000029" w14:textId="77777777" w:rsidR="00886CAB" w:rsidRDefault="002B0E96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Записи прошедших вебинаров</w:t>
      </w:r>
      <w:r>
        <w:rPr>
          <w:rFonts w:ascii="Calibri" w:eastAsia="Calibri" w:hAnsi="Calibri" w:cs="Calibri"/>
          <w:sz w:val="24"/>
          <w:szCs w:val="24"/>
        </w:rPr>
        <w:t xml:space="preserve"> по решениям по маркировке для розницы доступны на</w:t>
      </w:r>
      <w:hyperlink r:id="rId9">
        <w:r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сайте Честного знака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14:paraId="0000002A" w14:textId="77777777" w:rsidR="00886CAB" w:rsidRDefault="002B0E96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Инструкции:</w:t>
      </w:r>
    </w:p>
    <w:p w14:paraId="0000002B" w14:textId="77777777" w:rsidR="00886CAB" w:rsidRDefault="001C3FE7">
      <w:pPr>
        <w:spacing w:before="240" w:after="240"/>
        <w:rPr>
          <w:rFonts w:ascii="Calibri" w:eastAsia="Calibri" w:hAnsi="Calibri" w:cs="Calibri"/>
          <w:color w:val="1155CC"/>
          <w:sz w:val="24"/>
          <w:szCs w:val="24"/>
          <w:u w:val="single"/>
        </w:rPr>
      </w:pPr>
      <w:hyperlink r:id="rId11">
        <w:r w:rsidR="002B0E96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Как розничным магазинам работать с маркированными пивом и слабоалкогольными напитками.</w:t>
        </w:r>
      </w:hyperlink>
    </w:p>
    <w:p w14:paraId="0000002C" w14:textId="77777777" w:rsidR="00886CAB" w:rsidRDefault="001C3FE7">
      <w:pPr>
        <w:spacing w:before="240" w:after="240"/>
        <w:rPr>
          <w:rFonts w:ascii="Calibri" w:eastAsia="Calibri" w:hAnsi="Calibri" w:cs="Calibri"/>
          <w:sz w:val="24"/>
          <w:szCs w:val="24"/>
        </w:rPr>
      </w:pPr>
      <w:hyperlink r:id="rId12" w:anchor="dlya_tovarnoj_gruppy_pivo_napitki_izgotavlivaemye_na_osnove_piva_slaboalkogolnye_napitki">
        <w:r w:rsidR="002B0E96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Инструкция по редактированию профиля в личном кабинете</w:t>
        </w:r>
      </w:hyperlink>
      <w:r w:rsidR="002B0E96">
        <w:rPr>
          <w:rFonts w:ascii="Calibri" w:eastAsia="Calibri" w:hAnsi="Calibri" w:cs="Calibri"/>
          <w:sz w:val="24"/>
          <w:szCs w:val="24"/>
        </w:rPr>
        <w:t>.</w:t>
      </w:r>
    </w:p>
    <w:p w14:paraId="0000002D" w14:textId="77777777" w:rsidR="00886CAB" w:rsidRDefault="00886CAB">
      <w:pPr>
        <w:rPr>
          <w:rFonts w:ascii="Calibri" w:eastAsia="Calibri" w:hAnsi="Calibri" w:cs="Calibri"/>
          <w:sz w:val="24"/>
          <w:szCs w:val="24"/>
        </w:rPr>
      </w:pPr>
    </w:p>
    <w:p w14:paraId="0000002E" w14:textId="77777777" w:rsidR="00886CAB" w:rsidRDefault="00886CAB">
      <w:pPr>
        <w:rPr>
          <w:rFonts w:ascii="Calibri" w:eastAsia="Calibri" w:hAnsi="Calibri" w:cs="Calibri"/>
          <w:sz w:val="24"/>
          <w:szCs w:val="24"/>
        </w:rPr>
      </w:pPr>
    </w:p>
    <w:p w14:paraId="0000002F" w14:textId="77777777" w:rsidR="00886CAB" w:rsidRDefault="00886CAB">
      <w:pPr>
        <w:rPr>
          <w:rFonts w:ascii="Calibri" w:eastAsia="Calibri" w:hAnsi="Calibri" w:cs="Calibri"/>
          <w:sz w:val="24"/>
          <w:szCs w:val="24"/>
        </w:rPr>
      </w:pPr>
    </w:p>
    <w:sectPr w:rsidR="00886CA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266FB"/>
    <w:multiLevelType w:val="multilevel"/>
    <w:tmpl w:val="00B0B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2FF61A8"/>
    <w:multiLevelType w:val="multilevel"/>
    <w:tmpl w:val="703A0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AB"/>
    <w:rsid w:val="001C3FE7"/>
    <w:rsid w:val="002B0E96"/>
    <w:rsid w:val="00886CAB"/>
    <w:rsid w:val="00E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23292-DBB5-4938-98DF-509B8871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mobile_busines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business/projects/beer/partners/retail/equipment/" TargetMode="External"/><Relationship Id="rId12" Type="http://schemas.openxmlformats.org/officeDocument/2006/relationships/hyperlink" Target="https://xn--80ajghhoc2aj1c8b.xn--p1ai/upload/docs/%D0%98%D0%BD%D1%81%D1%82%D1%80%D1%83%D0%BA%D1%86%D0%B8%D1%8F_%D0%BF%D0%BE_%D1%80%D0%B5%D0%B4%D0%B0%D0%BA%D1%82%D0%B8%D1%80%D0%BE%D0%B2%D0%B0%D0%BD%D0%B8%D1%8E_%D0%BF%D1%80%D0%BE%D1%84%D0%B8%D0%BB%D1%8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business/projects/beer/partners/retail/ofd/" TargetMode="External"/><Relationship Id="rId11" Type="http://schemas.openxmlformats.org/officeDocument/2006/relationships/hyperlink" Target="https://xn--80ajghhoc2aj1c8b.xn--p1ai/upload/2023-11-15%20%D0%9F%D0%B8%D0%B2%D0%BE%20v1%20(3)%20(1).pdf" TargetMode="External"/><Relationship Id="rId5" Type="http://schemas.openxmlformats.org/officeDocument/2006/relationships/hyperlink" Target="https://markirovka.crpt.ru/login-kep" TargetMode="External"/><Relationship Id="rId10" Type="http://schemas.openxmlformats.org/officeDocument/2006/relationships/hyperlink" Target="https://xn--80ajghhoc2aj1c8b.xn--p1ai/lectures/videoarhiv/?PRODUCT%5B0%5D=pi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ideoarhiv/?PRODUCT%5B0%5D=pi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Ветошенко Александр</dc:creator>
  <cp:lastModifiedBy>FU29-2</cp:lastModifiedBy>
  <cp:revision>2</cp:revision>
  <dcterms:created xsi:type="dcterms:W3CDTF">2024-05-02T13:46:00Z</dcterms:created>
  <dcterms:modified xsi:type="dcterms:W3CDTF">2024-05-02T13:46:00Z</dcterms:modified>
</cp:coreProperties>
</file>