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17" w:rsidRDefault="00BA6D17">
      <w:pPr>
        <w:rPr>
          <w:rFonts w:ascii="Times New Roman" w:hAnsi="Times New Roman"/>
          <w:b/>
          <w:sz w:val="28"/>
        </w:rPr>
      </w:pPr>
    </w:p>
    <w:p w:rsidR="008A5D7F" w:rsidRDefault="00A823DD">
      <w:pPr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График дистанционных мероприятий с участниками оборота безалкогольного пива по вопросу вступления </w:t>
      </w:r>
      <w:r>
        <w:rPr>
          <w:rFonts w:ascii="Times New Roman" w:hAnsi="Times New Roman"/>
          <w:b/>
          <w:sz w:val="28"/>
        </w:rPr>
        <w:br/>
        <w:t>в силу с 01.10.2024 обязательных требований о</w:t>
      </w:r>
      <w:r>
        <w:t xml:space="preserve"> </w:t>
      </w:r>
      <w:r>
        <w:rPr>
          <w:rFonts w:ascii="Times New Roman" w:hAnsi="Times New Roman"/>
          <w:b/>
          <w:sz w:val="28"/>
        </w:rPr>
        <w:t>нанесении средств идентификации на безалкогольное пиво и представлении</w:t>
      </w:r>
      <w:r>
        <w:rPr>
          <w:rFonts w:ascii="Times New Roman" w:hAnsi="Times New Roman"/>
          <w:b/>
          <w:sz w:val="28"/>
        </w:rPr>
        <w:t xml:space="preserve"> в информационную систему мониторинга сведений о нанесении средств идентификации и вводе </w:t>
      </w:r>
      <w:r>
        <w:rPr>
          <w:rFonts w:ascii="Times New Roman" w:hAnsi="Times New Roman"/>
          <w:b/>
          <w:sz w:val="28"/>
        </w:rPr>
        <w:br/>
        <w:t xml:space="preserve">в оборот безалкогольного пива* </w:t>
      </w:r>
    </w:p>
    <w:p w:rsidR="008A5D7F" w:rsidRDefault="00A823DD">
      <w:pPr>
        <w:ind w:firstLine="426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Вопросы к обсуждению:</w:t>
      </w:r>
    </w:p>
    <w:p w:rsidR="008A5D7F" w:rsidRDefault="00A823DD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 дорожной карты.</w:t>
      </w:r>
    </w:p>
    <w:p w:rsidR="008A5D7F" w:rsidRDefault="00A823DD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основных бизнес-процессов.</w:t>
      </w:r>
    </w:p>
    <w:p w:rsidR="008A5D7F" w:rsidRDefault="00A823DD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вопросы участников встречи.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678"/>
        <w:gridCol w:w="4394"/>
      </w:tblGrid>
      <w:tr w:rsidR="008A5D7F">
        <w:trPr>
          <w:trHeight w:val="347"/>
          <w:tblHeader/>
        </w:trPr>
        <w:tc>
          <w:tcPr>
            <w:tcW w:w="889" w:type="dxa"/>
          </w:tcPr>
          <w:p w:rsidR="008A5D7F" w:rsidRDefault="00A82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74" w:type="dxa"/>
          </w:tcPr>
          <w:p w:rsidR="008A5D7F" w:rsidRDefault="00A82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701" w:type="dxa"/>
          </w:tcPr>
          <w:p w:rsidR="008A5D7F" w:rsidRDefault="00A82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</w:t>
            </w:r>
            <w:r>
              <w:rPr>
                <w:rFonts w:ascii="Times New Roman" w:hAnsi="Times New Roman"/>
                <w:b/>
              </w:rPr>
              <w:t>мя (МСК)</w:t>
            </w:r>
          </w:p>
        </w:tc>
        <w:tc>
          <w:tcPr>
            <w:tcW w:w="1843" w:type="dxa"/>
          </w:tcPr>
          <w:p w:rsidR="008A5D7F" w:rsidRDefault="00A82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Спикер</w:t>
            </w:r>
          </w:p>
        </w:tc>
        <w:tc>
          <w:tcPr>
            <w:tcW w:w="4678" w:type="dxa"/>
          </w:tcPr>
          <w:p w:rsidR="008A5D7F" w:rsidRDefault="00A82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Субъекты РФ**</w:t>
            </w:r>
          </w:p>
        </w:tc>
        <w:tc>
          <w:tcPr>
            <w:tcW w:w="4394" w:type="dxa"/>
          </w:tcPr>
          <w:p w:rsidR="008A5D7F" w:rsidRDefault="00A82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Ссылка для подключения к мероприятию***</w:t>
            </w:r>
          </w:p>
        </w:tc>
      </w:tr>
      <w:tr w:rsidR="008A5D7F">
        <w:trPr>
          <w:trHeight w:val="272"/>
        </w:trPr>
        <w:tc>
          <w:tcPr>
            <w:tcW w:w="889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19.07.2024</w:t>
            </w:r>
          </w:p>
        </w:tc>
        <w:tc>
          <w:tcPr>
            <w:tcW w:w="1701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1843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субъекты РФ</w:t>
            </w:r>
          </w:p>
        </w:tc>
        <w:tc>
          <w:tcPr>
            <w:tcW w:w="439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Вебинар для РОИВ «Маркировка безалкогольного пива. Дорожная карта»</w:t>
            </w:r>
            <w:r>
              <w:rPr>
                <w:rFonts w:ascii="Times New Roman" w:hAnsi="Times New Roman"/>
                <w:sz w:val="20"/>
              </w:rPr>
              <w:br/>
            </w: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hyperlink r:id="rId7" w:history="1">
              <w:r>
                <w:rPr>
                  <w:rStyle w:val="aa"/>
                  <w:rFonts w:ascii="Times New Roman" w:hAnsi="Times New Roman"/>
                  <w:sz w:val="20"/>
                </w:rPr>
                <w:t>https://my.</w:t>
              </w:r>
              <w:r>
                <w:rPr>
                  <w:rStyle w:val="aa"/>
                  <w:rFonts w:ascii="Times New Roman" w:hAnsi="Times New Roman"/>
                  <w:sz w:val="20"/>
                </w:rPr>
                <w:t>mts-link.ru/j/95521243/2113164874</w:t>
              </w:r>
            </w:hyperlink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8A5D7F" w:rsidRDefault="008A5D7F">
            <w:pPr>
              <w:rPr>
                <w:rFonts w:ascii="Times New Roman" w:hAnsi="Times New Roman"/>
                <w:sz w:val="20"/>
              </w:rPr>
            </w:pPr>
          </w:p>
        </w:tc>
      </w:tr>
      <w:tr w:rsidR="008A5D7F">
        <w:trPr>
          <w:trHeight w:val="272"/>
        </w:trPr>
        <w:tc>
          <w:tcPr>
            <w:tcW w:w="889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08.08.2024</w:t>
            </w:r>
          </w:p>
        </w:tc>
        <w:tc>
          <w:tcPr>
            <w:tcW w:w="1701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09.00</w:t>
            </w:r>
          </w:p>
        </w:tc>
        <w:tc>
          <w:tcPr>
            <w:tcW w:w="1843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Гордеев Юрий</w:t>
            </w:r>
          </w:p>
        </w:tc>
        <w:tc>
          <w:tcPr>
            <w:tcW w:w="4678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Саха (Якутия) </w:t>
            </w:r>
            <w:r>
              <w:rPr>
                <w:rFonts w:ascii="Times New Roman" w:hAnsi="Times New Roman"/>
                <w:sz w:val="20"/>
              </w:rPr>
              <w:br/>
              <w:t xml:space="preserve">Камчатский край </w:t>
            </w:r>
            <w:r>
              <w:rPr>
                <w:rFonts w:ascii="Times New Roman" w:hAnsi="Times New Roman"/>
                <w:sz w:val="20"/>
              </w:rPr>
              <w:br/>
              <w:t xml:space="preserve">Приморский край </w:t>
            </w:r>
            <w:r>
              <w:rPr>
                <w:rFonts w:ascii="Times New Roman" w:hAnsi="Times New Roman"/>
                <w:sz w:val="20"/>
              </w:rPr>
              <w:br/>
              <w:t xml:space="preserve">Хабаровский край </w:t>
            </w:r>
            <w:r>
              <w:rPr>
                <w:rFonts w:ascii="Times New Roman" w:hAnsi="Times New Roman"/>
                <w:sz w:val="20"/>
              </w:rPr>
              <w:br/>
              <w:t xml:space="preserve">Амурская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Магаданская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Сахалинская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Еврейская автономная область  </w:t>
            </w:r>
            <w:r>
              <w:rPr>
                <w:rFonts w:ascii="Times New Roman" w:hAnsi="Times New Roman"/>
                <w:sz w:val="20"/>
              </w:rPr>
              <w:br/>
              <w:t xml:space="preserve">Чукотский </w:t>
            </w:r>
            <w:r>
              <w:rPr>
                <w:rFonts w:ascii="Times New Roman" w:hAnsi="Times New Roman"/>
                <w:sz w:val="20"/>
              </w:rPr>
              <w:t>автономный округ</w:t>
            </w: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Брянская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Владимирская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Воронежская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Ивановская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Калужская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Костромская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Курская область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Липецкая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Московская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Орловская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Рязанская область </w:t>
            </w:r>
            <w:r>
              <w:rPr>
                <w:rFonts w:ascii="Times New Roman" w:hAnsi="Times New Roman"/>
                <w:sz w:val="20"/>
              </w:rPr>
              <w:br/>
              <w:t>См</w:t>
            </w:r>
            <w:r>
              <w:rPr>
                <w:rFonts w:ascii="Times New Roman" w:hAnsi="Times New Roman"/>
                <w:sz w:val="20"/>
              </w:rPr>
              <w:t xml:space="preserve">оленская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Тамбовская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Тверская область  </w:t>
            </w:r>
            <w:r>
              <w:rPr>
                <w:rFonts w:ascii="Times New Roman" w:hAnsi="Times New Roman"/>
                <w:sz w:val="20"/>
              </w:rPr>
              <w:br/>
              <w:t xml:space="preserve">Тульская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Ярославская область  </w:t>
            </w:r>
            <w:r>
              <w:rPr>
                <w:rFonts w:ascii="Times New Roman" w:hAnsi="Times New Roman"/>
                <w:sz w:val="20"/>
              </w:rPr>
              <w:br/>
              <w:t>город федерального значения Москва</w:t>
            </w:r>
          </w:p>
          <w:p w:rsidR="008A5D7F" w:rsidRDefault="008A5D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Вебинар для РОИВ ЦФО и ДФО «Маркировка безалкогольного пива. Дорожная карта»</w:t>
            </w:r>
          </w:p>
          <w:p w:rsidR="008A5D7F" w:rsidRDefault="008A5D7F">
            <w:pPr>
              <w:rPr>
                <w:rFonts w:ascii="Times New Roman" w:hAnsi="Times New Roman"/>
                <w:sz w:val="20"/>
              </w:rPr>
            </w:pP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hyperlink r:id="rId8" w:history="1">
              <w:r>
                <w:rPr>
                  <w:rStyle w:val="aa"/>
                  <w:rFonts w:ascii="Times New Roman" w:hAnsi="Times New Roman"/>
                  <w:sz w:val="20"/>
                </w:rPr>
                <w:t>https://my.mts-link.ru/j/95521243/1510763166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A5D7F" w:rsidRDefault="008A5D7F">
            <w:pPr>
              <w:rPr>
                <w:rFonts w:ascii="Times New Roman" w:hAnsi="Times New Roman"/>
                <w:sz w:val="20"/>
              </w:rPr>
            </w:pPr>
          </w:p>
        </w:tc>
      </w:tr>
      <w:tr w:rsidR="008A5D7F">
        <w:trPr>
          <w:trHeight w:val="272"/>
        </w:trPr>
        <w:tc>
          <w:tcPr>
            <w:tcW w:w="889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08.08.2024</w:t>
            </w:r>
          </w:p>
        </w:tc>
        <w:tc>
          <w:tcPr>
            <w:tcW w:w="1701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1843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Карелия 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Коми </w:t>
            </w:r>
            <w:r>
              <w:rPr>
                <w:rFonts w:ascii="Times New Roman" w:hAnsi="Times New Roman"/>
                <w:sz w:val="20"/>
              </w:rPr>
              <w:br/>
              <w:t xml:space="preserve">Архангельская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Вологодская область </w:t>
            </w:r>
            <w:r>
              <w:rPr>
                <w:rFonts w:ascii="Times New Roman" w:hAnsi="Times New Roman"/>
                <w:sz w:val="20"/>
              </w:rPr>
              <w:br/>
              <w:t>Калининградская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Ленинградская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Мурманская область  </w:t>
            </w:r>
            <w:r>
              <w:rPr>
                <w:rFonts w:ascii="Times New Roman" w:hAnsi="Times New Roman"/>
                <w:sz w:val="20"/>
              </w:rPr>
              <w:br/>
              <w:t>Новгородска</w:t>
            </w:r>
            <w:r>
              <w:rPr>
                <w:rFonts w:ascii="Times New Roman" w:hAnsi="Times New Roman"/>
                <w:sz w:val="20"/>
              </w:rPr>
              <w:t>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Псковская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город федерального значения Санкт-Петербург </w:t>
            </w:r>
            <w:r>
              <w:rPr>
                <w:rFonts w:ascii="Times New Roman" w:hAnsi="Times New Roman"/>
                <w:sz w:val="20"/>
              </w:rPr>
              <w:br/>
              <w:t>Ненецкий автономный округ</w:t>
            </w: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Курганская область </w:t>
            </w:r>
            <w:r>
              <w:rPr>
                <w:rFonts w:ascii="Times New Roman" w:hAnsi="Times New Roman"/>
                <w:sz w:val="20"/>
              </w:rPr>
              <w:br/>
              <w:t>Свердловская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Тюменская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Челябинская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Ханты-Мансийский автономный округ – Югра </w:t>
            </w:r>
            <w:r>
              <w:rPr>
                <w:rFonts w:ascii="Times New Roman" w:hAnsi="Times New Roman"/>
                <w:sz w:val="20"/>
              </w:rPr>
              <w:br/>
              <w:t>Ямало-Ненецкий автономный округ</w:t>
            </w:r>
          </w:p>
        </w:tc>
        <w:tc>
          <w:tcPr>
            <w:tcW w:w="439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Вебинар для РОИВ СЗФО и УФО «Маркировка безалкогольного пива. Дорожная карта»</w:t>
            </w:r>
          </w:p>
          <w:p w:rsidR="008A5D7F" w:rsidRDefault="008A5D7F">
            <w:pPr>
              <w:rPr>
                <w:rFonts w:ascii="Times New Roman" w:hAnsi="Times New Roman"/>
                <w:sz w:val="20"/>
              </w:rPr>
            </w:pP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hyperlink r:id="rId9" w:history="1">
              <w:r>
                <w:rPr>
                  <w:rStyle w:val="aa"/>
                  <w:rFonts w:ascii="Times New Roman" w:hAnsi="Times New Roman"/>
                  <w:sz w:val="20"/>
                </w:rPr>
                <w:t>https://my.mts-link.ru/j/95521243/1751635192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8A5D7F">
        <w:trPr>
          <w:trHeight w:val="272"/>
        </w:trPr>
        <w:tc>
          <w:tcPr>
            <w:tcW w:w="889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09.08.2024</w:t>
            </w:r>
          </w:p>
        </w:tc>
        <w:tc>
          <w:tcPr>
            <w:tcW w:w="1701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1843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 </w:t>
            </w:r>
            <w:r>
              <w:rPr>
                <w:rFonts w:ascii="Times New Roman" w:hAnsi="Times New Roman"/>
                <w:sz w:val="20"/>
              </w:rPr>
              <w:br/>
              <w:t>Республика Ингуш</w:t>
            </w:r>
            <w:r>
              <w:rPr>
                <w:rFonts w:ascii="Times New Roman" w:hAnsi="Times New Roman"/>
                <w:sz w:val="20"/>
              </w:rPr>
              <w:t xml:space="preserve">етия </w:t>
            </w:r>
            <w:r>
              <w:rPr>
                <w:rFonts w:ascii="Times New Roman" w:hAnsi="Times New Roman"/>
                <w:sz w:val="20"/>
              </w:rPr>
              <w:br/>
              <w:t xml:space="preserve">Кабардино-Балкарская Республика </w:t>
            </w:r>
            <w:r>
              <w:rPr>
                <w:rFonts w:ascii="Times New Roman" w:hAnsi="Times New Roman"/>
                <w:sz w:val="20"/>
              </w:rPr>
              <w:br/>
              <w:t xml:space="preserve">Карачаево-Черкесская Республика 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Республика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Северная Осетия – Алания </w:t>
            </w:r>
            <w:r>
              <w:rPr>
                <w:rFonts w:ascii="Times New Roman" w:hAnsi="Times New Roman"/>
                <w:sz w:val="20"/>
              </w:rPr>
              <w:br/>
              <w:t xml:space="preserve">Чеченская Республика </w:t>
            </w:r>
            <w:r>
              <w:rPr>
                <w:rFonts w:ascii="Times New Roman" w:hAnsi="Times New Roman"/>
                <w:sz w:val="20"/>
              </w:rPr>
              <w:br/>
              <w:t>Ставропольский край</w:t>
            </w: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Алтай</w:t>
            </w:r>
            <w:r>
              <w:rPr>
                <w:rFonts w:ascii="Times New Roman" w:hAnsi="Times New Roman"/>
                <w:sz w:val="20"/>
              </w:rPr>
              <w:br/>
              <w:t>Республика Тыва</w:t>
            </w:r>
            <w:r>
              <w:rPr>
                <w:rFonts w:ascii="Times New Roman" w:hAnsi="Times New Roman"/>
                <w:sz w:val="20"/>
              </w:rPr>
              <w:br/>
              <w:t>Республика Хакасия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lastRenderedPageBreak/>
              <w:t>Алтайский край</w:t>
            </w:r>
            <w:r>
              <w:rPr>
                <w:rFonts w:ascii="Times New Roman" w:hAnsi="Times New Roman"/>
                <w:sz w:val="20"/>
              </w:rPr>
              <w:br/>
              <w:t>Красноярский край</w:t>
            </w:r>
            <w:r>
              <w:rPr>
                <w:rFonts w:ascii="Times New Roman" w:hAnsi="Times New Roman"/>
                <w:sz w:val="20"/>
              </w:rPr>
              <w:br/>
              <w:t>Иркутская область</w:t>
            </w:r>
            <w:r>
              <w:rPr>
                <w:rFonts w:ascii="Times New Roman" w:hAnsi="Times New Roman"/>
                <w:sz w:val="20"/>
              </w:rPr>
              <w:br/>
              <w:t>Ке</w:t>
            </w:r>
            <w:r>
              <w:rPr>
                <w:rFonts w:ascii="Times New Roman" w:hAnsi="Times New Roman"/>
                <w:sz w:val="20"/>
              </w:rPr>
              <w:t>меровская область – Кузбасс</w:t>
            </w:r>
            <w:r>
              <w:rPr>
                <w:rFonts w:ascii="Times New Roman" w:hAnsi="Times New Roman"/>
                <w:sz w:val="20"/>
              </w:rPr>
              <w:br/>
              <w:t>Новосибирская область</w:t>
            </w:r>
            <w:r>
              <w:rPr>
                <w:rFonts w:ascii="Times New Roman" w:hAnsi="Times New Roman"/>
                <w:sz w:val="20"/>
              </w:rPr>
              <w:br/>
              <w:t>Омская область</w:t>
            </w:r>
            <w:r>
              <w:rPr>
                <w:rFonts w:ascii="Times New Roman" w:hAnsi="Times New Roman"/>
                <w:sz w:val="20"/>
              </w:rPr>
              <w:br/>
              <w:t>Томская область</w:t>
            </w:r>
          </w:p>
        </w:tc>
        <w:tc>
          <w:tcPr>
            <w:tcW w:w="439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Вебинар для РОИВ СКФО и СФО «Маркировка безалкогольного пива. Дорожная карта»</w:t>
            </w:r>
          </w:p>
          <w:p w:rsidR="008A5D7F" w:rsidRDefault="008A5D7F">
            <w:pPr>
              <w:rPr>
                <w:rFonts w:ascii="Times New Roman" w:hAnsi="Times New Roman"/>
                <w:sz w:val="20"/>
              </w:rPr>
            </w:pPr>
          </w:p>
          <w:p w:rsidR="008A5D7F" w:rsidRDefault="008A5D7F">
            <w:pPr>
              <w:rPr>
                <w:rFonts w:ascii="Times New Roman" w:hAnsi="Times New Roman"/>
                <w:sz w:val="20"/>
              </w:rPr>
            </w:pP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hyperlink r:id="rId10" w:history="1">
              <w:r>
                <w:rPr>
                  <w:rStyle w:val="aa"/>
                  <w:rFonts w:ascii="Times New Roman" w:hAnsi="Times New Roman"/>
                  <w:sz w:val="20"/>
                </w:rPr>
                <w:t>https://my.mts-link.ru/j/95521243/834401</w:t>
              </w:r>
              <w:r>
                <w:rPr>
                  <w:rStyle w:val="aa"/>
                  <w:rFonts w:ascii="Times New Roman" w:hAnsi="Times New Roman"/>
                  <w:sz w:val="20"/>
                </w:rPr>
                <w:t>814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8A5D7F">
        <w:trPr>
          <w:trHeight w:val="285"/>
        </w:trPr>
        <w:tc>
          <w:tcPr>
            <w:tcW w:w="889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09.08.2024</w:t>
            </w:r>
          </w:p>
        </w:tc>
        <w:tc>
          <w:tcPr>
            <w:tcW w:w="1701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1843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Беденьгов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4678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Адыгея </w:t>
            </w:r>
            <w:r>
              <w:rPr>
                <w:rFonts w:ascii="Times New Roman" w:hAnsi="Times New Roman"/>
                <w:sz w:val="20"/>
              </w:rPr>
              <w:br/>
              <w:t>Республика Калмыкия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Крым </w:t>
            </w:r>
            <w:r>
              <w:rPr>
                <w:rFonts w:ascii="Times New Roman" w:hAnsi="Times New Roman"/>
                <w:sz w:val="20"/>
              </w:rPr>
              <w:br/>
              <w:t>Краснодарский край</w:t>
            </w:r>
            <w:r>
              <w:rPr>
                <w:rFonts w:ascii="Times New Roman" w:hAnsi="Times New Roman"/>
                <w:sz w:val="20"/>
              </w:rPr>
              <w:br/>
              <w:t>Астраханская область</w:t>
            </w:r>
            <w:r>
              <w:rPr>
                <w:rFonts w:ascii="Times New Roman" w:hAnsi="Times New Roman"/>
                <w:sz w:val="20"/>
              </w:rPr>
              <w:br/>
              <w:t>Волгоградская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Ростовская область </w:t>
            </w:r>
            <w:r>
              <w:rPr>
                <w:rFonts w:ascii="Times New Roman" w:hAnsi="Times New Roman"/>
                <w:sz w:val="20"/>
              </w:rPr>
              <w:br/>
              <w:t>г. Севастополь</w:t>
            </w: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Башкортостан</w:t>
            </w:r>
            <w:r>
              <w:rPr>
                <w:rFonts w:ascii="Times New Roman" w:hAnsi="Times New Roman"/>
                <w:sz w:val="20"/>
              </w:rPr>
              <w:br/>
              <w:t>Республика Марий Эл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Республика Мордовия 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Татарстан (Татарстан)  </w:t>
            </w:r>
            <w:r>
              <w:rPr>
                <w:rFonts w:ascii="Times New Roman" w:hAnsi="Times New Roman"/>
                <w:sz w:val="20"/>
              </w:rPr>
              <w:br/>
              <w:t>Удмуртская Республика</w:t>
            </w:r>
            <w:r>
              <w:rPr>
                <w:rFonts w:ascii="Times New Roman" w:hAnsi="Times New Roman"/>
                <w:sz w:val="20"/>
              </w:rPr>
              <w:br/>
              <w:t xml:space="preserve">Чувашская Республика – Чувашия  </w:t>
            </w: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Пермский край  </w:t>
            </w:r>
            <w:r>
              <w:rPr>
                <w:rFonts w:ascii="Times New Roman" w:hAnsi="Times New Roman"/>
                <w:sz w:val="20"/>
              </w:rPr>
              <w:br/>
              <w:t xml:space="preserve">Кировская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Нижегородская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Оренбургская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Пензенская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Самарская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Саратовская область </w:t>
            </w:r>
            <w:r>
              <w:rPr>
                <w:rFonts w:ascii="Times New Roman" w:hAnsi="Times New Roman"/>
                <w:sz w:val="20"/>
              </w:rPr>
              <w:br/>
              <w:t>Ульян</w:t>
            </w:r>
            <w:r>
              <w:rPr>
                <w:rFonts w:ascii="Times New Roman" w:hAnsi="Times New Roman"/>
                <w:sz w:val="20"/>
              </w:rPr>
              <w:t>овская область</w:t>
            </w:r>
          </w:p>
        </w:tc>
        <w:tc>
          <w:tcPr>
            <w:tcW w:w="4394" w:type="dxa"/>
            <w:vAlign w:val="center"/>
          </w:tcPr>
          <w:p w:rsidR="008A5D7F" w:rsidRDefault="00A82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Вебинар для РОИВ ЮФО и ПФО «Маркировка безалкогольного пива. Дорожная карта»</w:t>
            </w:r>
          </w:p>
          <w:p w:rsidR="008A5D7F" w:rsidRDefault="008A5D7F">
            <w:pPr>
              <w:rPr>
                <w:rFonts w:ascii="Times New Roman" w:hAnsi="Times New Roman"/>
                <w:sz w:val="20"/>
              </w:rPr>
            </w:pPr>
          </w:p>
          <w:p w:rsidR="008A5D7F" w:rsidRDefault="008A5D7F">
            <w:pPr>
              <w:rPr>
                <w:rFonts w:ascii="Times New Roman" w:hAnsi="Times New Roman"/>
                <w:sz w:val="20"/>
              </w:rPr>
            </w:pPr>
          </w:p>
          <w:p w:rsidR="008A5D7F" w:rsidRDefault="00A823DD">
            <w:pPr>
              <w:rPr>
                <w:rFonts w:ascii="Times New Roman" w:hAnsi="Times New Roman"/>
                <w:sz w:val="20"/>
              </w:rPr>
            </w:pPr>
            <w:hyperlink r:id="rId11" w:history="1">
              <w:r>
                <w:rPr>
                  <w:rStyle w:val="aa"/>
                  <w:rFonts w:ascii="Times New Roman" w:hAnsi="Times New Roman"/>
                  <w:sz w:val="20"/>
                </w:rPr>
                <w:t>https://my.mts-link.ru/j/95521243/787341439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8A5D7F" w:rsidRDefault="008A5D7F">
      <w:pPr>
        <w:rPr>
          <w:rFonts w:ascii="Times New Roman" w:hAnsi="Times New Roman"/>
        </w:rPr>
      </w:pPr>
    </w:p>
    <w:sectPr w:rsidR="008A5D7F">
      <w:footerReference w:type="default" r:id="rId12"/>
      <w:pgSz w:w="16838" w:h="11906" w:orient="landscape"/>
      <w:pgMar w:top="85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3DD" w:rsidRDefault="00A823DD">
      <w:pPr>
        <w:spacing w:after="0" w:line="240" w:lineRule="auto"/>
      </w:pPr>
      <w:r>
        <w:separator/>
      </w:r>
    </w:p>
  </w:endnote>
  <w:endnote w:type="continuationSeparator" w:id="0">
    <w:p w:rsidR="00A823DD" w:rsidRDefault="00A8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D7F" w:rsidRDefault="00A823DD">
    <w:pPr>
      <w:pStyle w:val="a6"/>
      <w:rPr>
        <w:rFonts w:ascii="Times New Roman" w:hAnsi="Times New Roman"/>
        <w:sz w:val="20"/>
      </w:rPr>
    </w:pPr>
    <w:r>
      <w:rPr>
        <w:rFonts w:ascii="Times New Roman" w:hAnsi="Times New Roman"/>
      </w:rPr>
      <w:t>*</w:t>
    </w:r>
    <w:r>
      <w:rPr>
        <w:rFonts w:ascii="Times New Roman" w:hAnsi="Times New Roman"/>
        <w:sz w:val="24"/>
      </w:rPr>
      <w:t xml:space="preserve">      </w:t>
    </w:r>
    <w:r>
      <w:rPr>
        <w:rFonts w:ascii="Times New Roman" w:hAnsi="Times New Roman"/>
        <w:sz w:val="20"/>
      </w:rPr>
      <w:t>В соответствии с постановлением Правительства Российской Федерации №678 от 27.05.2024</w:t>
    </w:r>
    <w:r>
      <w:rPr>
        <w:rFonts w:ascii="Times New Roman" w:hAnsi="Times New Roman"/>
        <w:sz w:val="20"/>
      </w:rPr>
      <w:tab/>
      <w:t xml:space="preserve">     </w:t>
    </w:r>
  </w:p>
  <w:p w:rsidR="008A5D7F" w:rsidRDefault="00A823DD">
    <w:pPr>
      <w:pStyle w:val="a6"/>
      <w:rPr>
        <w:sz w:val="20"/>
      </w:rPr>
    </w:pPr>
    <w:r>
      <w:rPr>
        <w:rFonts w:ascii="Times New Roman" w:hAnsi="Times New Roman"/>
        <w:sz w:val="20"/>
      </w:rPr>
      <w:t xml:space="preserve">**    Сотрудники профильных органов власти (РОИВ), производители, импортеры, представители розничного звена </w:t>
    </w:r>
    <w:r>
      <w:rPr>
        <w:rFonts w:ascii="Times New Roman" w:hAnsi="Times New Roman"/>
        <w:sz w:val="20"/>
      </w:rPr>
      <w:br/>
      <w:t>**</w:t>
    </w:r>
    <w:proofErr w:type="gramStart"/>
    <w:r>
      <w:rPr>
        <w:rFonts w:ascii="Times New Roman" w:hAnsi="Times New Roman"/>
        <w:sz w:val="20"/>
      </w:rPr>
      <w:t>*  Максимальное</w:t>
    </w:r>
    <w:proofErr w:type="gramEnd"/>
    <w:r>
      <w:rPr>
        <w:rFonts w:ascii="Times New Roman" w:hAnsi="Times New Roman"/>
        <w:sz w:val="20"/>
      </w:rPr>
      <w:t xml:space="preserve"> количество участников – 1 000</w:t>
    </w:r>
    <w:r>
      <w:rPr>
        <w:rFonts w:ascii="Times New Roman" w:hAnsi="Times New Roman"/>
        <w:sz w:val="20"/>
      </w:rPr>
      <w:br/>
      <w:t>****Запись мероприятия и материалы встречи будут направлены всем зарегистрированным участникам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3DD" w:rsidRDefault="00A823DD">
      <w:pPr>
        <w:spacing w:after="0" w:line="240" w:lineRule="auto"/>
      </w:pPr>
      <w:r>
        <w:separator/>
      </w:r>
    </w:p>
  </w:footnote>
  <w:footnote w:type="continuationSeparator" w:id="0">
    <w:p w:rsidR="00A823DD" w:rsidRDefault="00A8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5B9E"/>
    <w:multiLevelType w:val="multilevel"/>
    <w:tmpl w:val="F6666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7F"/>
    <w:rsid w:val="00602807"/>
    <w:rsid w:val="008A5D7F"/>
    <w:rsid w:val="00A823DD"/>
    <w:rsid w:val="00B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4E69"/>
  <w15:docId w15:val="{3C46BA01-6441-4907-91DB-D1F8233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2"/>
    <w:rPr>
      <w:color w:val="605E5C"/>
      <w:shd w:val="clear" w:color="auto" w:fill="E1DFDD"/>
    </w:rPr>
  </w:style>
  <w:style w:type="paragraph" w:styleId="a4">
    <w:name w:val="List Paragraph"/>
    <w:basedOn w:val="a"/>
    <w:link w:val="a5"/>
    <w:pPr>
      <w:spacing w:line="252" w:lineRule="auto"/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14">
    <w:name w:val="Гиперссылка1"/>
    <w:basedOn w:val="13"/>
    <w:link w:val="aa"/>
    <w:rPr>
      <w:color w:val="0563C1" w:themeColor="hyperlink"/>
      <w:u w:val="single"/>
    </w:rPr>
  </w:style>
  <w:style w:type="character" w:styleId="aa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15107631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ts-link.ru/j/95521243/211316487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mts-link.ru/j/95521243/7873414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.mts-link.ru/j/95521243/834401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ts-link.ru/j/95521243/17516351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FU29-2</dc:creator>
  <cp:lastModifiedBy>FU29-2</cp:lastModifiedBy>
  <cp:revision>2</cp:revision>
  <dcterms:created xsi:type="dcterms:W3CDTF">2024-07-18T11:02:00Z</dcterms:created>
  <dcterms:modified xsi:type="dcterms:W3CDTF">2024-07-18T11:02:00Z</dcterms:modified>
</cp:coreProperties>
</file>