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01975" w14:textId="77777777" w:rsidR="00F15A1E" w:rsidRDefault="00F15A1E" w:rsidP="00F15A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8"/>
        </w:rPr>
      </w:pPr>
      <w:r w:rsidRPr="00F15A1E">
        <w:rPr>
          <w:rFonts w:ascii="Times New Roman" w:hAnsi="Times New Roman"/>
          <w:b/>
          <w:color w:val="auto"/>
          <w:sz w:val="28"/>
        </w:rPr>
        <w:t>О</w:t>
      </w:r>
      <w:r w:rsidRPr="00F15A1E">
        <w:rPr>
          <w:rFonts w:ascii="Times New Roman" w:hAnsi="Times New Roman"/>
          <w:b/>
          <w:color w:val="auto"/>
          <w:sz w:val="28"/>
        </w:rPr>
        <w:t xml:space="preserve">б основных итогах работы </w:t>
      </w:r>
    </w:p>
    <w:p w14:paraId="1D2541D1" w14:textId="77777777" w:rsidR="00F15A1E" w:rsidRDefault="00F15A1E" w:rsidP="00F15A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8"/>
        </w:rPr>
      </w:pPr>
      <w:r w:rsidRPr="00F15A1E">
        <w:rPr>
          <w:rFonts w:ascii="Times New Roman" w:hAnsi="Times New Roman"/>
          <w:b/>
          <w:color w:val="auto"/>
          <w:sz w:val="28"/>
        </w:rPr>
        <w:t>Департамента</w:t>
      </w:r>
      <w:r w:rsidRPr="00F15A1E">
        <w:rPr>
          <w:rFonts w:ascii="Times New Roman" w:hAnsi="Times New Roman"/>
          <w:b/>
          <w:color w:val="auto"/>
          <w:sz w:val="28"/>
        </w:rPr>
        <w:t xml:space="preserve"> </w:t>
      </w:r>
      <w:r w:rsidRPr="00F15A1E">
        <w:rPr>
          <w:rFonts w:ascii="Times New Roman" w:hAnsi="Times New Roman"/>
          <w:b/>
          <w:color w:val="auto"/>
          <w:sz w:val="28"/>
        </w:rPr>
        <w:t>по охране, контролю и регулированию использования объектов животного мира Вологодской области</w:t>
      </w:r>
    </w:p>
    <w:p w14:paraId="2E89B841" w14:textId="395AAD57" w:rsidR="00F15A1E" w:rsidRPr="00F15A1E" w:rsidRDefault="00F15A1E" w:rsidP="00F15A1E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</w:rPr>
      </w:pPr>
      <w:r w:rsidRPr="00F15A1E">
        <w:rPr>
          <w:rFonts w:ascii="Times New Roman" w:hAnsi="Times New Roman"/>
          <w:b/>
          <w:color w:val="auto"/>
          <w:sz w:val="28"/>
        </w:rPr>
        <w:t xml:space="preserve"> </w:t>
      </w:r>
      <w:r w:rsidRPr="00F15A1E">
        <w:rPr>
          <w:rFonts w:ascii="Times New Roman" w:hAnsi="Times New Roman"/>
          <w:color w:val="auto"/>
          <w:sz w:val="28"/>
        </w:rPr>
        <w:t>(далее – Облохотдепартамент)</w:t>
      </w:r>
    </w:p>
    <w:p w14:paraId="0C000000" w14:textId="56282F47" w:rsidR="00732B36" w:rsidRPr="00F15A1E" w:rsidRDefault="00732B36" w:rsidP="00F15A1E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0D000000" w14:textId="48D77236" w:rsidR="00732B36" w:rsidRDefault="00DE320A">
      <w:pPr>
        <w:spacing w:after="0" w:line="240" w:lineRule="auto"/>
        <w:ind w:firstLine="709"/>
        <w:jc w:val="both"/>
        <w:rPr>
          <w:rFonts w:ascii="Times New Roman" w:hAnsi="Times New Roman"/>
          <w:color w:val="ED7D31"/>
          <w:sz w:val="28"/>
        </w:rPr>
      </w:pPr>
      <w:r w:rsidRPr="00F15A1E">
        <w:rPr>
          <w:rFonts w:ascii="Times New Roman" w:hAnsi="Times New Roman"/>
          <w:sz w:val="28"/>
        </w:rPr>
        <w:t>По результатам комплекса мониторинговых</w:t>
      </w:r>
      <w:r>
        <w:rPr>
          <w:rFonts w:ascii="Times New Roman" w:hAnsi="Times New Roman"/>
          <w:sz w:val="28"/>
        </w:rPr>
        <w:t xml:space="preserve"> мероприятий, проведенных в текущем году в области, насчитывается 43 762 особи лося; 10 162 особи медведя бурого, рыси – 1047 особей, барсука – 4061 особь, выдры – 4899 особей. Анализ численности охотничьих ресурсов </w:t>
      </w:r>
      <w:r w:rsidR="00F15A1E">
        <w:rPr>
          <w:rFonts w:ascii="Times New Roman" w:hAnsi="Times New Roman"/>
          <w:sz w:val="28"/>
        </w:rPr>
        <w:t xml:space="preserve">2022 </w:t>
      </w:r>
      <w:r>
        <w:rPr>
          <w:rFonts w:ascii="Times New Roman" w:hAnsi="Times New Roman"/>
          <w:sz w:val="28"/>
        </w:rPr>
        <w:t>и текущего год</w:t>
      </w:r>
      <w:r w:rsidR="00F15A1E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свидетельствует о незначительном понижении численности лося на 4553 особи, барсука на 255 особей, повышении численности медведя бурого на 89 особей, рыси на 97 особей.</w:t>
      </w:r>
    </w:p>
    <w:p w14:paraId="0E000000" w14:textId="77777777" w:rsidR="00732B36" w:rsidRDefault="00DE320A">
      <w:pPr>
        <w:pStyle w:val="ConsPlusCell"/>
        <w:ind w:firstLine="709"/>
        <w:jc w:val="both"/>
        <w:rPr>
          <w:sz w:val="28"/>
        </w:rPr>
      </w:pPr>
      <w:r>
        <w:rPr>
          <w:sz w:val="28"/>
        </w:rPr>
        <w:t>Лимиты и квоты добычи охотничьих ресурсов на территории области в 2022 году утверждены в установленные сроки.</w:t>
      </w:r>
    </w:p>
    <w:p w14:paraId="0F000000" w14:textId="77777777" w:rsidR="00732B36" w:rsidRDefault="00DE320A">
      <w:pPr>
        <w:pStyle w:val="ConsPlusCell"/>
        <w:ind w:firstLine="709"/>
        <w:jc w:val="both"/>
        <w:rPr>
          <w:color w:val="ED7D31"/>
          <w:sz w:val="28"/>
        </w:rPr>
      </w:pPr>
      <w:r>
        <w:rPr>
          <w:sz w:val="28"/>
        </w:rPr>
        <w:t>Качество проводимых учетных работ и обоснованность утверждения лимитов добычи характеризует показатель фактического освоения лимита. Так, отношение фактической добычи лося в сезоне охоты 2022-2023 года составляет 83,5% (при установленном федеральном показателе в 2022 году – 76,2%).</w:t>
      </w:r>
    </w:p>
    <w:p w14:paraId="10000000" w14:textId="47524363" w:rsidR="00732B36" w:rsidRDefault="00DE320A">
      <w:pPr>
        <w:pStyle w:val="ConsPlusCell"/>
        <w:ind w:firstLine="709"/>
        <w:jc w:val="both"/>
        <w:rPr>
          <w:color w:val="ED7D31"/>
          <w:sz w:val="28"/>
        </w:rPr>
      </w:pPr>
      <w:r>
        <w:rPr>
          <w:sz w:val="28"/>
        </w:rPr>
        <w:t>Подведены итоги по окончанию осеннего сезона охоты на бурого медведя. Лимит в сезоне 2022-2023 гг. на добычу бурого медведя составил 1442 особи,</w:t>
      </w:r>
      <w:r w:rsidR="00733B16">
        <w:rPr>
          <w:sz w:val="28"/>
        </w:rPr>
        <w:t xml:space="preserve"> </w:t>
      </w:r>
      <w:r>
        <w:rPr>
          <w:sz w:val="28"/>
        </w:rPr>
        <w:t>выдано на территории общедоступных и закрепленных охотничьих угодий – 1013 разрешений в осенний сезон охоты, добыто 568 особей. Процент освоения лимита – 39,4 %.</w:t>
      </w:r>
    </w:p>
    <w:p w14:paraId="11000000" w14:textId="77777777" w:rsidR="00732B36" w:rsidRDefault="00DE320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Актуальная схема охотугодий области доступна на официальном сайте Облохотдепартамента в разделе «Карта территорий охотничьих угодий Вологодской области» на главной странице.</w:t>
      </w:r>
    </w:p>
    <w:p w14:paraId="71D61380" w14:textId="77777777" w:rsidR="00733B16" w:rsidRDefault="00733B1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12000000" w14:textId="54898600" w:rsidR="00732B36" w:rsidRDefault="00733B16" w:rsidP="00F15A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Производственный охотконтроль</w:t>
      </w:r>
    </w:p>
    <w:p w14:paraId="13000000" w14:textId="77777777" w:rsidR="00732B36" w:rsidRDefault="00DE320A">
      <w:pPr>
        <w:spacing w:after="0" w:line="240" w:lineRule="auto"/>
        <w:ind w:firstLine="709"/>
        <w:jc w:val="both"/>
        <w:rPr>
          <w:rFonts w:ascii="Times New Roman" w:hAnsi="Times New Roman"/>
          <w:color w:val="ED7D31"/>
          <w:sz w:val="28"/>
        </w:rPr>
      </w:pPr>
      <w:r>
        <w:rPr>
          <w:rFonts w:ascii="Times New Roman" w:hAnsi="Times New Roman"/>
          <w:sz w:val="28"/>
        </w:rPr>
        <w:t xml:space="preserve">Институт производственных охотничьих инспекторов внедрен в области с 2015 года, с 2021 года все охотпользователи имеют в своем штате работников, успешно сдавших экзамен по проверке знания требований к кандидату в производственные охотничьи инспекторы.  Мероприятия по предупреждению, выявлению и пресечению нарушений требований в области охоты и сохранения охотничьих ресурсов в закрепленных охотничьих угодьях осуществляют 253 производственных охотничьих инспектора. Для сравнения в 2020 году 87% охотпользователей имели в своем штате производственных охотинспекторов. </w:t>
      </w:r>
    </w:p>
    <w:p w14:paraId="14000000" w14:textId="39F0078E" w:rsidR="00732B36" w:rsidRDefault="00DE3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2022 год проведено 3 экзамена по проверке знаний требований к кандидату в производственные охотничьи инспектора. Облохотдепартамент прос</w:t>
      </w:r>
      <w:r w:rsidR="00733B16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т охотпользователей активнее участвовать в таких экзаменах. </w:t>
      </w:r>
    </w:p>
    <w:p w14:paraId="11DD4CC0" w14:textId="77777777" w:rsidR="00733B16" w:rsidRDefault="00733B1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15000000" w14:textId="2EAF3051" w:rsidR="00732B36" w:rsidRDefault="00733B16" w:rsidP="00F15A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Охотнадзор</w:t>
      </w:r>
    </w:p>
    <w:p w14:paraId="16000000" w14:textId="77777777" w:rsidR="00732B36" w:rsidRDefault="00DE320A">
      <w:pPr>
        <w:spacing w:after="0" w:line="240" w:lineRule="auto"/>
        <w:ind w:firstLine="709"/>
        <w:jc w:val="both"/>
        <w:rPr>
          <w:rFonts w:ascii="Times New Roman" w:hAnsi="Times New Roman"/>
          <w:color w:val="ED7D31"/>
          <w:sz w:val="28"/>
        </w:rPr>
      </w:pPr>
      <w:r>
        <w:rPr>
          <w:rFonts w:ascii="Times New Roman" w:hAnsi="Times New Roman"/>
          <w:sz w:val="28"/>
        </w:rPr>
        <w:t xml:space="preserve">В целях рационального использования охотресурсов, сокращения случаев браконьерства, соблюдения природоохранного законодательства, законодательства в сфере обращения с оружием в течение года проведено 3068 выездных обследований, выявлено 377 административных нарушений, 18 фактов незаконной добычи ресурсов, с признаками преступлений, предусмотренных статьей 258 УК РФ.  Возбуждено 16 уголовных дел, сумма взысканных штрафов и возмещенного ущерба по фактам незаконной охоты составляет 535,5 тыс. руб. </w:t>
      </w:r>
    </w:p>
    <w:p w14:paraId="17000000" w14:textId="77777777" w:rsidR="00732B36" w:rsidRDefault="00DE3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 итогам рассмотрения административных дел доля лиц, привлеченных к ответственности к общему числу лиц, нарушивших законодательство в области охоты и сохранения охотничьих ресурсов, составляет 95%.</w:t>
      </w:r>
    </w:p>
    <w:p w14:paraId="18000000" w14:textId="77777777" w:rsidR="00732B36" w:rsidRDefault="00DE3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Лидерами по выявленным административным правонарушениям являются: Вологодский, Устюженский, Шекснинский и Череповецкий районы/округи.</w:t>
      </w:r>
    </w:p>
    <w:p w14:paraId="3693116E" w14:textId="77777777" w:rsidR="00733B16" w:rsidRDefault="00733B16" w:rsidP="00733B16">
      <w:pPr>
        <w:pStyle w:val="a5"/>
        <w:spacing w:beforeAutospacing="0" w:after="0" w:afterAutospacing="0"/>
        <w:ind w:firstLine="709"/>
        <w:jc w:val="both"/>
        <w:rPr>
          <w:b/>
          <w:sz w:val="28"/>
        </w:rPr>
      </w:pPr>
    </w:p>
    <w:p w14:paraId="6DCB732A" w14:textId="77777777" w:rsidR="00733B16" w:rsidRDefault="00733B16" w:rsidP="00F15A1E">
      <w:pPr>
        <w:pStyle w:val="a5"/>
        <w:spacing w:beforeAutospacing="0" w:after="0" w:afterAutospacing="0"/>
        <w:ind w:firstLine="709"/>
        <w:jc w:val="center"/>
        <w:rPr>
          <w:b/>
          <w:sz w:val="28"/>
        </w:rPr>
      </w:pPr>
      <w:r>
        <w:rPr>
          <w:b/>
          <w:sz w:val="28"/>
        </w:rPr>
        <w:t>Борьба с волками</w:t>
      </w:r>
    </w:p>
    <w:p w14:paraId="1A000000" w14:textId="310E129C" w:rsidR="00732B36" w:rsidRDefault="00DE320A" w:rsidP="00733B16">
      <w:pPr>
        <w:pStyle w:val="a5"/>
        <w:spacing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 течение 2022 года на территории области добыто 263 особи  волка. В 2021 году – 370 особей.</w:t>
      </w:r>
    </w:p>
    <w:p w14:paraId="1B000000" w14:textId="77777777" w:rsidR="00732B36" w:rsidRDefault="00DE320A">
      <w:pPr>
        <w:pStyle w:val="a5"/>
        <w:spacing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 2022 году на выплату денежных вознаграждений охотникам, добывшим волка, из областного бюджета выплачено почти 1577,3 тыс. рублей.</w:t>
      </w:r>
    </w:p>
    <w:p w14:paraId="431078FC" w14:textId="77777777" w:rsidR="00733B16" w:rsidRDefault="00733B16">
      <w:pPr>
        <w:pStyle w:val="ConsPlusCell"/>
        <w:ind w:firstLine="709"/>
        <w:jc w:val="both"/>
        <w:rPr>
          <w:b/>
          <w:sz w:val="28"/>
        </w:rPr>
      </w:pPr>
    </w:p>
    <w:p w14:paraId="1C000000" w14:textId="69FE408C" w:rsidR="00732B36" w:rsidRDefault="00DE320A" w:rsidP="00F15A1E">
      <w:pPr>
        <w:pStyle w:val="ConsPlusCell"/>
        <w:ind w:firstLine="709"/>
        <w:jc w:val="center"/>
        <w:rPr>
          <w:b/>
          <w:sz w:val="28"/>
        </w:rPr>
      </w:pPr>
      <w:r>
        <w:rPr>
          <w:b/>
          <w:sz w:val="28"/>
        </w:rPr>
        <w:t>Профилактика заболеваний животных</w:t>
      </w:r>
    </w:p>
    <w:p w14:paraId="1D000000" w14:textId="77777777" w:rsidR="00732B36" w:rsidRDefault="00DE320A">
      <w:pPr>
        <w:pStyle w:val="a5"/>
        <w:spacing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этом году продолжились мероприятия по оральной вакцинации диких животных против бешенства. С конца 2018 года по 2022 год выложено в лесах порядка 4,3 млн. доз вакцины против бешенства. Планируется, что мероприятия по дальнейшей вакцинации </w:t>
      </w:r>
      <w:proofErr w:type="gramStart"/>
      <w:r>
        <w:rPr>
          <w:sz w:val="28"/>
        </w:rPr>
        <w:t>диких</w:t>
      </w:r>
      <w:proofErr w:type="gramEnd"/>
      <w:r>
        <w:rPr>
          <w:sz w:val="28"/>
        </w:rPr>
        <w:t xml:space="preserve"> плотоядных будут продолжены и в течение 2023 года.</w:t>
      </w:r>
    </w:p>
    <w:p w14:paraId="29758921" w14:textId="77777777" w:rsidR="00733B16" w:rsidRDefault="00733B1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1E000000" w14:textId="23565EF5" w:rsidR="00732B36" w:rsidRDefault="0027087E" w:rsidP="00F15A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ДТП с участием диких животных</w:t>
      </w:r>
    </w:p>
    <w:p w14:paraId="1F000000" w14:textId="77777777" w:rsidR="00732B36" w:rsidRDefault="00DE320A">
      <w:pPr>
        <w:pStyle w:val="a5"/>
        <w:spacing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2022 году зарегистрировано 158 фактов ДТП с участием диких животных, в том числе 152 факта с лосями, 4 факта с кабанами, 1 факт с бурым медведем, 1 факт с косулей. </w:t>
      </w:r>
    </w:p>
    <w:p w14:paraId="20000000" w14:textId="77777777" w:rsidR="00732B36" w:rsidRDefault="00DE320A">
      <w:pPr>
        <w:pStyle w:val="a5"/>
        <w:spacing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Свыше 70% аварий происходит в темное время суток, в районах с наибольшей плотностью населения и развития хозяйственной деятельности. В зоне повышенного риска – Череповецкий, Устюженский, Вологодский, Грязовецкий и Шекснинский районы.</w:t>
      </w:r>
    </w:p>
    <w:p w14:paraId="21000000" w14:textId="77777777" w:rsidR="00732B36" w:rsidRDefault="00DE320A">
      <w:pPr>
        <w:pStyle w:val="ConsPlusCell"/>
        <w:ind w:firstLine="709"/>
        <w:jc w:val="both"/>
        <w:rPr>
          <w:sz w:val="28"/>
        </w:rPr>
      </w:pPr>
      <w:r>
        <w:rPr>
          <w:sz w:val="28"/>
        </w:rPr>
        <w:t xml:space="preserve">На постоянной основе Департаментом ведется профилактическая работа по предотвращению аварий с участием диких животных, организовывается ночное патрулирование федеральных трасс, проводится  информационная работа в СМИ о необходимости соблюдения мер безопасности. </w:t>
      </w:r>
    </w:p>
    <w:p w14:paraId="22000000" w14:textId="77777777" w:rsidR="00732B36" w:rsidRDefault="00DE320A">
      <w:pPr>
        <w:pStyle w:val="ConsPlusCell"/>
        <w:ind w:firstLine="709"/>
        <w:jc w:val="both"/>
        <w:rPr>
          <w:sz w:val="28"/>
        </w:rPr>
      </w:pPr>
      <w:r>
        <w:rPr>
          <w:sz w:val="28"/>
        </w:rPr>
        <w:t>При взаимодействии с дорожными службами и ГИБДД на основании мониторинга происшествий на автотрассах области установлены предупредительные дорожные знаки «Дикие животные», информационные щиты и заградительные системы.</w:t>
      </w:r>
    </w:p>
    <w:p w14:paraId="23000000" w14:textId="77777777" w:rsidR="00732B36" w:rsidRDefault="00DE320A">
      <w:pPr>
        <w:pStyle w:val="ConsPlusCell"/>
        <w:ind w:firstLine="709"/>
        <w:jc w:val="both"/>
        <w:rPr>
          <w:sz w:val="28"/>
        </w:rPr>
      </w:pPr>
      <w:r>
        <w:rPr>
          <w:sz w:val="28"/>
        </w:rPr>
        <w:t>Общая протяженность защитных систем комбинированного вида – металлические сетки и электроизгороди с наличием мест для переходов животных, установленных на  участках  федеральных  трасс, составляет более 140 км (т.е.  в общей сложности перекрыто 70 км дорог).</w:t>
      </w:r>
    </w:p>
    <w:p w14:paraId="24000000" w14:textId="77777777" w:rsidR="00732B36" w:rsidRDefault="00DE320A">
      <w:pPr>
        <w:pStyle w:val="a3"/>
        <w:ind w:firstLine="709"/>
      </w:pPr>
      <w:r>
        <w:t>Работа в этом направлении продолжается, инициативы области поддерживаются Минтрансом России.</w:t>
      </w:r>
    </w:p>
    <w:p w14:paraId="709F9772" w14:textId="77777777" w:rsidR="00733B16" w:rsidRDefault="00733B16">
      <w:pPr>
        <w:tabs>
          <w:tab w:val="left" w:pos="441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25000000" w14:textId="4385A11D" w:rsidR="00732B36" w:rsidRDefault="00DE320A" w:rsidP="00F15A1E">
      <w:pPr>
        <w:tabs>
          <w:tab w:val="left" w:pos="441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Формирование лимитов и квот</w:t>
      </w:r>
    </w:p>
    <w:p w14:paraId="26000000" w14:textId="77777777" w:rsidR="00732B36" w:rsidRDefault="00DE320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приказом Минприроды России №981 от 27.11.20 г. срок подачи заявок на установление квот добычи охотничьих ресурсов осуществляется с 1 по 10 апреля;</w:t>
      </w:r>
    </w:p>
    <w:p w14:paraId="27000000" w14:textId="77777777" w:rsidR="00732B36" w:rsidRDefault="00DE320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закрепленных охотничьих угодьях охотпользователи самостоятельно определяют объемы изъятия лося в возрасте до одного года, а </w:t>
      </w:r>
      <w:r>
        <w:rPr>
          <w:rFonts w:ascii="Times New Roman" w:hAnsi="Times New Roman"/>
          <w:sz w:val="28"/>
        </w:rPr>
        <w:lastRenderedPageBreak/>
        <w:t xml:space="preserve">также взрослых особей лося (самцов во время гона) в пределах общей установленной квоты добычи с учетом нормативов допустимого изъятия. При этом % сеголетков по лосю должен быть не менее 20% от общей квоты, самцов во время гона – не более 15%. </w:t>
      </w:r>
    </w:p>
    <w:p w14:paraId="3AE6A0F1" w14:textId="77777777" w:rsidR="00733B16" w:rsidRDefault="00733B16">
      <w:pPr>
        <w:tabs>
          <w:tab w:val="left" w:pos="64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28000000" w14:textId="4280341C" w:rsidR="00732B36" w:rsidRDefault="00F15A1E" w:rsidP="00F15A1E">
      <w:pPr>
        <w:tabs>
          <w:tab w:val="left" w:pos="64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</w:t>
      </w:r>
      <w:r w:rsidR="00DE320A">
        <w:rPr>
          <w:rFonts w:ascii="Times New Roman" w:hAnsi="Times New Roman"/>
          <w:b/>
          <w:sz w:val="28"/>
        </w:rPr>
        <w:t>роект лимитов и квот на 2023-2024 гг.</w:t>
      </w:r>
    </w:p>
    <w:p w14:paraId="29000000" w14:textId="77777777" w:rsidR="00732B36" w:rsidRDefault="00DE3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Каждый охотпользователь самостоятельно рассчитывает квоту и направляет заявку в установленные сроки в Департамент. </w:t>
      </w:r>
      <w:proofErr w:type="gramStart"/>
      <w:r>
        <w:rPr>
          <w:rFonts w:ascii="Times New Roman" w:hAnsi="Times New Roman"/>
          <w:sz w:val="28"/>
        </w:rPr>
        <w:t xml:space="preserve">Квота изъятия охотничьих ресурсов в соответствии с порядком подготовки, принятия документа об утверждении лимита добычи охотничьих ресурсов, внесения в него изменений и требований к его содержанию и составу, утвержденным приказом Минприроды России от 27.11.2020 № 981, определяется исходя из плотности вида (количества особей на 1000 га охотугодий), в пределах норматива, установленного Минприроды России. </w:t>
      </w:r>
      <w:proofErr w:type="gramEnd"/>
    </w:p>
    <w:p w14:paraId="2A000000" w14:textId="77777777" w:rsidR="00732B36" w:rsidRDefault="00DE3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Лимит на область, как сумма квот, после проверки расчетов формируется Департаментом. Информация по проектам квот охотпользователям в разрезе охотугодий направлялась ранее, в том числе посредством электронной почты.</w:t>
      </w:r>
    </w:p>
    <w:p w14:paraId="597D28B4" w14:textId="77777777" w:rsidR="00DE320A" w:rsidRDefault="00DE320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2B000000" w14:textId="402362F2" w:rsidR="00732B36" w:rsidRDefault="00DE3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ЛОСЬ:</w:t>
      </w:r>
      <w:r w:rsidR="00733B16">
        <w:rPr>
          <w:rFonts w:ascii="Times New Roman" w:hAnsi="Times New Roman"/>
          <w:b/>
          <w:sz w:val="28"/>
        </w:rPr>
        <w:t xml:space="preserve"> </w:t>
      </w:r>
      <w:r w:rsidR="00733B16" w:rsidRPr="00733B16">
        <w:rPr>
          <w:rFonts w:ascii="Times New Roman" w:hAnsi="Times New Roman"/>
          <w:sz w:val="28"/>
        </w:rPr>
        <w:t>И</w:t>
      </w:r>
      <w:r w:rsidRPr="00733B16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ходя из показателя численности особей лося на 1000 га охотничьих угодий, суммы квот добычи охотресурсов и опыта использования ресурса на территории области, учитывая изменение (повышение) норматива изъятия (приказ Минприроды России №49 от 27.01.2022 г.) полагаем целесообразным на предстоящий сезон охоты определить лимит добычи лося в 3071 особь.</w:t>
      </w:r>
    </w:p>
    <w:p w14:paraId="2C000000" w14:textId="77777777" w:rsidR="00732B36" w:rsidRDefault="00DE3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Т.е. общий лимит по лосю предлагается на 81 особь больше лимита предыдущего года (было 2990 особей), </w:t>
      </w:r>
      <w:r>
        <w:rPr>
          <w:rFonts w:ascii="Times New Roman" w:hAnsi="Times New Roman"/>
          <w:sz w:val="28"/>
          <w:u w:val="single"/>
        </w:rPr>
        <w:t>что составит рекордные 7% от численности.</w:t>
      </w:r>
    </w:p>
    <w:p w14:paraId="2D000000" w14:textId="77777777" w:rsidR="00732B36" w:rsidRDefault="00DE3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СПРАВОЧНО: </w:t>
      </w:r>
    </w:p>
    <w:p w14:paraId="2E000000" w14:textId="77777777" w:rsidR="00732B36" w:rsidRDefault="00DE3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сезоне 2018-2019 гг. лимит на добычу лося установлен в количестве 2450 особей </w:t>
      </w:r>
      <w:r>
        <w:rPr>
          <w:rFonts w:ascii="Times New Roman" w:hAnsi="Times New Roman"/>
          <w:b/>
          <w:sz w:val="28"/>
        </w:rPr>
        <w:t>(5,6%)</w:t>
      </w:r>
      <w:r>
        <w:rPr>
          <w:rFonts w:ascii="Times New Roman" w:hAnsi="Times New Roman"/>
          <w:sz w:val="28"/>
        </w:rPr>
        <w:t xml:space="preserve">, выдано 2324 разрешения, добыто 1989 особей (освоение лимита – 81,2%, </w:t>
      </w:r>
      <w:proofErr w:type="gramStart"/>
      <w:r>
        <w:rPr>
          <w:rFonts w:ascii="Times New Roman" w:hAnsi="Times New Roman"/>
          <w:sz w:val="28"/>
        </w:rPr>
        <w:t>при</w:t>
      </w:r>
      <w:proofErr w:type="gramEnd"/>
      <w:r>
        <w:rPr>
          <w:rFonts w:ascii="Times New Roman" w:hAnsi="Times New Roman"/>
          <w:sz w:val="28"/>
        </w:rPr>
        <w:t xml:space="preserve"> установленном – 73,4%).</w:t>
      </w:r>
    </w:p>
    <w:p w14:paraId="2F000000" w14:textId="77777777" w:rsidR="00732B36" w:rsidRDefault="00DE3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сезоне 2019-2020 гг. лимит на добычу лося установлен в количестве 2565 особей </w:t>
      </w:r>
      <w:r>
        <w:rPr>
          <w:rFonts w:ascii="Times New Roman" w:hAnsi="Times New Roman"/>
          <w:b/>
          <w:sz w:val="28"/>
        </w:rPr>
        <w:t>(5,7%)</w:t>
      </w:r>
      <w:r>
        <w:rPr>
          <w:rFonts w:ascii="Times New Roman" w:hAnsi="Times New Roman"/>
          <w:sz w:val="28"/>
        </w:rPr>
        <w:t xml:space="preserve">, выдано 2413 разрешений, добыто 2156 особей (освоение лимита – 84%, </w:t>
      </w:r>
      <w:proofErr w:type="gramStart"/>
      <w:r>
        <w:rPr>
          <w:rFonts w:ascii="Times New Roman" w:hAnsi="Times New Roman"/>
          <w:sz w:val="28"/>
        </w:rPr>
        <w:t>при</w:t>
      </w:r>
      <w:proofErr w:type="gramEnd"/>
      <w:r>
        <w:rPr>
          <w:rFonts w:ascii="Times New Roman" w:hAnsi="Times New Roman"/>
          <w:sz w:val="28"/>
        </w:rPr>
        <w:t xml:space="preserve"> установленном – 74%).</w:t>
      </w:r>
    </w:p>
    <w:p w14:paraId="30000000" w14:textId="77777777" w:rsidR="00732B36" w:rsidRDefault="00DE3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сезоне 2020-2021 гг. лимит на добычу лося установлен в количестве 2627 особей </w:t>
      </w:r>
      <w:r>
        <w:rPr>
          <w:rFonts w:ascii="Times New Roman" w:hAnsi="Times New Roman"/>
          <w:b/>
          <w:sz w:val="28"/>
        </w:rPr>
        <w:t>(5,8%)</w:t>
      </w:r>
      <w:r>
        <w:rPr>
          <w:rFonts w:ascii="Times New Roman" w:hAnsi="Times New Roman"/>
          <w:sz w:val="28"/>
        </w:rPr>
        <w:t xml:space="preserve">, выдано 2542 разрешения, добыто 2278 особей (освоение лимита – 86,7%, </w:t>
      </w:r>
      <w:proofErr w:type="gramStart"/>
      <w:r>
        <w:rPr>
          <w:rFonts w:ascii="Times New Roman" w:hAnsi="Times New Roman"/>
          <w:sz w:val="28"/>
        </w:rPr>
        <w:t>при</w:t>
      </w:r>
      <w:proofErr w:type="gramEnd"/>
      <w:r>
        <w:rPr>
          <w:rFonts w:ascii="Times New Roman" w:hAnsi="Times New Roman"/>
          <w:sz w:val="28"/>
        </w:rPr>
        <w:t xml:space="preserve"> установленном – 75,8%).</w:t>
      </w:r>
    </w:p>
    <w:p w14:paraId="31000000" w14:textId="77777777" w:rsidR="00732B36" w:rsidRDefault="00DE3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сезоне 2021-2022 гг. лимит на добычу лося установлен в количестве 2743 особей </w:t>
      </w:r>
      <w:r>
        <w:rPr>
          <w:rFonts w:ascii="Times New Roman" w:hAnsi="Times New Roman"/>
          <w:b/>
          <w:sz w:val="28"/>
        </w:rPr>
        <w:t>(5,6%)</w:t>
      </w:r>
      <w:r>
        <w:rPr>
          <w:rFonts w:ascii="Times New Roman" w:hAnsi="Times New Roman"/>
          <w:sz w:val="28"/>
        </w:rPr>
        <w:t>, выдано 2609 разрешений, добыто 2406особей (освоение лимита – 87,7%).</w:t>
      </w:r>
    </w:p>
    <w:p w14:paraId="32000000" w14:textId="77777777" w:rsidR="00732B36" w:rsidRDefault="00DE32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сезоне охоты 2022-2023 года лимит на добычу лося установлен в количестве 2990 особей </w:t>
      </w:r>
      <w:r>
        <w:rPr>
          <w:rFonts w:ascii="Times New Roman" w:hAnsi="Times New Roman"/>
          <w:b/>
          <w:sz w:val="28"/>
        </w:rPr>
        <w:t>(6,2%)</w:t>
      </w:r>
      <w:r>
        <w:rPr>
          <w:rFonts w:ascii="Times New Roman" w:hAnsi="Times New Roman"/>
          <w:sz w:val="28"/>
        </w:rPr>
        <w:t>, выдано 2780 разрешений, добыто 2496 особей (освоение лимита – 83,5%).</w:t>
      </w:r>
    </w:p>
    <w:p w14:paraId="318F6FFC" w14:textId="77777777" w:rsidR="00DE320A" w:rsidRDefault="00DE320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33000000" w14:textId="77777777" w:rsidR="00732B36" w:rsidRDefault="00DE320A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8"/>
        </w:rPr>
        <w:t xml:space="preserve">МЕДВЕДЬ: </w:t>
      </w:r>
      <w:r>
        <w:rPr>
          <w:rFonts w:ascii="Times New Roman" w:hAnsi="Times New Roman"/>
          <w:sz w:val="28"/>
        </w:rPr>
        <w:t xml:space="preserve">Учитывая норматив допустимого изъятия медведя до 30 % от численности, сумму квот добычи и динамику численности бурого медведя, считаем целесообразным установить лимит добычи в сезоне охоты 2023-2024 </w:t>
      </w:r>
      <w:r>
        <w:rPr>
          <w:rFonts w:ascii="Times New Roman" w:hAnsi="Times New Roman"/>
          <w:sz w:val="28"/>
        </w:rPr>
        <w:lastRenderedPageBreak/>
        <w:t>года в размере 1420 особей, что на 22 особи меньше лимита предыдущего года (меньше заявили).</w:t>
      </w:r>
    </w:p>
    <w:p w14:paraId="34000000" w14:textId="77777777" w:rsidR="00732B36" w:rsidRDefault="00DE3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СПРАВОЧНО: </w:t>
      </w:r>
    </w:p>
    <w:p w14:paraId="35000000" w14:textId="77777777" w:rsidR="00732B36" w:rsidRDefault="00DE3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сезоне 2018-2019 гг. лимит на добычу медведя бурого установлен в количестве 1036 особей, выдано 913 разрешений, добыто 563 особи (освоение лимита – 54,3%).</w:t>
      </w:r>
    </w:p>
    <w:p w14:paraId="36000000" w14:textId="77777777" w:rsidR="00732B36" w:rsidRDefault="00DE3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сезоне 2019-2020 гг. лимит на добычу медведя бурого установлен в количестве 1194 особей, выдано 986 разрешений, добыто 551 особь медведя (46 % от лимита). </w:t>
      </w:r>
    </w:p>
    <w:p w14:paraId="37000000" w14:textId="77777777" w:rsidR="00732B36" w:rsidRDefault="00DE3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сезоне 2020-2021 гг. лимит на добычу медведя бурого установлен в количестве 1222 особей, выдано 969 разрешений, добыта 501 особь медведя (40,9 % от лимита). </w:t>
      </w:r>
    </w:p>
    <w:p w14:paraId="38000000" w14:textId="77777777" w:rsidR="00732B36" w:rsidRDefault="00DE3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сезоне 2021-2022 гг. лимит на добычу медведя бурого установлен в количестве 1415 особей, выдано 917 разрешений, добыто 360 особей медведя (25,4 % от лимита). </w:t>
      </w:r>
    </w:p>
    <w:p w14:paraId="39000000" w14:textId="77777777" w:rsidR="00732B36" w:rsidRDefault="00DE3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сезоне 2022-2023 гг. лимит на добычу медведя бурого установлен в количестве 1442 особи, выдано 1013 разрешений, добыто 568 особей медведя (39,4 % от лимита).</w:t>
      </w:r>
    </w:p>
    <w:p w14:paraId="66C7F448" w14:textId="77777777" w:rsidR="00DE320A" w:rsidRDefault="00DE320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3A000000" w14:textId="77777777" w:rsidR="00732B36" w:rsidRDefault="00DE3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РЫСЬ: </w:t>
      </w:r>
      <w:r>
        <w:rPr>
          <w:rFonts w:ascii="Times New Roman" w:hAnsi="Times New Roman"/>
          <w:sz w:val="28"/>
        </w:rPr>
        <w:t>Фактически на территории области лимит добычи рыси устанавливался в пределах 3-6% от общей численности. Учитывая невысокие показатели численности рыси, сумму квот добычи рыси, считаем целесообразным установить лимит добычи рыси в сезоне охоты 2023-2024 года в 38 особей, что составляет 3,7% от численности (больше на 5 особей лимита предыдущего года).</w:t>
      </w:r>
    </w:p>
    <w:p w14:paraId="1FF350EA" w14:textId="77777777" w:rsidR="00DE320A" w:rsidRDefault="00DE320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3B000000" w14:textId="77777777" w:rsidR="00732B36" w:rsidRDefault="00DE320A">
      <w:pPr>
        <w:spacing w:after="0" w:line="240" w:lineRule="auto"/>
        <w:ind w:firstLine="709"/>
        <w:jc w:val="both"/>
        <w:rPr>
          <w:rFonts w:ascii="Times New Roman" w:hAnsi="Times New Roman"/>
          <w:color w:val="ED7D31"/>
          <w:sz w:val="28"/>
        </w:rPr>
      </w:pPr>
      <w:r>
        <w:rPr>
          <w:rFonts w:ascii="Times New Roman" w:hAnsi="Times New Roman"/>
          <w:b/>
          <w:sz w:val="28"/>
        </w:rPr>
        <w:t>БАРСУК</w:t>
      </w:r>
      <w:r>
        <w:rPr>
          <w:rFonts w:ascii="Times New Roman" w:hAnsi="Times New Roman"/>
          <w:sz w:val="28"/>
        </w:rPr>
        <w:t>: Лимит добычи барсука в сезоне охоты 2023-2024 года на территории Вологодской области планируется на уровне прошлого года в количестве 206 особей, (5,2% от численности, норматив допустимого изъятия 10 %).</w:t>
      </w:r>
    </w:p>
    <w:p w14:paraId="5473E3EB" w14:textId="77777777" w:rsidR="00DE320A" w:rsidRDefault="00DE320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3C000000" w14:textId="77777777" w:rsidR="00732B36" w:rsidRDefault="00DE32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ВЫДРА:</w:t>
      </w:r>
      <w:r>
        <w:rPr>
          <w:rFonts w:ascii="Times New Roman" w:hAnsi="Times New Roman"/>
          <w:sz w:val="28"/>
        </w:rPr>
        <w:t xml:space="preserve"> Учитывая фактическое состояние популяционной группировки выдры на территории области, норматив допустимого изъятия 5 % и сумму квот добычи выдры, лимит добычи в сезоне охоты 2023-2024 года целесообразно установить 74 особи (1,5% от численности, на 3 особи больше лимита предыдущего года).</w:t>
      </w:r>
    </w:p>
    <w:p w14:paraId="3D000000" w14:textId="77777777" w:rsidR="00732B36" w:rsidRDefault="00732B36">
      <w:pPr>
        <w:spacing w:after="0" w:line="240" w:lineRule="auto"/>
        <w:ind w:firstLine="709"/>
        <w:jc w:val="both"/>
        <w:rPr>
          <w:rFonts w:ascii="Times New Roman" w:hAnsi="Times New Roman"/>
          <w:color w:val="ED7D31"/>
          <w:sz w:val="28"/>
        </w:rPr>
      </w:pPr>
    </w:p>
    <w:p w14:paraId="3E000000" w14:textId="334BE7C1" w:rsidR="00732B36" w:rsidRDefault="00F15A1E">
      <w:pPr>
        <w:tabs>
          <w:tab w:val="left" w:pos="64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 w:rsidR="00DE320A">
        <w:rPr>
          <w:rFonts w:ascii="Times New Roman" w:hAnsi="Times New Roman"/>
          <w:sz w:val="28"/>
        </w:rPr>
        <w:t>стан</w:t>
      </w:r>
      <w:r>
        <w:rPr>
          <w:rFonts w:ascii="Times New Roman" w:hAnsi="Times New Roman"/>
          <w:sz w:val="28"/>
        </w:rPr>
        <w:t>о</w:t>
      </w:r>
      <w:r w:rsidR="00DE320A">
        <w:rPr>
          <w:rFonts w:ascii="Times New Roman" w:hAnsi="Times New Roman"/>
          <w:sz w:val="28"/>
        </w:rPr>
        <w:t>вл</w:t>
      </w:r>
      <w:r>
        <w:rPr>
          <w:rFonts w:ascii="Times New Roman" w:hAnsi="Times New Roman"/>
          <w:sz w:val="28"/>
        </w:rPr>
        <w:t>енные</w:t>
      </w:r>
      <w:r w:rsidR="00DE320A">
        <w:rPr>
          <w:rFonts w:ascii="Times New Roman" w:hAnsi="Times New Roman"/>
          <w:sz w:val="28"/>
        </w:rPr>
        <w:t xml:space="preserve"> квот</w:t>
      </w:r>
      <w:r>
        <w:rPr>
          <w:rFonts w:ascii="Times New Roman" w:hAnsi="Times New Roman"/>
          <w:sz w:val="28"/>
        </w:rPr>
        <w:t>ы</w:t>
      </w:r>
      <w:r w:rsidR="00DE320A">
        <w:rPr>
          <w:rFonts w:ascii="Times New Roman" w:hAnsi="Times New Roman"/>
          <w:sz w:val="28"/>
        </w:rPr>
        <w:t xml:space="preserve"> добычи лося, медведя бурого, рыси, барсука и выдры в разрезе районов/округов </w:t>
      </w:r>
      <w:r>
        <w:rPr>
          <w:rFonts w:ascii="Times New Roman" w:hAnsi="Times New Roman"/>
          <w:sz w:val="28"/>
        </w:rPr>
        <w:t>прилагаются.</w:t>
      </w:r>
      <w:r w:rsidR="00DE320A">
        <w:rPr>
          <w:rFonts w:ascii="Times New Roman" w:hAnsi="Times New Roman"/>
          <w:sz w:val="28"/>
        </w:rPr>
        <w:t xml:space="preserve"> Так же проект лимита и квот размещен на официальном </w:t>
      </w:r>
      <w:proofErr w:type="gramStart"/>
      <w:r w:rsidR="00DE320A">
        <w:rPr>
          <w:rFonts w:ascii="Times New Roman" w:hAnsi="Times New Roman"/>
          <w:sz w:val="28"/>
        </w:rPr>
        <w:t>сайте</w:t>
      </w:r>
      <w:proofErr w:type="gramEnd"/>
      <w:r w:rsidR="00DE320A">
        <w:rPr>
          <w:rFonts w:ascii="Times New Roman" w:hAnsi="Times New Roman"/>
          <w:sz w:val="28"/>
        </w:rPr>
        <w:t xml:space="preserve"> Департамента.</w:t>
      </w:r>
    </w:p>
    <w:p w14:paraId="5CDEF666" w14:textId="77777777" w:rsidR="00733B16" w:rsidRDefault="00733B16">
      <w:pPr>
        <w:tabs>
          <w:tab w:val="left" w:pos="64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3F000000" w14:textId="77777777" w:rsidR="00732B36" w:rsidRDefault="00DE320A">
      <w:pPr>
        <w:tabs>
          <w:tab w:val="left" w:pos="64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Оценка воздействия на окружающую среду намечаемой деятельности.</w:t>
      </w:r>
    </w:p>
    <w:p w14:paraId="40000000" w14:textId="77777777" w:rsidR="00732B36" w:rsidRDefault="00DE320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проведенной оценки воздействия на окружающую среду экологических последствий от реализации планируемой (намечаемой) хозяйственной деятельности не выявлено. </w:t>
      </w:r>
    </w:p>
    <w:p w14:paraId="41000000" w14:textId="77777777" w:rsidR="00732B36" w:rsidRDefault="00DE320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Лимиты и квоты устанавливаются в целях реализации полномочий, переданных Российской Федерацией в соответствии со статьей 6 Федерального </w:t>
      </w:r>
      <w:r>
        <w:rPr>
          <w:rFonts w:ascii="Times New Roman" w:hAnsi="Times New Roman"/>
          <w:sz w:val="28"/>
        </w:rPr>
        <w:lastRenderedPageBreak/>
        <w:t>закона от 24 апреля 1995 года № 52-ФЗ «О животном мире», руководствуясь частями 3, 4 статьи 24 и частью 2 статьи 33 Федерального закона от 24 июля 2009 года № 209-ФЗ «Об охоте и о сохранении охотничьих ресурсов и о внесении изменений в отдельные законодательные акты Российской Федерации», для устойчивого использования объектов животного мира, сохранения и воспроизводства объектов животного мира и среды их обитания.</w:t>
      </w:r>
    </w:p>
    <w:p w14:paraId="42000000" w14:textId="77777777" w:rsidR="00732B36" w:rsidRDefault="00DE320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Планируемая (намечаемая) деятельность по установлению лимитов и квот обеспечивает сохранность естественных экологических систем и природных комплексов, а также поддержание охотничьих ресурсов в состоянии, позволяющем сохранить их численность в пределах, необходимых для их расширенного воспроизводства.</w:t>
      </w:r>
    </w:p>
    <w:p w14:paraId="2897A699" w14:textId="77777777" w:rsidR="00733B16" w:rsidRDefault="00733B1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43000000" w14:textId="4B86280D" w:rsidR="00732B36" w:rsidRDefault="00B0006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sectPr w:rsidR="00732B36">
      <w:pgSz w:w="11906" w:h="16838"/>
      <w:pgMar w:top="851" w:right="707" w:bottom="426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36338"/>
    <w:multiLevelType w:val="multilevel"/>
    <w:tmpl w:val="68AE38A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732B36"/>
    <w:rsid w:val="0027087E"/>
    <w:rsid w:val="00732B36"/>
    <w:rsid w:val="00733B16"/>
    <w:rsid w:val="0089309F"/>
    <w:rsid w:val="00B0006E"/>
    <w:rsid w:val="00DE320A"/>
    <w:rsid w:val="00F15A1E"/>
    <w:rsid w:val="00FE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Times New Roman" w:hAnsi="Times New Roman"/>
      <w:sz w:val="32"/>
    </w:rPr>
  </w:style>
  <w:style w:type="character" w:customStyle="1" w:styleId="ConsPlusCell0">
    <w:name w:val="ConsPlusCell"/>
    <w:link w:val="ConsPlusCell"/>
    <w:rPr>
      <w:rFonts w:ascii="Times New Roman" w:hAnsi="Times New Roman"/>
      <w:sz w:val="3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List Paragraph"/>
    <w:basedOn w:val="a"/>
    <w:link w:val="a8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8">
    <w:name w:val="Абзац списка Знак"/>
    <w:basedOn w:val="1"/>
    <w:link w:val="a7"/>
    <w:rPr>
      <w:rFonts w:ascii="Calibri" w:hAnsi="Calibri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Times New Roman" w:hAnsi="Times New Roman"/>
      <w:sz w:val="32"/>
    </w:rPr>
  </w:style>
  <w:style w:type="character" w:customStyle="1" w:styleId="ConsPlusCell0">
    <w:name w:val="ConsPlusCell"/>
    <w:link w:val="ConsPlusCell"/>
    <w:rPr>
      <w:rFonts w:ascii="Times New Roman" w:hAnsi="Times New Roman"/>
      <w:sz w:val="3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List Paragraph"/>
    <w:basedOn w:val="a"/>
    <w:link w:val="a8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8">
    <w:name w:val="Абзац списка Знак"/>
    <w:basedOn w:val="1"/>
    <w:link w:val="a7"/>
    <w:rPr>
      <w:rFonts w:ascii="Calibri" w:hAnsi="Calibri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2023-04-18T11:27:00Z</dcterms:created>
  <dcterms:modified xsi:type="dcterms:W3CDTF">2023-06-21T12:16:00Z</dcterms:modified>
</cp:coreProperties>
</file>