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E24" w:rsidRPr="006B7E24" w:rsidRDefault="006B7E24" w:rsidP="006B7E24">
      <w:pPr>
        <w:widowControl/>
        <w:adjustRightInd w:val="0"/>
        <w:ind w:left="6521"/>
        <w:rPr>
          <w:sz w:val="24"/>
          <w:szCs w:val="24"/>
          <w:lang w:eastAsia="ru-RU"/>
        </w:rPr>
      </w:pPr>
      <w:r w:rsidRPr="006B7E24">
        <w:rPr>
          <w:sz w:val="24"/>
          <w:szCs w:val="24"/>
          <w:lang w:eastAsia="ru-RU"/>
        </w:rPr>
        <w:t>УТВЕРЖДЁН</w:t>
      </w:r>
    </w:p>
    <w:p w:rsidR="006B7E24" w:rsidRPr="006B7E24" w:rsidRDefault="006B7E24" w:rsidP="00416882">
      <w:pPr>
        <w:widowControl/>
        <w:adjustRightInd w:val="0"/>
        <w:ind w:left="5670"/>
        <w:rPr>
          <w:sz w:val="24"/>
          <w:szCs w:val="24"/>
          <w:lang w:eastAsia="ru-RU"/>
        </w:rPr>
      </w:pPr>
      <w:r w:rsidRPr="006B7E24">
        <w:rPr>
          <w:sz w:val="24"/>
          <w:szCs w:val="24"/>
          <w:lang w:eastAsia="ru-RU"/>
        </w:rPr>
        <w:t>приказом Контрольно-счётной комиссии</w:t>
      </w:r>
    </w:p>
    <w:p w:rsidR="006B7E24" w:rsidRDefault="006B7E24" w:rsidP="00416882">
      <w:pPr>
        <w:widowControl/>
        <w:adjustRightInd w:val="0"/>
        <w:ind w:left="5670"/>
        <w:rPr>
          <w:sz w:val="24"/>
          <w:szCs w:val="24"/>
          <w:lang w:eastAsia="ru-RU"/>
        </w:rPr>
      </w:pPr>
      <w:r w:rsidRPr="006B7E24">
        <w:rPr>
          <w:sz w:val="24"/>
          <w:szCs w:val="24"/>
          <w:lang w:eastAsia="ru-RU"/>
        </w:rPr>
        <w:t>Нюксенского</w:t>
      </w:r>
      <w:r w:rsidR="00416882">
        <w:rPr>
          <w:sz w:val="24"/>
          <w:szCs w:val="24"/>
          <w:lang w:eastAsia="ru-RU"/>
        </w:rPr>
        <w:t xml:space="preserve"> </w:t>
      </w:r>
      <w:r w:rsidRPr="006B7E24">
        <w:rPr>
          <w:sz w:val="24"/>
          <w:szCs w:val="24"/>
          <w:lang w:eastAsia="ru-RU"/>
        </w:rPr>
        <w:t xml:space="preserve">муниципального    округа Вологодской области от 11.01.2024 № </w:t>
      </w:r>
      <w:r>
        <w:rPr>
          <w:sz w:val="24"/>
          <w:szCs w:val="24"/>
          <w:lang w:eastAsia="ru-RU"/>
        </w:rPr>
        <w:t>8</w:t>
      </w:r>
      <w:r w:rsidRPr="006B7E24">
        <w:rPr>
          <w:sz w:val="24"/>
          <w:szCs w:val="24"/>
          <w:lang w:eastAsia="ru-RU"/>
        </w:rPr>
        <w:t>-о</w:t>
      </w:r>
    </w:p>
    <w:p w:rsidR="00416882" w:rsidRPr="006B7E24" w:rsidRDefault="00416882" w:rsidP="00416882">
      <w:pPr>
        <w:widowControl/>
        <w:adjustRightInd w:val="0"/>
        <w:ind w:left="567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(в редакции приказа от 07.05.2025 г.№12-о)</w:t>
      </w:r>
    </w:p>
    <w:p w:rsidR="006B7E24" w:rsidRPr="006B7E24" w:rsidRDefault="006B7E24" w:rsidP="006B7E24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6B7E24" w:rsidRPr="006B7E24" w:rsidRDefault="006B7E24" w:rsidP="006B7E24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6B7E24" w:rsidRPr="006B7E24" w:rsidRDefault="006B7E24" w:rsidP="006B7E24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6B7E24">
        <w:rPr>
          <w:sz w:val="28"/>
          <w:szCs w:val="28"/>
          <w:lang w:eastAsia="ru-RU"/>
        </w:rPr>
        <w:t xml:space="preserve">КОНТРОЛЬНО-СЧЕТНАЯ КОМИССИЯ НЮКСЕНСКОГО МУНИИЦИПАЛЬНОГО ОКРУГА ВОЛОГОДСКОЙ ОБЛАСТИ </w:t>
      </w:r>
    </w:p>
    <w:p w:rsidR="006B7E24" w:rsidRPr="006B7E24" w:rsidRDefault="006B7E24" w:rsidP="006B7E24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6B7E24" w:rsidRPr="006B7E24" w:rsidRDefault="006B7E24" w:rsidP="006B7E24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6B7E24" w:rsidRPr="006B7E24" w:rsidRDefault="006B7E24" w:rsidP="006B7E24">
      <w:pPr>
        <w:widowControl/>
        <w:adjustRightInd w:val="0"/>
        <w:ind w:left="6521"/>
        <w:rPr>
          <w:sz w:val="24"/>
          <w:szCs w:val="24"/>
          <w:lang w:eastAsia="ru-RU"/>
        </w:rPr>
      </w:pPr>
    </w:p>
    <w:p w:rsidR="00CF1FD8" w:rsidRPr="00CF1FD8" w:rsidRDefault="00CF1FD8" w:rsidP="006B7E24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CF1FD8">
        <w:rPr>
          <w:sz w:val="28"/>
          <w:szCs w:val="28"/>
          <w:lang w:eastAsia="ru-RU"/>
        </w:rPr>
        <w:t xml:space="preserve">СТАНДАРТ ВНЕШНЕГО МУНИЦИПАЛЬНОГО </w:t>
      </w:r>
    </w:p>
    <w:p w:rsidR="006B7E24" w:rsidRPr="00CF1FD8" w:rsidRDefault="00CF1FD8" w:rsidP="006B7E24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CF1FD8">
        <w:rPr>
          <w:sz w:val="28"/>
          <w:szCs w:val="28"/>
          <w:lang w:eastAsia="ru-RU"/>
        </w:rPr>
        <w:t>ФИНАНСОВОГО КОНТРОЛЯ</w:t>
      </w:r>
      <w:r w:rsidR="006B7E24" w:rsidRPr="00CF1FD8">
        <w:rPr>
          <w:sz w:val="28"/>
          <w:szCs w:val="28"/>
          <w:lang w:eastAsia="ru-RU"/>
        </w:rPr>
        <w:br/>
      </w:r>
    </w:p>
    <w:p w:rsidR="006F773C" w:rsidRDefault="00CF1FD8">
      <w:pPr>
        <w:pStyle w:val="a4"/>
      </w:pPr>
      <w:r>
        <w:t>«</w:t>
      </w:r>
      <w:r w:rsidR="0021382C">
        <w:t>ЭКСПЕРТИЗА</w:t>
      </w:r>
      <w:r w:rsidR="0021382C">
        <w:rPr>
          <w:spacing w:val="-10"/>
        </w:rPr>
        <w:t xml:space="preserve"> ПРОЕКТОВ</w:t>
      </w:r>
      <w:r w:rsidR="0021382C">
        <w:rPr>
          <w:spacing w:val="-9"/>
        </w:rPr>
        <w:t xml:space="preserve"> МУНИЦИПАЛЬНЫХ</w:t>
      </w:r>
      <w:r w:rsidR="00CA6498">
        <w:rPr>
          <w:spacing w:val="-9"/>
        </w:rPr>
        <w:t xml:space="preserve"> </w:t>
      </w:r>
      <w:r w:rsidR="00CA6498">
        <w:t>ПРОГРАММ</w:t>
      </w:r>
      <w:r>
        <w:t>»</w:t>
      </w: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CF1FD8" w:rsidRDefault="00CF1FD8">
      <w:pPr>
        <w:pStyle w:val="a3"/>
        <w:jc w:val="left"/>
        <w:rPr>
          <w:b/>
          <w:sz w:val="34"/>
        </w:rPr>
      </w:pPr>
    </w:p>
    <w:p w:rsidR="00CF1FD8" w:rsidRDefault="00CF1FD8">
      <w:pPr>
        <w:pStyle w:val="a3"/>
        <w:jc w:val="left"/>
        <w:rPr>
          <w:b/>
          <w:sz w:val="34"/>
        </w:rPr>
      </w:pPr>
    </w:p>
    <w:p w:rsidR="00CF1FD8" w:rsidRDefault="00CF1FD8">
      <w:pPr>
        <w:pStyle w:val="a3"/>
        <w:jc w:val="left"/>
        <w:rPr>
          <w:b/>
          <w:sz w:val="34"/>
        </w:rPr>
      </w:pPr>
    </w:p>
    <w:p w:rsidR="00CF1FD8" w:rsidRDefault="00CF1FD8">
      <w:pPr>
        <w:pStyle w:val="a3"/>
        <w:jc w:val="left"/>
        <w:rPr>
          <w:b/>
          <w:sz w:val="34"/>
        </w:rPr>
      </w:pPr>
    </w:p>
    <w:p w:rsidR="00CF1FD8" w:rsidRDefault="00CF1FD8">
      <w:pPr>
        <w:pStyle w:val="a3"/>
        <w:jc w:val="left"/>
        <w:rPr>
          <w:b/>
          <w:sz w:val="34"/>
        </w:rPr>
      </w:pPr>
    </w:p>
    <w:p w:rsidR="00CF1FD8" w:rsidRDefault="00CF1FD8">
      <w:pPr>
        <w:pStyle w:val="a3"/>
        <w:jc w:val="left"/>
        <w:rPr>
          <w:b/>
          <w:sz w:val="34"/>
        </w:rPr>
      </w:pPr>
    </w:p>
    <w:p w:rsidR="006F773C" w:rsidRPr="00CF1FD8" w:rsidRDefault="00CF1FD8" w:rsidP="00CF1FD8">
      <w:pPr>
        <w:pStyle w:val="a3"/>
        <w:spacing w:before="9"/>
        <w:jc w:val="center"/>
        <w:rPr>
          <w:bCs/>
          <w:sz w:val="34"/>
        </w:rPr>
      </w:pPr>
      <w:r w:rsidRPr="00CF1FD8">
        <w:rPr>
          <w:bCs/>
          <w:sz w:val="34"/>
        </w:rPr>
        <w:t>с.Нюксеница</w:t>
      </w:r>
    </w:p>
    <w:p w:rsidR="006F773C" w:rsidRDefault="00CA6498">
      <w:pPr>
        <w:ind w:left="348" w:right="335"/>
        <w:jc w:val="center"/>
        <w:rPr>
          <w:sz w:val="28"/>
        </w:rPr>
      </w:pPr>
      <w:r>
        <w:rPr>
          <w:sz w:val="28"/>
        </w:rPr>
        <w:t>202</w:t>
      </w:r>
      <w:r w:rsidR="00CF1FD8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6F773C" w:rsidRDefault="006F773C">
      <w:pPr>
        <w:jc w:val="center"/>
        <w:rPr>
          <w:sz w:val="28"/>
        </w:rPr>
        <w:sectPr w:rsidR="006F773C" w:rsidSect="00CF1FD8">
          <w:type w:val="continuous"/>
          <w:pgSz w:w="11910" w:h="16840"/>
          <w:pgMar w:top="1160" w:right="600" w:bottom="568" w:left="1160" w:header="720" w:footer="720" w:gutter="0"/>
          <w:cols w:space="720"/>
        </w:sectPr>
      </w:pPr>
    </w:p>
    <w:p w:rsidR="006F773C" w:rsidRDefault="006F773C">
      <w:pPr>
        <w:pStyle w:val="a3"/>
        <w:spacing w:before="4"/>
        <w:jc w:val="left"/>
        <w:rPr>
          <w:sz w:val="17"/>
        </w:rPr>
      </w:pPr>
    </w:p>
    <w:p w:rsidR="006F773C" w:rsidRDefault="00CA6498" w:rsidP="0021382C">
      <w:pPr>
        <w:pStyle w:val="11"/>
        <w:numPr>
          <w:ilvl w:val="0"/>
          <w:numId w:val="4"/>
        </w:numPr>
        <w:spacing w:before="79"/>
        <w:ind w:left="3544" w:hanging="425"/>
        <w:jc w:val="left"/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</w:tabs>
        <w:spacing w:before="194" w:line="242" w:lineRule="auto"/>
        <w:ind w:right="103" w:firstLine="450"/>
        <w:rPr>
          <w:sz w:val="26"/>
        </w:rPr>
      </w:pP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Стандарт) разработан в соответствии со статьей 11 Федерального закона от 07 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2011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№6-ФЗ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CF1FD8" w:rsidRPr="00CF1FD8">
        <w:rPr>
          <w:sz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6"/>
        </w:rPr>
        <w:t>»,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 w:rsidR="006B7E24">
        <w:rPr>
          <w:sz w:val="26"/>
        </w:rPr>
        <w:t xml:space="preserve">Нюксенского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 w:rsidR="001C1524">
        <w:rPr>
          <w:sz w:val="26"/>
        </w:rPr>
        <w:t xml:space="preserve"> </w:t>
      </w:r>
      <w:r>
        <w:rPr>
          <w:spacing w:val="-14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4"/>
          <w:sz w:val="26"/>
        </w:rPr>
        <w:t xml:space="preserve"> </w:t>
      </w:r>
      <w:r w:rsidR="001C1524">
        <w:rPr>
          <w:sz w:val="26"/>
        </w:rPr>
        <w:t>Представительного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4"/>
          <w:sz w:val="26"/>
        </w:rPr>
        <w:t xml:space="preserve"> </w:t>
      </w:r>
      <w:r>
        <w:rPr>
          <w:sz w:val="26"/>
        </w:rPr>
        <w:t>от</w:t>
      </w:r>
      <w:r>
        <w:rPr>
          <w:spacing w:val="-13"/>
          <w:sz w:val="26"/>
        </w:rPr>
        <w:t xml:space="preserve"> </w:t>
      </w:r>
      <w:r w:rsidR="001C1524">
        <w:rPr>
          <w:spacing w:val="-13"/>
          <w:sz w:val="26"/>
        </w:rPr>
        <w:t xml:space="preserve"> </w:t>
      </w:r>
      <w:r w:rsidR="006B7E24">
        <w:rPr>
          <w:sz w:val="26"/>
        </w:rPr>
        <w:t>30</w:t>
      </w:r>
      <w:r>
        <w:rPr>
          <w:sz w:val="26"/>
        </w:rPr>
        <w:t>.11.2022</w:t>
      </w:r>
      <w:r>
        <w:rPr>
          <w:spacing w:val="-14"/>
          <w:sz w:val="26"/>
        </w:rPr>
        <w:t xml:space="preserve"> </w:t>
      </w:r>
      <w:r>
        <w:rPr>
          <w:sz w:val="26"/>
        </w:rPr>
        <w:t>года</w:t>
      </w:r>
      <w:r>
        <w:rPr>
          <w:spacing w:val="-13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 w:rsidR="006B7E24">
        <w:rPr>
          <w:spacing w:val="-14"/>
          <w:sz w:val="26"/>
        </w:rPr>
        <w:t>82</w:t>
      </w:r>
      <w:r>
        <w:rPr>
          <w:sz w:val="26"/>
        </w:rPr>
        <w:t>.</w:t>
      </w:r>
    </w:p>
    <w:p w:rsidR="006F773C" w:rsidRDefault="00CA6498" w:rsidP="00F321E9">
      <w:pPr>
        <w:pStyle w:val="a3"/>
        <w:tabs>
          <w:tab w:val="left" w:pos="567"/>
        </w:tabs>
        <w:spacing w:before="120"/>
        <w:ind w:left="119" w:right="113" w:firstLine="450"/>
      </w:pPr>
      <w:r>
        <w:t>Стандарт определяет общие требования и принципы проведения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 xml:space="preserve">счетной комиссией округа экспертизы проектов муниципальных программ </w:t>
      </w:r>
      <w:r w:rsidR="006B7E24">
        <w:t xml:space="preserve">Нюксенского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контрольно-счетную</w:t>
      </w:r>
      <w:r>
        <w:rPr>
          <w:spacing w:val="-2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округа.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</w:tabs>
        <w:ind w:right="114" w:firstLine="450"/>
        <w:rPr>
          <w:sz w:val="26"/>
        </w:rPr>
      </w:pP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контрольно-счетной комиссии округа и привлеченными экспертами, участвующими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</w:tabs>
        <w:ind w:right="115" w:firstLine="450"/>
        <w:rPr>
          <w:sz w:val="26"/>
        </w:rPr>
      </w:pPr>
      <w:r>
        <w:rPr>
          <w:sz w:val="26"/>
        </w:rPr>
        <w:t>Срок проведения экспертизы проекта муниципальной программы 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10 рабочих дней с момента предоставления в контрольно-счетную комиссию 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 информации, материалов, документов. В исключительных случаях 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экспертизы может быть продлен. Срок проведения экспертизы проекта 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 муниципальной программы составляет 5 рабочих дней, исчисляемых со 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днем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контрольно-счетную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округа.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</w:tabs>
        <w:ind w:right="113" w:firstLine="45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 в сроки менее пяти рабочих дней может быть применена особая 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учета 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 Стандарта.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  <w:tab w:val="left" w:pos="1438"/>
        </w:tabs>
        <w:ind w:right="105" w:firstLine="450"/>
        <w:rPr>
          <w:sz w:val="26"/>
        </w:rPr>
      </w:pP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п.7</w:t>
      </w:r>
      <w:r>
        <w:rPr>
          <w:spacing w:val="1"/>
          <w:sz w:val="26"/>
        </w:rPr>
        <w:t xml:space="preserve"> </w:t>
      </w:r>
      <w:r>
        <w:rPr>
          <w:sz w:val="26"/>
        </w:rPr>
        <w:t>ч.1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07.02.2011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6-ФЗ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CF1FD8" w:rsidRPr="00CF1FD8">
        <w:rPr>
          <w:sz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6"/>
        </w:rPr>
        <w:t xml:space="preserve">» и статьи </w:t>
      </w:r>
      <w:r w:rsidR="00F321E9"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7"/>
          <w:sz w:val="26"/>
        </w:rPr>
        <w:t xml:space="preserve"> </w:t>
      </w:r>
      <w:r w:rsidR="006B7E24">
        <w:rPr>
          <w:sz w:val="26"/>
        </w:rPr>
        <w:t xml:space="preserve">Нюксенского </w:t>
      </w:r>
      <w:r>
        <w:rPr>
          <w:sz w:val="26"/>
        </w:rPr>
        <w:t>муниципального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округа.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</w:tabs>
        <w:ind w:right="109" w:firstLine="450"/>
        <w:rPr>
          <w:sz w:val="26"/>
        </w:rPr>
      </w:pPr>
      <w:r>
        <w:rPr>
          <w:sz w:val="26"/>
        </w:rPr>
        <w:t>Целью экспертизы проекта муниципальной программы является 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создающих условия неправомерного и (или) неэффективного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 местного бюджета, невыполнения (неполного выполнения) задач и функций</w:t>
      </w:r>
      <w:r>
        <w:rPr>
          <w:spacing w:val="1"/>
          <w:sz w:val="26"/>
        </w:rPr>
        <w:t xml:space="preserve"> </w:t>
      </w:r>
      <w:r w:rsidR="006B7E24">
        <w:rPr>
          <w:sz w:val="26"/>
        </w:rPr>
        <w:t xml:space="preserve">Нюксенского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66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5E18AF" w:rsidRDefault="00CA6498" w:rsidP="005E18AF">
      <w:pPr>
        <w:pStyle w:val="a3"/>
        <w:tabs>
          <w:tab w:val="left" w:pos="567"/>
        </w:tabs>
        <w:spacing w:before="121"/>
        <w:ind w:left="117" w:right="108" w:firstLine="450"/>
      </w:pPr>
      <w:r>
        <w:t>Экспертиза проекта муниципальной программы не предполагает оценку общего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определение масштаба и динамики негативных и позитивных социальных воздействий</w:t>
      </w:r>
      <w:r>
        <w:rPr>
          <w:spacing w:val="1"/>
        </w:rPr>
        <w:t xml:space="preserve"> </w:t>
      </w:r>
      <w:r>
        <w:t>при принятии или непринятии программы. В пределах своей компетенции контрольно-</w:t>
      </w:r>
      <w:r>
        <w:rPr>
          <w:spacing w:val="1"/>
        </w:rPr>
        <w:t xml:space="preserve"> </w:t>
      </w:r>
      <w:r>
        <w:t>счетная</w:t>
      </w:r>
      <w:r>
        <w:rPr>
          <w:spacing w:val="-3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аспектам</w:t>
      </w:r>
      <w:r w:rsidR="005E18AF">
        <w:t>.</w:t>
      </w:r>
    </w:p>
    <w:p w:rsidR="00E06CE2" w:rsidRDefault="00CA6498" w:rsidP="005E18AF">
      <w:pPr>
        <w:pStyle w:val="a3"/>
        <w:tabs>
          <w:tab w:val="left" w:pos="567"/>
        </w:tabs>
        <w:spacing w:before="121"/>
        <w:ind w:left="117" w:right="108" w:firstLine="450"/>
      </w:pPr>
      <w:r>
        <w:t>Экспертиза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иными</w:t>
      </w:r>
      <w:r>
        <w:rPr>
          <w:spacing w:val="6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правовыми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 w:rsidR="00E06CE2">
        <w:t xml:space="preserve"> в</w:t>
      </w:r>
      <w:r w:rsidR="00E06CE2" w:rsidRPr="00E06CE2">
        <w:t xml:space="preserve"> </w:t>
      </w:r>
      <w:r w:rsidR="00E06CE2">
        <w:t>соответствующей сфере обеспечения жизнедеятельности Нюксенского муниципального</w:t>
      </w:r>
      <w:r w:rsidR="00E06CE2">
        <w:rPr>
          <w:spacing w:val="1"/>
        </w:rPr>
        <w:t xml:space="preserve"> </w:t>
      </w:r>
      <w:r w:rsidR="00E06CE2">
        <w:t>округа.</w:t>
      </w:r>
    </w:p>
    <w:p w:rsidR="006F773C" w:rsidRDefault="006F773C" w:rsidP="00E06CE2">
      <w:pPr>
        <w:pStyle w:val="a3"/>
        <w:tabs>
          <w:tab w:val="left" w:pos="567"/>
        </w:tabs>
        <w:spacing w:before="120"/>
        <w:ind w:left="117" w:right="109" w:firstLine="450"/>
        <w:sectPr w:rsidR="006F773C">
          <w:headerReference w:type="default" r:id="rId7"/>
          <w:pgSz w:w="11910" w:h="16840"/>
          <w:pgMar w:top="1160" w:right="600" w:bottom="280" w:left="1160" w:header="753" w:footer="0" w:gutter="0"/>
          <w:cols w:space="720"/>
        </w:sectPr>
      </w:pPr>
    </w:p>
    <w:p w:rsidR="006F773C" w:rsidRDefault="00CA6498" w:rsidP="00F321E9">
      <w:pPr>
        <w:pStyle w:val="a3"/>
        <w:tabs>
          <w:tab w:val="left" w:pos="567"/>
        </w:tabs>
        <w:spacing w:before="120"/>
        <w:ind w:left="117" w:right="115" w:firstLine="450"/>
      </w:pPr>
      <w:r>
        <w:lastRenderedPageBreak/>
        <w:t>Заключение контрольно-счетной комиссии округа по результатам экспертизы не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:rsidR="006F773C" w:rsidRDefault="00CA6498" w:rsidP="00F321E9">
      <w:pPr>
        <w:pStyle w:val="a5"/>
        <w:numPr>
          <w:ilvl w:val="1"/>
          <w:numId w:val="3"/>
        </w:numPr>
        <w:tabs>
          <w:tab w:val="left" w:pos="567"/>
          <w:tab w:val="left" w:pos="1252"/>
        </w:tabs>
        <w:ind w:right="110" w:firstLine="450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оценка:</w:t>
      </w:r>
    </w:p>
    <w:p w:rsidR="006F773C" w:rsidRDefault="00CA6498" w:rsidP="00F321E9">
      <w:pPr>
        <w:pStyle w:val="a5"/>
        <w:numPr>
          <w:ilvl w:val="2"/>
          <w:numId w:val="3"/>
        </w:numPr>
        <w:tabs>
          <w:tab w:val="left" w:pos="0"/>
          <w:tab w:val="left" w:pos="567"/>
        </w:tabs>
        <w:spacing w:before="119"/>
        <w:ind w:left="426" w:right="114" w:hanging="426"/>
        <w:rPr>
          <w:sz w:val="26"/>
        </w:rPr>
      </w:pP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1"/>
          <w:sz w:val="26"/>
        </w:rPr>
        <w:t xml:space="preserve"> </w:t>
      </w:r>
      <w:r>
        <w:rPr>
          <w:sz w:val="26"/>
        </w:rPr>
        <w:t>актов;</w:t>
      </w:r>
    </w:p>
    <w:p w:rsidR="006F773C" w:rsidRDefault="00CA6498" w:rsidP="00F321E9">
      <w:pPr>
        <w:pStyle w:val="a5"/>
        <w:numPr>
          <w:ilvl w:val="2"/>
          <w:numId w:val="3"/>
        </w:numPr>
        <w:tabs>
          <w:tab w:val="left" w:pos="0"/>
          <w:tab w:val="left" w:pos="567"/>
        </w:tabs>
        <w:spacing w:before="1"/>
        <w:ind w:left="426" w:hanging="426"/>
        <w:rPr>
          <w:sz w:val="26"/>
        </w:rPr>
      </w:pPr>
      <w:r>
        <w:rPr>
          <w:sz w:val="26"/>
        </w:rPr>
        <w:t>полноты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7"/>
          <w:sz w:val="26"/>
        </w:rPr>
        <w:t xml:space="preserve"> </w:t>
      </w:r>
      <w:r>
        <w:rPr>
          <w:sz w:val="26"/>
        </w:rPr>
        <w:t>факторов;</w:t>
      </w:r>
    </w:p>
    <w:p w:rsidR="006F773C" w:rsidRDefault="00CA6498" w:rsidP="00F321E9">
      <w:pPr>
        <w:pStyle w:val="a5"/>
        <w:numPr>
          <w:ilvl w:val="2"/>
          <w:numId w:val="3"/>
        </w:numPr>
        <w:tabs>
          <w:tab w:val="left" w:pos="0"/>
          <w:tab w:val="left" w:pos="567"/>
        </w:tabs>
        <w:spacing w:before="0"/>
        <w:ind w:left="426" w:right="108" w:hanging="426"/>
        <w:rPr>
          <w:sz w:val="26"/>
        </w:rPr>
      </w:pPr>
      <w:r>
        <w:rPr>
          <w:sz w:val="26"/>
        </w:rPr>
        <w:t>корректности определения ожидаемых результатов, целевых 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(индикаторов)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6F773C" w:rsidRDefault="00CA6498" w:rsidP="00F321E9">
      <w:pPr>
        <w:pStyle w:val="a5"/>
        <w:numPr>
          <w:ilvl w:val="2"/>
          <w:numId w:val="3"/>
        </w:numPr>
        <w:tabs>
          <w:tab w:val="left" w:pos="0"/>
          <w:tab w:val="left" w:pos="567"/>
        </w:tabs>
        <w:spacing w:before="1"/>
        <w:ind w:left="426" w:right="120" w:hanging="426"/>
        <w:rPr>
          <w:sz w:val="26"/>
        </w:rPr>
      </w:pPr>
      <w:r>
        <w:rPr>
          <w:sz w:val="26"/>
        </w:rPr>
        <w:t>целостности и связанности задач муниципальной программы и мер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выполнению;</w:t>
      </w:r>
    </w:p>
    <w:p w:rsidR="006F773C" w:rsidRDefault="00CA6498" w:rsidP="00F321E9">
      <w:pPr>
        <w:pStyle w:val="a5"/>
        <w:numPr>
          <w:ilvl w:val="2"/>
          <w:numId w:val="3"/>
        </w:numPr>
        <w:tabs>
          <w:tab w:val="left" w:pos="0"/>
          <w:tab w:val="left" w:pos="567"/>
        </w:tabs>
        <w:spacing w:before="0"/>
        <w:ind w:left="426" w:right="111" w:hanging="426"/>
        <w:rPr>
          <w:sz w:val="26"/>
        </w:rPr>
      </w:pP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E06CE2" w:rsidRDefault="00CA6498" w:rsidP="00E06CE2">
      <w:pPr>
        <w:pStyle w:val="a5"/>
        <w:numPr>
          <w:ilvl w:val="2"/>
          <w:numId w:val="3"/>
        </w:numPr>
        <w:tabs>
          <w:tab w:val="left" w:pos="0"/>
          <w:tab w:val="left" w:pos="567"/>
        </w:tabs>
        <w:spacing w:before="1"/>
        <w:ind w:left="426" w:right="107" w:hanging="426"/>
        <w:rPr>
          <w:sz w:val="26"/>
        </w:rPr>
      </w:pP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ресурсах, полноты использования возможностей привлечения средств 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бюджетов бюджетной системы Российской Федерации помимо бюджета</w:t>
      </w:r>
      <w:r>
        <w:rPr>
          <w:spacing w:val="1"/>
          <w:sz w:val="26"/>
        </w:rPr>
        <w:t xml:space="preserve"> </w:t>
      </w:r>
      <w:r w:rsidR="006B7E24">
        <w:rPr>
          <w:sz w:val="26"/>
        </w:rPr>
        <w:t xml:space="preserve">Нюксенского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 а также средств иных источников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E06CE2" w:rsidRPr="00E06CE2" w:rsidRDefault="00E06CE2" w:rsidP="00E06CE2">
      <w:pPr>
        <w:pStyle w:val="a3"/>
        <w:tabs>
          <w:tab w:val="left" w:pos="1276"/>
          <w:tab w:val="left" w:pos="1418"/>
        </w:tabs>
        <w:ind w:right="40" w:firstLine="720"/>
        <w:rPr>
          <w:rStyle w:val="a6"/>
          <w:color w:val="000000"/>
          <w:szCs w:val="28"/>
        </w:rPr>
      </w:pPr>
      <w:r w:rsidRPr="00E06CE2">
        <w:rPr>
          <w:rStyle w:val="a6"/>
          <w:color w:val="000000"/>
          <w:szCs w:val="28"/>
        </w:rPr>
        <w:t>Финансово-экономической экспертизе подлежат проекты муниципальных программ или проекты изменений, вносимых в действующие муниципальные программы, в случае если такие программы содержат расходные обязательства муниципального образования, устанавливают изменение расходных обязательств муниципального образования и/или целевых индикаторов программ.</w:t>
      </w:r>
    </w:p>
    <w:p w:rsidR="00E06CE2" w:rsidRPr="00D02DA5" w:rsidRDefault="00E06CE2" w:rsidP="00E06CE2">
      <w:pPr>
        <w:pStyle w:val="a3"/>
        <w:tabs>
          <w:tab w:val="left" w:pos="1276"/>
          <w:tab w:val="left" w:pos="1418"/>
        </w:tabs>
        <w:ind w:right="40" w:firstLine="720"/>
        <w:rPr>
          <w:sz w:val="24"/>
          <w:szCs w:val="24"/>
        </w:rPr>
      </w:pPr>
      <w:r>
        <w:rPr>
          <w:rStyle w:val="a6"/>
          <w:color w:val="000000"/>
          <w:szCs w:val="28"/>
        </w:rPr>
        <w:t>В случае несоответствия представленного на экспертизу проекта Программы требованиям постановления администрации округа «О порядке разработки, утверждения и реализации ведомственных целевых программ и муниципальных программ» Контрольно-счетная комиссия округа имеет право отправить проект на доработку разработчику.</w:t>
      </w:r>
      <w:r>
        <w:rPr>
          <w:rStyle w:val="a6"/>
          <w:color w:val="000000"/>
          <w:sz w:val="24"/>
          <w:szCs w:val="24"/>
        </w:rPr>
        <w:t xml:space="preserve"> </w:t>
      </w:r>
    </w:p>
    <w:p w:rsidR="00E06CE2" w:rsidRPr="00BA7CE2" w:rsidRDefault="00E06CE2" w:rsidP="00E06CE2">
      <w:pPr>
        <w:pStyle w:val="a3"/>
        <w:tabs>
          <w:tab w:val="left" w:pos="1389"/>
        </w:tabs>
        <w:ind w:right="40" w:firstLine="720"/>
        <w:rPr>
          <w:szCs w:val="28"/>
        </w:rPr>
      </w:pPr>
      <w:r w:rsidRPr="00BA7CE2">
        <w:rPr>
          <w:rStyle w:val="a6"/>
          <w:color w:val="000000"/>
        </w:rPr>
        <w:t xml:space="preserve">Повторная финансово-экономическая экспертиза проводится в случае направления в </w:t>
      </w:r>
      <w:r>
        <w:rPr>
          <w:rStyle w:val="a6"/>
          <w:color w:val="000000"/>
        </w:rPr>
        <w:t>Контрольно-счетную комиссию проекта</w:t>
      </w:r>
      <w:r w:rsidRPr="00BA7CE2">
        <w:rPr>
          <w:rStyle w:val="a6"/>
          <w:color w:val="000000"/>
        </w:rPr>
        <w:t xml:space="preserve"> муниципальной программы (проекта изменений в муниципальную программу) повторно</w:t>
      </w:r>
      <w:r>
        <w:rPr>
          <w:rStyle w:val="a6"/>
          <w:color w:val="000000"/>
        </w:rPr>
        <w:t>,</w:t>
      </w:r>
      <w:r w:rsidRPr="00BA7CE2">
        <w:rPr>
          <w:rStyle w:val="a6"/>
          <w:color w:val="000000"/>
        </w:rPr>
        <w:t xml:space="preserve"> после устранения замечаний и рассмотрения предложений</w:t>
      </w:r>
      <w:r>
        <w:rPr>
          <w:rStyle w:val="a6"/>
          <w:color w:val="000000"/>
        </w:rPr>
        <w:t xml:space="preserve"> Контрольно-счетной комиссии округа</w:t>
      </w:r>
      <w:r w:rsidRPr="00BA7CE2">
        <w:rPr>
          <w:rStyle w:val="a6"/>
          <w:color w:val="000000"/>
        </w:rPr>
        <w:t>.</w:t>
      </w:r>
    </w:p>
    <w:p w:rsidR="00E06CE2" w:rsidRPr="00BA7CE2" w:rsidRDefault="00E06CE2" w:rsidP="00E06CE2">
      <w:pPr>
        <w:pStyle w:val="a3"/>
        <w:tabs>
          <w:tab w:val="left" w:pos="1389"/>
        </w:tabs>
        <w:ind w:right="40" w:firstLine="720"/>
        <w:rPr>
          <w:rStyle w:val="a6"/>
          <w:szCs w:val="28"/>
        </w:rPr>
      </w:pPr>
      <w:r w:rsidRPr="00BA7CE2">
        <w:rPr>
          <w:rStyle w:val="a6"/>
          <w:color w:val="000000"/>
        </w:rPr>
        <w:t xml:space="preserve"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>
        <w:rPr>
          <w:rStyle w:val="a6"/>
          <w:color w:val="000000"/>
        </w:rPr>
        <w:t xml:space="preserve">Контрольно-счетную комиссию </w:t>
      </w:r>
      <w:r w:rsidRPr="00BA7CE2">
        <w:rPr>
          <w:rStyle w:val="a6"/>
          <w:color w:val="000000"/>
        </w:rPr>
        <w:t>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E06CE2" w:rsidRDefault="00E06CE2" w:rsidP="00E06CE2">
      <w:pPr>
        <w:pStyle w:val="a3"/>
        <w:tabs>
          <w:tab w:val="left" w:pos="709"/>
          <w:tab w:val="left" w:pos="993"/>
        </w:tabs>
        <w:ind w:left="40" w:right="40"/>
        <w:rPr>
          <w:rStyle w:val="a6"/>
          <w:color w:val="000000"/>
        </w:rPr>
      </w:pPr>
      <w:r w:rsidRPr="00BA7CE2">
        <w:rPr>
          <w:rStyle w:val="a6"/>
          <w:color w:val="000000"/>
        </w:rPr>
        <w:tab/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E06CE2" w:rsidRPr="00BA7CE2" w:rsidRDefault="00E06CE2" w:rsidP="00E06CE2">
      <w:pPr>
        <w:pStyle w:val="a3"/>
        <w:tabs>
          <w:tab w:val="left" w:pos="709"/>
          <w:tab w:val="left" w:pos="993"/>
        </w:tabs>
        <w:ind w:left="40" w:right="40" w:firstLine="669"/>
        <w:rPr>
          <w:szCs w:val="28"/>
        </w:rPr>
      </w:pPr>
      <w:r>
        <w:rPr>
          <w:rStyle w:val="a6"/>
          <w:color w:val="000000"/>
          <w:sz w:val="24"/>
          <w:szCs w:val="24"/>
        </w:rPr>
        <w:t xml:space="preserve"> </w:t>
      </w:r>
      <w:r w:rsidRPr="00BA7CE2">
        <w:rPr>
          <w:rStyle w:val="a6"/>
          <w:color w:val="000000"/>
        </w:rPr>
        <w:t>Положительным заключением считается заключение, в котором по итогам финансово-экономической экспертизы замечания и предложения отсутствуют.</w:t>
      </w:r>
    </w:p>
    <w:p w:rsidR="006F773C" w:rsidRPr="00F321E9" w:rsidRDefault="00CA6498" w:rsidP="00F321E9">
      <w:pPr>
        <w:pStyle w:val="11"/>
        <w:numPr>
          <w:ilvl w:val="0"/>
          <w:numId w:val="4"/>
        </w:numPr>
        <w:tabs>
          <w:tab w:val="left" w:pos="567"/>
          <w:tab w:val="left" w:pos="2042"/>
          <w:tab w:val="left" w:pos="2043"/>
        </w:tabs>
        <w:spacing w:before="241"/>
        <w:ind w:left="2043" w:hanging="625"/>
        <w:jc w:val="center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экспертизы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муниципальной</w:t>
      </w:r>
      <w:r w:rsidR="00F321E9">
        <w:t xml:space="preserve"> </w:t>
      </w:r>
      <w:r w:rsidRPr="00F321E9">
        <w:t>программы</w:t>
      </w:r>
    </w:p>
    <w:p w:rsidR="006F773C" w:rsidRDefault="00CA6498" w:rsidP="00F321E9">
      <w:pPr>
        <w:pStyle w:val="a5"/>
        <w:numPr>
          <w:ilvl w:val="1"/>
          <w:numId w:val="2"/>
        </w:numPr>
        <w:tabs>
          <w:tab w:val="left" w:pos="567"/>
        </w:tabs>
        <w:ind w:right="111" w:firstLine="450"/>
        <w:rPr>
          <w:sz w:val="26"/>
        </w:rPr>
      </w:pP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руководителем </w:t>
      </w:r>
      <w:r>
        <w:rPr>
          <w:sz w:val="26"/>
        </w:rPr>
        <w:lastRenderedPageBreak/>
        <w:t>экспертизы исходя из целей и задач экспертизы и условий ее 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(срока подготовки заключения, а также полноты представленных материалов 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оформления).</w:t>
      </w:r>
    </w:p>
    <w:p w:rsidR="006F773C" w:rsidRDefault="00CA6498" w:rsidP="00F321E9">
      <w:pPr>
        <w:pStyle w:val="a5"/>
        <w:numPr>
          <w:ilvl w:val="1"/>
          <w:numId w:val="2"/>
        </w:numPr>
        <w:tabs>
          <w:tab w:val="left" w:pos="567"/>
        </w:tabs>
        <w:ind w:right="108" w:firstLine="45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 w:rsidP="00F321E9">
      <w:pPr>
        <w:pStyle w:val="a5"/>
        <w:numPr>
          <w:ilvl w:val="1"/>
          <w:numId w:val="2"/>
        </w:numPr>
        <w:tabs>
          <w:tab w:val="left" w:pos="567"/>
        </w:tabs>
        <w:ind w:right="112" w:firstLine="45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 w:rsidR="006B7E24">
        <w:rPr>
          <w:sz w:val="26"/>
        </w:rPr>
        <w:t xml:space="preserve">Нюксенского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экспертно-аналитических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мероприятий.</w:t>
      </w:r>
    </w:p>
    <w:p w:rsidR="005E18AF" w:rsidRDefault="005E18AF" w:rsidP="005E18AF">
      <w:pPr>
        <w:pStyle w:val="a3"/>
        <w:tabs>
          <w:tab w:val="left" w:pos="1254"/>
        </w:tabs>
        <w:ind w:left="142" w:right="40" w:firstLine="578"/>
        <w:rPr>
          <w:rStyle w:val="a6"/>
          <w:color w:val="000000"/>
        </w:rPr>
      </w:pPr>
      <w:r w:rsidRPr="004541C6">
        <w:rPr>
          <w:rStyle w:val="a6"/>
        </w:rPr>
        <w:t>В ходе проведения экспертизы проектов муниципальных</w:t>
      </w:r>
      <w:r w:rsidRPr="00BA7CE2">
        <w:rPr>
          <w:rStyle w:val="a6"/>
          <w:color w:val="000000"/>
        </w:rPr>
        <w:t xml:space="preserve"> программ подлежат рассмотрению следующие вопросы:</w:t>
      </w:r>
    </w:p>
    <w:p w:rsidR="005E18AF" w:rsidRPr="00854E53" w:rsidRDefault="005E18AF" w:rsidP="005E18AF">
      <w:pPr>
        <w:pStyle w:val="a3"/>
        <w:tabs>
          <w:tab w:val="left" w:pos="1254"/>
        </w:tabs>
        <w:ind w:right="40" w:firstLine="709"/>
        <w:rPr>
          <w:szCs w:val="28"/>
        </w:rPr>
      </w:pPr>
      <w:r>
        <w:rPr>
          <w:szCs w:val="28"/>
        </w:rPr>
        <w:t>- п</w:t>
      </w:r>
      <w:r w:rsidRPr="00854E53">
        <w:rPr>
          <w:szCs w:val="28"/>
        </w:rPr>
        <w:t xml:space="preserve">роверка полноты представленных материалов и способа представления </w:t>
      </w:r>
      <w:r>
        <w:rPr>
          <w:szCs w:val="28"/>
        </w:rPr>
        <w:t xml:space="preserve">муниципальной </w:t>
      </w:r>
      <w:r w:rsidRPr="00854E53">
        <w:rPr>
          <w:szCs w:val="28"/>
        </w:rPr>
        <w:t xml:space="preserve">программы. Наличие приложений, обусловленных структурой и содержанием </w:t>
      </w:r>
      <w:r>
        <w:rPr>
          <w:szCs w:val="28"/>
        </w:rPr>
        <w:t xml:space="preserve">муниципальной </w:t>
      </w:r>
      <w:r w:rsidRPr="00854E53">
        <w:rPr>
          <w:szCs w:val="28"/>
        </w:rPr>
        <w:t xml:space="preserve">программы, требованиями нормативных правовых актов </w:t>
      </w:r>
      <w:r>
        <w:rPr>
          <w:szCs w:val="28"/>
        </w:rPr>
        <w:t xml:space="preserve">Нюксенского муниципального </w:t>
      </w:r>
      <w:r w:rsidR="006D0946">
        <w:rPr>
          <w:szCs w:val="28"/>
        </w:rPr>
        <w:t>округа</w:t>
      </w:r>
      <w:r>
        <w:rPr>
          <w:szCs w:val="28"/>
        </w:rPr>
        <w:t xml:space="preserve"> и Вологодской области;</w:t>
      </w:r>
    </w:p>
    <w:p w:rsidR="005E18AF" w:rsidRPr="00854E53" w:rsidRDefault="005E18AF" w:rsidP="005E18AF">
      <w:pPr>
        <w:pStyle w:val="a3"/>
        <w:tabs>
          <w:tab w:val="left" w:pos="1254"/>
        </w:tabs>
        <w:ind w:right="40" w:firstLine="709"/>
        <w:rPr>
          <w:szCs w:val="28"/>
        </w:rPr>
      </w:pPr>
      <w:r>
        <w:rPr>
          <w:szCs w:val="28"/>
        </w:rPr>
        <w:t>- о</w:t>
      </w:r>
      <w:r w:rsidRPr="00854E53">
        <w:rPr>
          <w:szCs w:val="28"/>
        </w:rPr>
        <w:t xml:space="preserve">ценка своевременности разработки и представления </w:t>
      </w:r>
      <w:r w:rsidR="006D0946">
        <w:rPr>
          <w:szCs w:val="28"/>
        </w:rPr>
        <w:t xml:space="preserve">программы, </w:t>
      </w:r>
      <w:r w:rsidR="006D0946" w:rsidRPr="00854E53">
        <w:rPr>
          <w:szCs w:val="28"/>
        </w:rPr>
        <w:t>соблюдение</w:t>
      </w:r>
      <w:r w:rsidRPr="00854E53">
        <w:rPr>
          <w:szCs w:val="28"/>
        </w:rPr>
        <w:t xml:space="preserve"> сроков разработки</w:t>
      </w:r>
      <w:r>
        <w:rPr>
          <w:szCs w:val="28"/>
        </w:rPr>
        <w:t>;</w:t>
      </w:r>
    </w:p>
    <w:p w:rsidR="005E18AF" w:rsidRPr="00A700E1" w:rsidRDefault="005E18AF" w:rsidP="005E18AF">
      <w:pPr>
        <w:pStyle w:val="a3"/>
        <w:tabs>
          <w:tab w:val="left" w:pos="1254"/>
        </w:tabs>
        <w:ind w:right="40" w:firstLine="709"/>
        <w:rPr>
          <w:szCs w:val="28"/>
        </w:rPr>
      </w:pPr>
      <w:r>
        <w:rPr>
          <w:szCs w:val="28"/>
        </w:rPr>
        <w:t xml:space="preserve">- </w:t>
      </w:r>
      <w:r w:rsidRPr="00A700E1">
        <w:rPr>
          <w:szCs w:val="28"/>
        </w:rPr>
        <w:t xml:space="preserve">наличие оснований для разработки программы, наличие направлений </w:t>
      </w:r>
      <w:r w:rsidR="006D0946" w:rsidRPr="00A700E1">
        <w:rPr>
          <w:szCs w:val="28"/>
        </w:rPr>
        <w:t>развития,</w:t>
      </w:r>
      <w:r w:rsidRPr="00A700E1">
        <w:rPr>
          <w:szCs w:val="28"/>
        </w:rPr>
        <w:t xml:space="preserve"> указанных в стратегических документах Нюксенского </w:t>
      </w:r>
      <w:r w:rsidR="006D0946">
        <w:rPr>
          <w:szCs w:val="28"/>
        </w:rPr>
        <w:t>округа</w:t>
      </w:r>
      <w:r w:rsidRPr="00A700E1">
        <w:rPr>
          <w:szCs w:val="28"/>
        </w:rPr>
        <w:t xml:space="preserve">; </w:t>
      </w:r>
    </w:p>
    <w:p w:rsidR="005E18AF" w:rsidRPr="00854E53" w:rsidRDefault="005E18AF" w:rsidP="005E18AF">
      <w:pPr>
        <w:pStyle w:val="a3"/>
        <w:tabs>
          <w:tab w:val="left" w:pos="1254"/>
        </w:tabs>
        <w:ind w:right="40" w:firstLine="709"/>
        <w:rPr>
          <w:szCs w:val="28"/>
        </w:rPr>
      </w:pPr>
      <w:r w:rsidRPr="00A700E1">
        <w:rPr>
          <w:szCs w:val="28"/>
        </w:rPr>
        <w:t>- оценка структуры и содержания муниципальной программы</w:t>
      </w:r>
      <w:r w:rsidRPr="00854E53">
        <w:rPr>
          <w:szCs w:val="28"/>
        </w:rPr>
        <w:t xml:space="preserve"> на соответствие требованиям, определённым нормативными правовыми актами, определяющими порядок принятия решений о разработке и </w:t>
      </w:r>
      <w:r w:rsidR="006D0946" w:rsidRPr="00854E53">
        <w:rPr>
          <w:szCs w:val="28"/>
        </w:rPr>
        <w:t xml:space="preserve">реализации </w:t>
      </w:r>
      <w:r w:rsidR="006D0946">
        <w:rPr>
          <w:szCs w:val="28"/>
        </w:rPr>
        <w:t>ведомственных</w:t>
      </w:r>
      <w:r>
        <w:rPr>
          <w:szCs w:val="28"/>
        </w:rPr>
        <w:t xml:space="preserve"> целевых и муниципальных </w:t>
      </w:r>
      <w:r w:rsidRPr="00854E53">
        <w:rPr>
          <w:szCs w:val="28"/>
        </w:rPr>
        <w:t>программ</w:t>
      </w:r>
      <w:r>
        <w:rPr>
          <w:szCs w:val="28"/>
        </w:rPr>
        <w:t>;</w:t>
      </w:r>
    </w:p>
    <w:p w:rsidR="005E18AF" w:rsidRPr="00854E53" w:rsidRDefault="005E18AF" w:rsidP="005E18AF">
      <w:pPr>
        <w:pStyle w:val="a3"/>
        <w:tabs>
          <w:tab w:val="left" w:pos="1254"/>
        </w:tabs>
        <w:ind w:right="40" w:firstLine="709"/>
        <w:rPr>
          <w:szCs w:val="28"/>
        </w:rPr>
      </w:pPr>
      <w:r>
        <w:rPr>
          <w:szCs w:val="28"/>
        </w:rPr>
        <w:t>- о</w:t>
      </w:r>
      <w:r w:rsidRPr="00854E53">
        <w:rPr>
          <w:szCs w:val="28"/>
        </w:rPr>
        <w:t xml:space="preserve">ценка содержания и структуры </w:t>
      </w:r>
      <w:r>
        <w:rPr>
          <w:szCs w:val="28"/>
        </w:rPr>
        <w:t>пр</w:t>
      </w:r>
      <w:r w:rsidRPr="00854E53">
        <w:rPr>
          <w:szCs w:val="28"/>
        </w:rPr>
        <w:t>ограммы на отсутствие технических и логических ошибок и несоответствий</w:t>
      </w:r>
      <w:r>
        <w:rPr>
          <w:szCs w:val="28"/>
        </w:rPr>
        <w:t>;</w:t>
      </w:r>
    </w:p>
    <w:p w:rsidR="005E18AF" w:rsidRPr="00BA7CE2" w:rsidRDefault="005E18AF" w:rsidP="005E18AF">
      <w:pPr>
        <w:pStyle w:val="a3"/>
        <w:tabs>
          <w:tab w:val="left" w:pos="851"/>
        </w:tabs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соответствие целей программы поставленной проблеме, соответствие планируемых задач целям программы;</w:t>
      </w:r>
    </w:p>
    <w:p w:rsidR="005E18AF" w:rsidRDefault="005E18AF" w:rsidP="005E18AF">
      <w:pPr>
        <w:pStyle w:val="a3"/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 xml:space="preserve">соответствие </w:t>
      </w:r>
      <w:r>
        <w:rPr>
          <w:rStyle w:val="a6"/>
          <w:color w:val="000000"/>
        </w:rPr>
        <w:t xml:space="preserve">целей, задач муниципальной программы прогнозу социально-экономического развития Нюксенского муниципального </w:t>
      </w:r>
      <w:r w:rsidR="006D0946">
        <w:rPr>
          <w:rStyle w:val="a6"/>
          <w:color w:val="000000"/>
        </w:rPr>
        <w:t>округа</w:t>
      </w:r>
      <w:r>
        <w:rPr>
          <w:rStyle w:val="a6"/>
          <w:color w:val="000000"/>
        </w:rPr>
        <w:t>, программе комплексного</w:t>
      </w:r>
      <w:r w:rsidRPr="00BA7CE2">
        <w:rPr>
          <w:rStyle w:val="a6"/>
          <w:color w:val="000000"/>
        </w:rPr>
        <w:t xml:space="preserve"> социально-экономического развития </w:t>
      </w:r>
      <w:r w:rsidR="006D0946">
        <w:rPr>
          <w:rStyle w:val="a6"/>
          <w:color w:val="000000"/>
        </w:rPr>
        <w:t>округа</w:t>
      </w:r>
      <w:r w:rsidRPr="00BA7CE2">
        <w:rPr>
          <w:rStyle w:val="a6"/>
          <w:color w:val="000000"/>
        </w:rPr>
        <w:t xml:space="preserve">; </w:t>
      </w:r>
    </w:p>
    <w:p w:rsidR="005E18AF" w:rsidRDefault="005E18AF" w:rsidP="005E18AF">
      <w:pPr>
        <w:pStyle w:val="a3"/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>- оценка соответствия паспорта программы содержанию программы;</w:t>
      </w:r>
    </w:p>
    <w:p w:rsidR="005E18AF" w:rsidRDefault="005E18AF" w:rsidP="005E18AF">
      <w:pPr>
        <w:pStyle w:val="a3"/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 xml:space="preserve">четкость формулировок целей и задач, их конкретность и реальная достижимость в установленные сроки реализации программы; 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</w:t>
      </w:r>
      <w:r>
        <w:rPr>
          <w:rStyle w:val="a6"/>
          <w:color w:val="000000"/>
        </w:rPr>
        <w:t xml:space="preserve"> (</w:t>
      </w:r>
      <w:r w:rsidRPr="00BA7CE2">
        <w:rPr>
          <w:rStyle w:val="a6"/>
          <w:color w:val="000000"/>
        </w:rPr>
        <w:t>принимаемых</w:t>
      </w:r>
      <w:r>
        <w:rPr>
          <w:rStyle w:val="a6"/>
          <w:color w:val="000000"/>
        </w:rPr>
        <w:t>)</w:t>
      </w:r>
      <w:r w:rsidRPr="00BA7CE2">
        <w:rPr>
          <w:rStyle w:val="a6"/>
          <w:color w:val="000000"/>
        </w:rPr>
        <w:t xml:space="preserve"> программ;</w:t>
      </w:r>
    </w:p>
    <w:p w:rsidR="005E18AF" w:rsidRPr="00BA7CE2" w:rsidRDefault="005E18AF" w:rsidP="005E18AF">
      <w:pPr>
        <w:pStyle w:val="a3"/>
        <w:ind w:firstLine="709"/>
        <w:rPr>
          <w:szCs w:val="28"/>
        </w:rPr>
      </w:pPr>
      <w:r>
        <w:rPr>
          <w:rStyle w:val="a6"/>
          <w:color w:val="000000"/>
        </w:rPr>
        <w:t xml:space="preserve">-  </w:t>
      </w:r>
      <w:r w:rsidRPr="00BA7CE2">
        <w:rPr>
          <w:rStyle w:val="a6"/>
          <w:color w:val="000000"/>
        </w:rPr>
        <w:t>соответствие программных мероприятий целям и задачам программы;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t xml:space="preserve">-  </w:t>
      </w:r>
      <w:r w:rsidRPr="00BA7CE2">
        <w:rPr>
          <w:rStyle w:val="a6"/>
          <w:color w:val="000000"/>
        </w:rPr>
        <w:t>наличие и обоснованность промежуточных планируемых результатов;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t xml:space="preserve">-  </w:t>
      </w:r>
      <w:r w:rsidRPr="00BA7CE2">
        <w:rPr>
          <w:rStyle w:val="a6"/>
          <w:color w:val="000000"/>
        </w:rPr>
        <w:t>обоснованность объемов финансирования программных мероприятий;</w:t>
      </w:r>
    </w:p>
    <w:p w:rsidR="005E18AF" w:rsidRDefault="005E18AF" w:rsidP="005E18AF">
      <w:pPr>
        <w:pStyle w:val="a3"/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 xml:space="preserve">обоснованность источников финансирования и их структуры по программным мероприятиям, для бюджетного финансирования - в разрезе целевых статей и направлений расходования; 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t xml:space="preserve">-  </w:t>
      </w:r>
      <w:r w:rsidRPr="00BA7CE2">
        <w:rPr>
          <w:rStyle w:val="a6"/>
          <w:color w:val="000000"/>
        </w:rPr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lastRenderedPageBreak/>
        <w:t xml:space="preserve">- </w:t>
      </w:r>
      <w:r w:rsidRPr="00BA7CE2">
        <w:rPr>
          <w:rStyle w:val="a6"/>
          <w:color w:val="000000"/>
        </w:rPr>
        <w:t>четкая формулировка, простота понимания индикаторов (целевых, индикативных показателей);</w:t>
      </w:r>
    </w:p>
    <w:p w:rsidR="005E18AF" w:rsidRPr="00BA7CE2" w:rsidRDefault="005E18AF" w:rsidP="005E18AF">
      <w:pPr>
        <w:pStyle w:val="a3"/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наличие достоверного источника информации или методики расчета индикаторов (целевых, индикативных показателей); наличие взаимосвязи между индикаторами (целевыми, индикативными показателями) и программными мероприятиями; 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5E18AF" w:rsidRDefault="005E18AF" w:rsidP="005E18AF">
      <w:pPr>
        <w:pStyle w:val="a3"/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</w:t>
      </w:r>
      <w:r>
        <w:rPr>
          <w:rStyle w:val="a6"/>
          <w:color w:val="000000"/>
        </w:rPr>
        <w:t>;</w:t>
      </w:r>
    </w:p>
    <w:p w:rsidR="005E18AF" w:rsidRDefault="005E18AF" w:rsidP="005E18AF">
      <w:pPr>
        <w:pStyle w:val="a3"/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>- оценка программы на наличие коррупциогенных факторов.</w:t>
      </w:r>
    </w:p>
    <w:p w:rsidR="005E18AF" w:rsidRPr="005E18AF" w:rsidRDefault="005E18AF" w:rsidP="005E18AF">
      <w:pPr>
        <w:pStyle w:val="a3"/>
        <w:ind w:right="40" w:firstLine="709"/>
        <w:rPr>
          <w:color w:val="000000"/>
        </w:rPr>
      </w:pPr>
      <w:r w:rsidRPr="00BA7CE2">
        <w:rPr>
          <w:rStyle w:val="a6"/>
          <w:color w:val="000000"/>
        </w:rPr>
        <w:t xml:space="preserve">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6D0946">
        <w:rPr>
          <w:rStyle w:val="a6"/>
          <w:color w:val="000000"/>
        </w:rPr>
        <w:t>округа,</w:t>
      </w:r>
      <w:r w:rsidRPr="00BA7CE2">
        <w:rPr>
          <w:rStyle w:val="a6"/>
          <w:color w:val="000000"/>
        </w:rPr>
        <w:t xml:space="preserve"> а также:</w:t>
      </w:r>
    </w:p>
    <w:p w:rsidR="005E18AF" w:rsidRPr="00BA7CE2" w:rsidRDefault="005E18AF" w:rsidP="005E18AF">
      <w:pPr>
        <w:pStyle w:val="a3"/>
        <w:tabs>
          <w:tab w:val="left" w:pos="1006"/>
        </w:tabs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корректности предлагаемых изменений (отсутствие изменений программы «задним числом»);</w:t>
      </w:r>
    </w:p>
    <w:p w:rsidR="005E18AF" w:rsidRDefault="005E18AF" w:rsidP="005E18AF">
      <w:pPr>
        <w:pStyle w:val="a3"/>
        <w:tabs>
          <w:tab w:val="left" w:pos="993"/>
          <w:tab w:val="left" w:pos="1418"/>
        </w:tabs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логичности предлагаемых изменений (отсутствие внутренних противоречий в новом варианте программы</w:t>
      </w:r>
      <w:r>
        <w:rPr>
          <w:rStyle w:val="a6"/>
          <w:color w:val="000000"/>
        </w:rPr>
        <w:t>)</w:t>
      </w:r>
      <w:r w:rsidRPr="00BA7CE2">
        <w:rPr>
          <w:rStyle w:val="a6"/>
          <w:color w:val="000000"/>
        </w:rPr>
        <w:t xml:space="preserve">; </w:t>
      </w:r>
    </w:p>
    <w:p w:rsidR="005E18AF" w:rsidRPr="00BA7CE2" w:rsidRDefault="005E18AF" w:rsidP="005E18AF">
      <w:pPr>
        <w:pStyle w:val="a3"/>
        <w:tabs>
          <w:tab w:val="left" w:pos="996"/>
        </w:tabs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5E18AF" w:rsidRPr="00BA7CE2" w:rsidRDefault="005E18AF" w:rsidP="005E18AF">
      <w:pPr>
        <w:pStyle w:val="a3"/>
        <w:tabs>
          <w:tab w:val="left" w:pos="1001"/>
        </w:tabs>
        <w:ind w:right="40" w:firstLine="709"/>
        <w:rPr>
          <w:szCs w:val="28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>целесообразности предлагаемых изменений (потенциальная эффективность предлагаемых мер);</w:t>
      </w:r>
    </w:p>
    <w:p w:rsidR="005E18AF" w:rsidRDefault="005E18AF" w:rsidP="005E18AF">
      <w:pPr>
        <w:pStyle w:val="a3"/>
        <w:tabs>
          <w:tab w:val="left" w:pos="996"/>
        </w:tabs>
        <w:ind w:right="40" w:firstLine="709"/>
        <w:rPr>
          <w:rStyle w:val="a6"/>
          <w:color w:val="000000"/>
        </w:rPr>
      </w:pPr>
      <w:r>
        <w:rPr>
          <w:rStyle w:val="a6"/>
          <w:color w:val="000000"/>
        </w:rPr>
        <w:t xml:space="preserve">- </w:t>
      </w:r>
      <w:r w:rsidRPr="00BA7CE2">
        <w:rPr>
          <w:rStyle w:val="a6"/>
          <w:color w:val="000000"/>
        </w:rPr>
        <w:t xml:space="preserve">устранения или сохранения нарушений и недостатков программы, отмеченных </w:t>
      </w:r>
      <w:r>
        <w:rPr>
          <w:rStyle w:val="a6"/>
          <w:color w:val="000000"/>
        </w:rPr>
        <w:t xml:space="preserve">Контрольно-счетной </w:t>
      </w:r>
      <w:r w:rsidR="006D0946">
        <w:rPr>
          <w:rStyle w:val="a6"/>
          <w:color w:val="000000"/>
        </w:rPr>
        <w:t>комиссией</w:t>
      </w:r>
      <w:r w:rsidRPr="00BA7CE2">
        <w:rPr>
          <w:rStyle w:val="a6"/>
          <w:color w:val="000000"/>
        </w:rPr>
        <w:t xml:space="preserve"> ранее по результатам экспертизы проекта программы.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 xml:space="preserve"> Результаты экспертизы программы подготавливаются по каждому факту выявленных нарушений и недостатков на основе исследования и обобщения исследуемых документов и материалов.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 xml:space="preserve">Результаты экспертизы программы должны содержать в обобщенном виде изложение фактов, нарушений и недостатков, выявленных при экспертизе программы, а также описание возникающих проблем в сфере </w:t>
      </w:r>
      <w:r>
        <w:rPr>
          <w:spacing w:val="-1"/>
          <w:sz w:val="28"/>
          <w:szCs w:val="28"/>
        </w:rPr>
        <w:t>муниципальных</w:t>
      </w:r>
      <w:r w:rsidRPr="00D422F6">
        <w:rPr>
          <w:spacing w:val="-1"/>
          <w:sz w:val="28"/>
          <w:szCs w:val="28"/>
        </w:rPr>
        <w:t xml:space="preserve"> финансов в </w:t>
      </w:r>
      <w:r>
        <w:rPr>
          <w:spacing w:val="-1"/>
          <w:sz w:val="28"/>
          <w:szCs w:val="28"/>
        </w:rPr>
        <w:t xml:space="preserve">Нюксенском муниципальном </w:t>
      </w:r>
      <w:r w:rsidR="006D0946">
        <w:rPr>
          <w:spacing w:val="-1"/>
          <w:sz w:val="28"/>
          <w:szCs w:val="28"/>
        </w:rPr>
        <w:t>округ</w:t>
      </w:r>
      <w:r>
        <w:rPr>
          <w:spacing w:val="-1"/>
          <w:sz w:val="28"/>
          <w:szCs w:val="28"/>
        </w:rPr>
        <w:t>е</w:t>
      </w:r>
      <w:r w:rsidRPr="00D422F6">
        <w:rPr>
          <w:spacing w:val="-1"/>
          <w:sz w:val="28"/>
          <w:szCs w:val="28"/>
        </w:rPr>
        <w:t>, выявленных в ходе экспертизы программы.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>На основе результатов экспертизы программы формируются выводы, которые: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 xml:space="preserve">- раскрывают значимость реализации программы для социально-экономического развития </w:t>
      </w:r>
      <w:r>
        <w:rPr>
          <w:spacing w:val="-1"/>
          <w:sz w:val="28"/>
          <w:szCs w:val="28"/>
        </w:rPr>
        <w:t xml:space="preserve">Нюксенского </w:t>
      </w:r>
      <w:r w:rsidR="006D0946">
        <w:rPr>
          <w:spacing w:val="-1"/>
          <w:sz w:val="28"/>
          <w:szCs w:val="28"/>
        </w:rPr>
        <w:t>округа</w:t>
      </w:r>
      <w:r w:rsidR="00CF1FD8">
        <w:rPr>
          <w:spacing w:val="-1"/>
          <w:sz w:val="28"/>
          <w:szCs w:val="28"/>
        </w:rPr>
        <w:t xml:space="preserve"> </w:t>
      </w:r>
      <w:r w:rsidRPr="00D422F6">
        <w:rPr>
          <w:spacing w:val="-1"/>
          <w:sz w:val="28"/>
          <w:szCs w:val="28"/>
        </w:rPr>
        <w:t>и ее финансовые параметры;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>- содержат характеристику выявленных нарушений и недостатков;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>- указывают возможные последствия, которые выявленные нарушения и недостатки влекут или могут повлечь за собой.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разработчика программы, органов исполнительной власти </w:t>
      </w:r>
      <w:r>
        <w:rPr>
          <w:spacing w:val="-1"/>
          <w:sz w:val="28"/>
          <w:szCs w:val="28"/>
        </w:rPr>
        <w:t xml:space="preserve">Нюксенского </w:t>
      </w:r>
      <w:r w:rsidR="006D0946">
        <w:rPr>
          <w:spacing w:val="-1"/>
          <w:sz w:val="28"/>
          <w:szCs w:val="28"/>
        </w:rPr>
        <w:t>округа</w:t>
      </w:r>
      <w:r w:rsidRPr="00D422F6">
        <w:rPr>
          <w:spacing w:val="-1"/>
          <w:sz w:val="28"/>
          <w:szCs w:val="28"/>
        </w:rPr>
        <w:t>, в компетенцию и полномочия которых входит их выполнение.</w:t>
      </w:r>
    </w:p>
    <w:p w:rsidR="005E18AF" w:rsidRPr="00D422F6" w:rsidRDefault="005E18AF" w:rsidP="005E18AF">
      <w:pPr>
        <w:ind w:firstLine="709"/>
        <w:jc w:val="both"/>
        <w:rPr>
          <w:spacing w:val="-1"/>
          <w:sz w:val="28"/>
          <w:szCs w:val="28"/>
        </w:rPr>
      </w:pPr>
      <w:r w:rsidRPr="00D422F6">
        <w:rPr>
          <w:spacing w:val="-1"/>
          <w:sz w:val="28"/>
          <w:szCs w:val="28"/>
        </w:rPr>
        <w:t>Предложения (рекомендации) должны быть конкретными и простыми по форме, направлены на устранение причин выявленных нарушений и недостатков, ориентированы на принятие конкретных мер по устранению выявленных нарушений и недостатков и недопущению их в дальнейшей работе.</w:t>
      </w:r>
    </w:p>
    <w:p w:rsidR="006F773C" w:rsidRDefault="00CA6498" w:rsidP="00F321E9">
      <w:pPr>
        <w:pStyle w:val="11"/>
        <w:numPr>
          <w:ilvl w:val="0"/>
          <w:numId w:val="4"/>
        </w:numPr>
        <w:tabs>
          <w:tab w:val="left" w:pos="567"/>
          <w:tab w:val="left" w:pos="2751"/>
          <w:tab w:val="left" w:pos="2752"/>
        </w:tabs>
        <w:spacing w:before="240"/>
        <w:ind w:left="2752" w:firstLine="450"/>
        <w:jc w:val="left"/>
      </w:pPr>
      <w:r>
        <w:rPr>
          <w:spacing w:val="-1"/>
        </w:rPr>
        <w:lastRenderedPageBreak/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оформлению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экспертизы</w:t>
      </w:r>
    </w:p>
    <w:p w:rsidR="00CF1FD8" w:rsidRDefault="00CA6498" w:rsidP="00CF1FD8">
      <w:pPr>
        <w:pStyle w:val="a3"/>
        <w:tabs>
          <w:tab w:val="left" w:pos="567"/>
        </w:tabs>
        <w:spacing w:before="79"/>
        <w:ind w:firstLine="709"/>
        <w:jc w:val="left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54"/>
        </w:rPr>
        <w:t xml:space="preserve"> </w:t>
      </w:r>
      <w:r>
        <w:t>комиссии</w:t>
      </w:r>
      <w:r>
        <w:rPr>
          <w:spacing w:val="54"/>
        </w:rPr>
        <w:t xml:space="preserve"> </w:t>
      </w:r>
      <w:r>
        <w:t>округа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проект</w:t>
      </w:r>
      <w:r>
        <w:rPr>
          <w:spacing w:val="54"/>
        </w:rPr>
        <w:t xml:space="preserve"> </w:t>
      </w:r>
      <w:r>
        <w:t>муниципальной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–</w:t>
      </w:r>
      <w:r w:rsidR="006D0946" w:rsidRPr="006D0946">
        <w:t xml:space="preserve"> </w:t>
      </w:r>
      <w:r w:rsidR="006D0946">
        <w:t>заключение).</w:t>
      </w:r>
    </w:p>
    <w:p w:rsidR="00CF1FD8" w:rsidRPr="00F321E9" w:rsidRDefault="00CF1FD8" w:rsidP="00CF1FD8">
      <w:pPr>
        <w:pStyle w:val="a3"/>
        <w:tabs>
          <w:tab w:val="left" w:pos="567"/>
        </w:tabs>
        <w:spacing w:before="79"/>
        <w:ind w:firstLine="709"/>
        <w:jc w:val="left"/>
      </w:pPr>
      <w:r w:rsidRPr="00F321E9">
        <w:t>Заключение</w:t>
      </w:r>
      <w:r w:rsidRPr="00F321E9">
        <w:rPr>
          <w:spacing w:val="-7"/>
        </w:rPr>
        <w:t xml:space="preserve"> </w:t>
      </w:r>
      <w:r w:rsidRPr="00F321E9">
        <w:t>состоит</w:t>
      </w:r>
      <w:r w:rsidRPr="00F321E9">
        <w:rPr>
          <w:spacing w:val="-7"/>
        </w:rPr>
        <w:t xml:space="preserve"> </w:t>
      </w:r>
      <w:r w:rsidRPr="00F321E9">
        <w:t>из</w:t>
      </w:r>
      <w:r w:rsidRPr="00F321E9">
        <w:rPr>
          <w:spacing w:val="-7"/>
        </w:rPr>
        <w:t xml:space="preserve"> </w:t>
      </w:r>
      <w:r w:rsidRPr="00F321E9">
        <w:t>вводной</w:t>
      </w:r>
      <w:r w:rsidRPr="00F321E9">
        <w:rPr>
          <w:spacing w:val="-6"/>
        </w:rPr>
        <w:t xml:space="preserve"> </w:t>
      </w:r>
      <w:r w:rsidRPr="00F321E9">
        <w:t>и</w:t>
      </w:r>
      <w:r w:rsidRPr="00F321E9">
        <w:rPr>
          <w:spacing w:val="-7"/>
        </w:rPr>
        <w:t xml:space="preserve"> </w:t>
      </w:r>
      <w:r w:rsidRPr="00F321E9">
        <w:t>содержательной</w:t>
      </w:r>
      <w:r w:rsidRPr="00F321E9">
        <w:rPr>
          <w:spacing w:val="-7"/>
        </w:rPr>
        <w:t xml:space="preserve"> </w:t>
      </w:r>
      <w:r w:rsidRPr="00F321E9">
        <w:t>частей.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</w:tabs>
        <w:ind w:right="112" w:firstLine="45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рассмотрения, на основании и с учетом которых проведена экспертиза. Во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вводной части заключения могут указываться привлеченные эксперты, чьи 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-2"/>
          <w:sz w:val="26"/>
        </w:rPr>
        <w:t xml:space="preserve"> </w:t>
      </w:r>
      <w:r>
        <w:rPr>
          <w:sz w:val="26"/>
        </w:rPr>
        <w:t>учтены при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заключения.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</w:tabs>
        <w:ind w:right="111" w:firstLine="45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принципиальных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программы:</w:t>
      </w:r>
    </w:p>
    <w:p w:rsidR="00CF1FD8" w:rsidRDefault="00CF1FD8" w:rsidP="00CF1FD8">
      <w:pPr>
        <w:pStyle w:val="a5"/>
        <w:numPr>
          <w:ilvl w:val="2"/>
          <w:numId w:val="1"/>
        </w:numPr>
        <w:tabs>
          <w:tab w:val="left" w:pos="567"/>
        </w:tabs>
        <w:spacing w:before="119"/>
        <w:ind w:left="142" w:right="112" w:firstLine="450"/>
        <w:rPr>
          <w:sz w:val="26"/>
        </w:rPr>
      </w:pP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(положения)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программа;</w:t>
      </w:r>
    </w:p>
    <w:p w:rsidR="00CF1FD8" w:rsidRDefault="00CF1FD8" w:rsidP="00CF1FD8">
      <w:pPr>
        <w:pStyle w:val="a5"/>
        <w:numPr>
          <w:ilvl w:val="2"/>
          <w:numId w:val="1"/>
        </w:numPr>
        <w:tabs>
          <w:tab w:val="left" w:pos="567"/>
        </w:tabs>
        <w:spacing w:before="1"/>
        <w:ind w:left="142" w:right="109" w:firstLine="450"/>
        <w:rPr>
          <w:sz w:val="26"/>
        </w:rPr>
      </w:pP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(индикаторов);</w:t>
      </w:r>
    </w:p>
    <w:p w:rsidR="00CF1FD8" w:rsidRDefault="00CF1FD8" w:rsidP="00CF1FD8">
      <w:pPr>
        <w:pStyle w:val="a5"/>
        <w:numPr>
          <w:ilvl w:val="2"/>
          <w:numId w:val="1"/>
        </w:numPr>
        <w:tabs>
          <w:tab w:val="left" w:pos="567"/>
        </w:tabs>
        <w:spacing w:before="0"/>
        <w:ind w:left="142" w:firstLine="450"/>
        <w:rPr>
          <w:sz w:val="26"/>
        </w:rPr>
      </w:pPr>
      <w:r>
        <w:rPr>
          <w:sz w:val="26"/>
        </w:rPr>
        <w:t>формирования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-11"/>
          <w:sz w:val="26"/>
        </w:rPr>
        <w:t xml:space="preserve"> </w:t>
      </w:r>
      <w:r>
        <w:rPr>
          <w:sz w:val="26"/>
        </w:rPr>
        <w:t>мероприятий;</w:t>
      </w:r>
    </w:p>
    <w:p w:rsidR="00CF1FD8" w:rsidRDefault="00CF1FD8" w:rsidP="00CF1FD8">
      <w:pPr>
        <w:pStyle w:val="a5"/>
        <w:numPr>
          <w:ilvl w:val="2"/>
          <w:numId w:val="1"/>
        </w:numPr>
        <w:tabs>
          <w:tab w:val="left" w:pos="567"/>
        </w:tabs>
        <w:spacing w:before="1"/>
        <w:ind w:left="142" w:firstLine="450"/>
        <w:rPr>
          <w:sz w:val="26"/>
        </w:rPr>
      </w:pPr>
      <w:r>
        <w:rPr>
          <w:sz w:val="26"/>
        </w:rPr>
        <w:t>установления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программы.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  <w:tab w:val="left" w:pos="7768"/>
        </w:tabs>
        <w:spacing w:before="121"/>
        <w:ind w:right="115" w:firstLine="450"/>
        <w:rPr>
          <w:sz w:val="26"/>
        </w:rPr>
      </w:pPr>
      <w:r>
        <w:rPr>
          <w:sz w:val="26"/>
        </w:rPr>
        <w:t>При обнаружении в ходе проведения экспертизы проекта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9"/>
          <w:sz w:val="26"/>
        </w:rPr>
        <w:t xml:space="preserve"> </w:t>
      </w:r>
      <w:r>
        <w:rPr>
          <w:sz w:val="26"/>
        </w:rPr>
        <w:t>коррупциогенных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заключении</w:t>
      </w:r>
      <w:r>
        <w:rPr>
          <w:sz w:val="26"/>
        </w:rPr>
        <w:tab/>
        <w:t>контрольно-счетной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указание.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</w:tabs>
        <w:ind w:right="113" w:firstLine="450"/>
        <w:rPr>
          <w:sz w:val="26"/>
        </w:rPr>
      </w:pPr>
      <w:r>
        <w:rPr>
          <w:sz w:val="26"/>
        </w:rPr>
        <w:t>Все суждения и оценки, отраженные в заключении, должны подтверждаться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действующее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законодательство.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</w:tabs>
        <w:ind w:right="110" w:firstLine="45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программы не даются рекомендации по утверждению или отклонению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</w:tabs>
        <w:ind w:right="110" w:firstLine="450"/>
        <w:rPr>
          <w:sz w:val="26"/>
        </w:rPr>
      </w:pPr>
      <w:r w:rsidRPr="001733A9">
        <w:rPr>
          <w:sz w:val="26"/>
        </w:rPr>
        <w:t xml:space="preserve">Заключение Контрольно-счетной </w:t>
      </w:r>
      <w:r>
        <w:rPr>
          <w:sz w:val="26"/>
        </w:rPr>
        <w:t>комиссии</w:t>
      </w:r>
      <w:r w:rsidRPr="001733A9">
        <w:rPr>
          <w:sz w:val="26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лицом, проводившим финансово – экономическую экспертизу и утверждается председателем Контрольно-счетной </w:t>
      </w:r>
      <w:r>
        <w:rPr>
          <w:sz w:val="26"/>
        </w:rPr>
        <w:t>комиссии</w:t>
      </w:r>
      <w:r w:rsidRPr="001733A9">
        <w:rPr>
          <w:sz w:val="26"/>
        </w:rPr>
        <w:t xml:space="preserve"> или лицом, его замещающим. Заключение направляется с сопроводительным письмом субъекту правотворческой инициативы, от которого проект был получен для проведения финансово - экономической экспертизы. </w:t>
      </w:r>
    </w:p>
    <w:p w:rsidR="00CF1FD8" w:rsidRDefault="00CF1FD8" w:rsidP="00CF1FD8">
      <w:pPr>
        <w:pStyle w:val="a5"/>
        <w:numPr>
          <w:ilvl w:val="1"/>
          <w:numId w:val="1"/>
        </w:numPr>
        <w:tabs>
          <w:tab w:val="left" w:pos="567"/>
        </w:tabs>
        <w:ind w:right="112" w:firstLine="45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 проекта муниципальной программы направляется со всеми приложениями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внесших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CF1FD8" w:rsidRDefault="00CF1FD8" w:rsidP="00CF1FD8">
      <w:pPr>
        <w:pStyle w:val="a3"/>
        <w:tabs>
          <w:tab w:val="left" w:pos="1513"/>
        </w:tabs>
        <w:ind w:right="40" w:firstLine="567"/>
        <w:rPr>
          <w:rStyle w:val="a6"/>
          <w:color w:val="000000"/>
        </w:rPr>
      </w:pPr>
    </w:p>
    <w:p w:rsidR="006F773C" w:rsidRPr="00CF1FD8" w:rsidRDefault="006F773C" w:rsidP="00CF1FD8">
      <w:pPr>
        <w:tabs>
          <w:tab w:val="left" w:pos="567"/>
        </w:tabs>
        <w:ind w:right="107"/>
        <w:rPr>
          <w:sz w:val="26"/>
        </w:rPr>
        <w:sectPr w:rsidR="006F773C" w:rsidRPr="00CF1FD8" w:rsidSect="00CF1FD8">
          <w:pgSz w:w="11910" w:h="16840"/>
          <w:pgMar w:top="1160" w:right="711" w:bottom="993" w:left="1160" w:header="753" w:footer="0" w:gutter="0"/>
          <w:cols w:space="720"/>
        </w:sectPr>
      </w:pPr>
    </w:p>
    <w:p w:rsidR="005E18AF" w:rsidRDefault="005E18AF" w:rsidP="00CF1FD8">
      <w:pPr>
        <w:pStyle w:val="a3"/>
        <w:tabs>
          <w:tab w:val="left" w:pos="567"/>
        </w:tabs>
        <w:spacing w:before="79"/>
        <w:jc w:val="left"/>
        <w:rPr>
          <w:rStyle w:val="a6"/>
          <w:color w:val="000000"/>
        </w:rPr>
      </w:pPr>
    </w:p>
    <w:sectPr w:rsidR="005E18AF" w:rsidSect="006F773C">
      <w:pgSz w:w="11910" w:h="16840"/>
      <w:pgMar w:top="1160" w:right="600" w:bottom="280" w:left="116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247" w:rsidRDefault="00350247" w:rsidP="006F773C">
      <w:r>
        <w:separator/>
      </w:r>
    </w:p>
  </w:endnote>
  <w:endnote w:type="continuationSeparator" w:id="0">
    <w:p w:rsidR="00350247" w:rsidRDefault="00350247" w:rsidP="006F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247" w:rsidRDefault="00350247" w:rsidP="006F773C">
      <w:r>
        <w:separator/>
      </w:r>
    </w:p>
  </w:footnote>
  <w:footnote w:type="continuationSeparator" w:id="0">
    <w:p w:rsidR="00350247" w:rsidRDefault="00350247" w:rsidP="006F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73C" w:rsidRDefault="009B389E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465455</wp:posOffset>
              </wp:positionV>
              <wp:extent cx="140970" cy="152400"/>
              <wp:effectExtent l="0" t="0" r="0" b="0"/>
              <wp:wrapNone/>
              <wp:docPr id="1619939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73C" w:rsidRDefault="00290A74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CA6498"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638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45pt;margin-top:36.65pt;width:11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" filled="f" stroked="f">
              <v:textbox inset="0,0,0,0">
                <w:txbxContent>
                  <w:p w:rsidR="006F773C" w:rsidRDefault="00290A74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 w:rsidR="00CA6498"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0638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F89"/>
    <w:multiLevelType w:val="hybridMultilevel"/>
    <w:tmpl w:val="3222A4F2"/>
    <w:lvl w:ilvl="0" w:tplc="4F387BAE">
      <w:start w:val="1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 w:tplc="4828B30A">
      <w:numFmt w:val="none"/>
      <w:lvlText w:val=""/>
      <w:lvlJc w:val="left"/>
      <w:pPr>
        <w:tabs>
          <w:tab w:val="num" w:pos="360"/>
        </w:tabs>
      </w:pPr>
    </w:lvl>
    <w:lvl w:ilvl="2" w:tplc="25FC7CD4">
      <w:numFmt w:val="bullet"/>
      <w:lvlText w:val=""/>
      <w:lvlJc w:val="left"/>
      <w:pPr>
        <w:ind w:left="1535" w:hanging="357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3E584A62">
      <w:numFmt w:val="bullet"/>
      <w:lvlText w:val="•"/>
      <w:lvlJc w:val="left"/>
      <w:pPr>
        <w:ind w:left="3452" w:hanging="357"/>
      </w:pPr>
      <w:rPr>
        <w:rFonts w:hint="default"/>
        <w:lang w:val="ru-RU" w:eastAsia="en-US" w:bidi="ar-SA"/>
      </w:rPr>
    </w:lvl>
    <w:lvl w:ilvl="4" w:tplc="DF1E4780">
      <w:numFmt w:val="bullet"/>
      <w:lvlText w:val="•"/>
      <w:lvlJc w:val="left"/>
      <w:pPr>
        <w:ind w:left="4408" w:hanging="357"/>
      </w:pPr>
      <w:rPr>
        <w:rFonts w:hint="default"/>
        <w:lang w:val="ru-RU" w:eastAsia="en-US" w:bidi="ar-SA"/>
      </w:rPr>
    </w:lvl>
    <w:lvl w:ilvl="5" w:tplc="8BCA571A">
      <w:numFmt w:val="bullet"/>
      <w:lvlText w:val="•"/>
      <w:lvlJc w:val="left"/>
      <w:pPr>
        <w:ind w:left="5364" w:hanging="357"/>
      </w:pPr>
      <w:rPr>
        <w:rFonts w:hint="default"/>
        <w:lang w:val="ru-RU" w:eastAsia="en-US" w:bidi="ar-SA"/>
      </w:rPr>
    </w:lvl>
    <w:lvl w:ilvl="6" w:tplc="05EC66F8">
      <w:numFmt w:val="bullet"/>
      <w:lvlText w:val="•"/>
      <w:lvlJc w:val="left"/>
      <w:pPr>
        <w:ind w:left="6321" w:hanging="357"/>
      </w:pPr>
      <w:rPr>
        <w:rFonts w:hint="default"/>
        <w:lang w:val="ru-RU" w:eastAsia="en-US" w:bidi="ar-SA"/>
      </w:rPr>
    </w:lvl>
    <w:lvl w:ilvl="7" w:tplc="90E65E5A">
      <w:numFmt w:val="bullet"/>
      <w:lvlText w:val="•"/>
      <w:lvlJc w:val="left"/>
      <w:pPr>
        <w:ind w:left="7277" w:hanging="357"/>
      </w:pPr>
      <w:rPr>
        <w:rFonts w:hint="default"/>
        <w:lang w:val="ru-RU" w:eastAsia="en-US" w:bidi="ar-SA"/>
      </w:rPr>
    </w:lvl>
    <w:lvl w:ilvl="8" w:tplc="F7F62FB8">
      <w:numFmt w:val="bullet"/>
      <w:lvlText w:val="•"/>
      <w:lvlJc w:val="left"/>
      <w:pPr>
        <w:ind w:left="8233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09361D35"/>
    <w:multiLevelType w:val="hybridMultilevel"/>
    <w:tmpl w:val="2CDE91D4"/>
    <w:lvl w:ilvl="0" w:tplc="13120BA4">
      <w:start w:val="3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 w:tplc="E662BAB4">
      <w:numFmt w:val="none"/>
      <w:lvlText w:val=""/>
      <w:lvlJc w:val="left"/>
      <w:pPr>
        <w:tabs>
          <w:tab w:val="num" w:pos="360"/>
        </w:tabs>
      </w:pPr>
    </w:lvl>
    <w:lvl w:ilvl="2" w:tplc="36FA713E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C5DE7C2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6B589D1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80BAC77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4128118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367C7CF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59C64B0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AC31C9"/>
    <w:multiLevelType w:val="hybridMultilevel"/>
    <w:tmpl w:val="281077F4"/>
    <w:lvl w:ilvl="0" w:tplc="3EC46E6C">
      <w:start w:val="2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 w:tplc="81342C62">
      <w:numFmt w:val="none"/>
      <w:lvlText w:val=""/>
      <w:lvlJc w:val="left"/>
      <w:pPr>
        <w:tabs>
          <w:tab w:val="num" w:pos="360"/>
        </w:tabs>
      </w:pPr>
    </w:lvl>
    <w:lvl w:ilvl="2" w:tplc="F10C02F8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267022E2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97BCA744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 w:tplc="7D688E6A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 w:tplc="EF10F5AA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 w:tplc="1062EF02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 w:tplc="BBCC221A">
      <w:numFmt w:val="bullet"/>
      <w:lvlText w:val="•"/>
      <w:lvlJc w:val="left"/>
      <w:pPr>
        <w:ind w:left="8140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E0E6F8B"/>
    <w:multiLevelType w:val="hybridMultilevel"/>
    <w:tmpl w:val="E7B6B0F8"/>
    <w:lvl w:ilvl="0" w:tplc="AD6A478E">
      <w:start w:val="1"/>
      <w:numFmt w:val="decimal"/>
      <w:lvlText w:val="%1."/>
      <w:lvlJc w:val="left"/>
      <w:pPr>
        <w:ind w:left="56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 w:tplc="76F88C9C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2" w:tplc="D6B20E16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3" w:tplc="CBC2657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4" w:tplc="957EA916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5" w:tplc="63B236E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6" w:tplc="C7D0EE3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7" w:tplc="C64CD9D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  <w:lvl w:ilvl="8" w:tplc="985698C0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num w:numId="1" w16cid:durableId="292906922">
    <w:abstractNumId w:val="1"/>
  </w:num>
  <w:num w:numId="2" w16cid:durableId="1505897131">
    <w:abstractNumId w:val="2"/>
  </w:num>
  <w:num w:numId="3" w16cid:durableId="283199237">
    <w:abstractNumId w:val="0"/>
  </w:num>
  <w:num w:numId="4" w16cid:durableId="201518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1" w:dllVersion="512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3C"/>
    <w:rsid w:val="001733A9"/>
    <w:rsid w:val="001C1524"/>
    <w:rsid w:val="0021382C"/>
    <w:rsid w:val="00290A74"/>
    <w:rsid w:val="00292704"/>
    <w:rsid w:val="00333EB6"/>
    <w:rsid w:val="00350247"/>
    <w:rsid w:val="00416882"/>
    <w:rsid w:val="005E18AF"/>
    <w:rsid w:val="006B7E24"/>
    <w:rsid w:val="006D0946"/>
    <w:rsid w:val="006F773C"/>
    <w:rsid w:val="007528E5"/>
    <w:rsid w:val="007E4275"/>
    <w:rsid w:val="009B389E"/>
    <w:rsid w:val="00CA6498"/>
    <w:rsid w:val="00CF1FD8"/>
    <w:rsid w:val="00D31363"/>
    <w:rsid w:val="00D35FFC"/>
    <w:rsid w:val="00E06CE2"/>
    <w:rsid w:val="00E80638"/>
    <w:rsid w:val="00EB039E"/>
    <w:rsid w:val="00F321E9"/>
    <w:rsid w:val="00FB1457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D738F"/>
  <w15:docId w15:val="{24D34C75-D6C7-4A03-8A47-4C17417F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7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73C"/>
    <w:pPr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F773C"/>
    <w:pPr>
      <w:ind w:left="2043" w:hanging="707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F773C"/>
    <w:pPr>
      <w:ind w:left="348"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F773C"/>
    <w:pPr>
      <w:spacing w:before="120"/>
      <w:ind w:left="11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F773C"/>
  </w:style>
  <w:style w:type="character" w:customStyle="1" w:styleId="a6">
    <w:name w:val="Основной текст_"/>
    <w:rsid w:val="00E06CE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Reanimator Extreme Edition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KonChet</dc:creator>
  <cp:lastModifiedBy>User</cp:lastModifiedBy>
  <cp:revision>4</cp:revision>
  <cp:lastPrinted>2024-05-14T11:59:00Z</cp:lastPrinted>
  <dcterms:created xsi:type="dcterms:W3CDTF">2024-05-14T12:00:00Z</dcterms:created>
  <dcterms:modified xsi:type="dcterms:W3CDTF">2025-05-07T09:30:00Z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2023-05-29T00:00:00Z</vt:filetime>
  </property>
</Properties>
</file>