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1836" w:rsidRPr="00201836" w:rsidRDefault="00201836" w:rsidP="0020183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01836">
        <w:rPr>
          <w:rFonts w:ascii="Times New Roman" w:hAnsi="Times New Roman"/>
          <w:sz w:val="28"/>
          <w:szCs w:val="28"/>
        </w:rPr>
        <w:t>Утвержден</w:t>
      </w:r>
    </w:p>
    <w:p w:rsidR="00201836" w:rsidRPr="00201836" w:rsidRDefault="00201836" w:rsidP="0020183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01836">
        <w:rPr>
          <w:rFonts w:ascii="Times New Roman" w:hAnsi="Times New Roman"/>
          <w:sz w:val="28"/>
          <w:szCs w:val="28"/>
        </w:rPr>
        <w:t>приказом председателя</w:t>
      </w:r>
    </w:p>
    <w:p w:rsidR="00201836" w:rsidRPr="00201836" w:rsidRDefault="00201836" w:rsidP="0020183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01836">
        <w:rPr>
          <w:rFonts w:ascii="Times New Roman" w:hAnsi="Times New Roman"/>
          <w:sz w:val="28"/>
          <w:szCs w:val="28"/>
        </w:rPr>
        <w:t>Контрольно-счетной </w:t>
      </w:r>
      <w:r w:rsidR="003D0024">
        <w:rPr>
          <w:rFonts w:ascii="Times New Roman" w:hAnsi="Times New Roman"/>
          <w:sz w:val="28"/>
          <w:szCs w:val="28"/>
        </w:rPr>
        <w:t>комиссии</w:t>
      </w:r>
      <w:r w:rsidRPr="00201836">
        <w:rPr>
          <w:rFonts w:ascii="Times New Roman" w:hAnsi="Times New Roman"/>
          <w:sz w:val="28"/>
          <w:szCs w:val="28"/>
        </w:rPr>
        <w:t xml:space="preserve"> Нюксенского муниципального </w:t>
      </w:r>
    </w:p>
    <w:p w:rsidR="00201836" w:rsidRPr="00AA26F4" w:rsidRDefault="005F380F" w:rsidP="005F380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D0024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201836" w:rsidRPr="00AA26F4">
        <w:rPr>
          <w:rFonts w:ascii="Times New Roman" w:hAnsi="Times New Roman"/>
          <w:sz w:val="28"/>
          <w:szCs w:val="28"/>
        </w:rPr>
        <w:t xml:space="preserve">от </w:t>
      </w:r>
      <w:r w:rsidR="008435E9">
        <w:rPr>
          <w:rFonts w:ascii="Times New Roman" w:hAnsi="Times New Roman"/>
          <w:sz w:val="28"/>
          <w:szCs w:val="28"/>
        </w:rPr>
        <w:t>03</w:t>
      </w:r>
      <w:r w:rsidR="00201836" w:rsidRPr="00AA26F4">
        <w:rPr>
          <w:rFonts w:ascii="Times New Roman" w:hAnsi="Times New Roman"/>
          <w:sz w:val="28"/>
          <w:szCs w:val="28"/>
        </w:rPr>
        <w:t xml:space="preserve"> апреля 20</w:t>
      </w:r>
      <w:r w:rsidR="008435E9">
        <w:rPr>
          <w:rFonts w:ascii="Times New Roman" w:hAnsi="Times New Roman"/>
          <w:sz w:val="28"/>
          <w:szCs w:val="28"/>
        </w:rPr>
        <w:t>24</w:t>
      </w:r>
      <w:r w:rsidR="00201836" w:rsidRPr="00AA26F4">
        <w:rPr>
          <w:rFonts w:ascii="Times New Roman" w:hAnsi="Times New Roman"/>
          <w:sz w:val="28"/>
          <w:szCs w:val="28"/>
        </w:rPr>
        <w:t xml:space="preserve"> г. № </w:t>
      </w:r>
      <w:r w:rsidR="008435E9">
        <w:rPr>
          <w:rFonts w:ascii="Times New Roman" w:hAnsi="Times New Roman"/>
          <w:sz w:val="28"/>
          <w:szCs w:val="28"/>
        </w:rPr>
        <w:t>20-о</w:t>
      </w:r>
      <w:r>
        <w:rPr>
          <w:rFonts w:ascii="Times New Roman" w:hAnsi="Times New Roman"/>
          <w:sz w:val="28"/>
          <w:szCs w:val="28"/>
        </w:rPr>
        <w:t xml:space="preserve"> (в редакции приказа от 06.05.2025 г. №8-о)</w:t>
      </w:r>
    </w:p>
    <w:p w:rsidR="000A1A68" w:rsidRPr="00D4693E" w:rsidRDefault="000A1A68" w:rsidP="00816A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468B" w:rsidRDefault="009E468B" w:rsidP="00816A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5E9" w:rsidRPr="00BD7C6E" w:rsidRDefault="008435E9" w:rsidP="008435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КОНТРОЛЬНО-СЧЕТНОЙ </w:t>
      </w:r>
      <w:r w:rsidR="003D0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Pr="00BD7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НЮКСЕНСКОГО МУНИЦИПАЛЬНОГО </w:t>
      </w:r>
      <w:r w:rsidR="003D0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</w:p>
    <w:p w:rsidR="00816A91" w:rsidRPr="00816A91" w:rsidRDefault="00816A91" w:rsidP="00816A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852" w:rsidRPr="00816A91" w:rsidRDefault="008E7852" w:rsidP="00816A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C6E" w:rsidRDefault="00BD7C6E" w:rsidP="00BD7C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7C6E" w:rsidRDefault="00BD7C6E" w:rsidP="00BD7C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7C6E" w:rsidRDefault="00BD7C6E" w:rsidP="00BD7C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7C6E" w:rsidRPr="00BD7C6E" w:rsidRDefault="00BD7C6E" w:rsidP="00BD7C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СТАНДАРТ ВНЕШНЕГО МУНИЦИПАЛЬНОГО </w:t>
      </w:r>
    </w:p>
    <w:p w:rsidR="00BD7C6E" w:rsidRDefault="00BD7C6E" w:rsidP="00BD7C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ФИНАНСОВОГО КОНТРОЛЯ </w:t>
      </w:r>
    </w:p>
    <w:p w:rsidR="005F380F" w:rsidRDefault="005F380F" w:rsidP="00BD7C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80F" w:rsidRPr="00BD7C6E" w:rsidRDefault="005F380F" w:rsidP="00BD7C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666C" w:rsidRPr="008435E9" w:rsidRDefault="00816A91" w:rsidP="00816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5E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D7C6E" w:rsidRPr="008435E9">
        <w:rPr>
          <w:rFonts w:ascii="Times New Roman" w:hAnsi="Times New Roman" w:cs="Times New Roman"/>
          <w:b/>
          <w:bCs/>
          <w:sz w:val="28"/>
          <w:szCs w:val="28"/>
        </w:rPr>
        <w:t>ПРОВЕДЕНИЕ АУДИТА ЭФФЕКТИВНОСТИ ИСПОЛЬЗОВАНИЯ МУНИЦИПАЛЬНЫХ СРЕДСТВ</w:t>
      </w:r>
      <w:r w:rsidRPr="008435E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F2666C" w:rsidRPr="008435E9" w:rsidRDefault="00F2666C" w:rsidP="00816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C6E" w:rsidRPr="00BD7C6E" w:rsidRDefault="00BD7C6E" w:rsidP="00243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C6E" w:rsidRPr="00BD7C6E" w:rsidRDefault="00BD7C6E" w:rsidP="00243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C6E" w:rsidRPr="00BD7C6E" w:rsidRDefault="00BD7C6E" w:rsidP="00243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C6E" w:rsidRPr="00BD7C6E" w:rsidRDefault="00BD7C6E" w:rsidP="00243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C6E" w:rsidRPr="00BD7C6E" w:rsidRDefault="00BD7C6E" w:rsidP="00243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C6E" w:rsidRPr="00BD7C6E" w:rsidRDefault="00BD7C6E" w:rsidP="00243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C6E" w:rsidRPr="00BD7C6E" w:rsidRDefault="00BD7C6E" w:rsidP="00243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C6E" w:rsidRPr="00BD7C6E" w:rsidRDefault="00BD7C6E" w:rsidP="00243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C6E" w:rsidRPr="00BD7C6E" w:rsidRDefault="00BD7C6E" w:rsidP="00243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C6E" w:rsidRPr="00BD7C6E" w:rsidRDefault="00BD7C6E" w:rsidP="00243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C6E" w:rsidRPr="00BD7C6E" w:rsidRDefault="00BD7C6E" w:rsidP="00243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C6E" w:rsidRPr="00BD7C6E" w:rsidRDefault="00BD7C6E" w:rsidP="00BD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6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Нюксеница</w:t>
      </w:r>
    </w:p>
    <w:p w:rsidR="00BD7C6E" w:rsidRDefault="00BD7C6E" w:rsidP="00BD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35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38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435E9" w:rsidRDefault="008435E9" w:rsidP="00BD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E9" w:rsidRPr="00BD7C6E" w:rsidRDefault="008435E9" w:rsidP="00BD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6E" w:rsidRPr="00BD7C6E" w:rsidRDefault="00BD7C6E" w:rsidP="00243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6CF" w:rsidRPr="00BD7C6E" w:rsidRDefault="002436CF" w:rsidP="00243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C6E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id w:val="61806361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1E47D8" w:rsidRPr="001E47D8" w:rsidRDefault="00B518A8" w:rsidP="001E47D8">
          <w:pPr>
            <w:pStyle w:val="31"/>
            <w:tabs>
              <w:tab w:val="left" w:pos="142"/>
              <w:tab w:val="right" w:leader="dot" w:pos="9627"/>
            </w:tabs>
            <w:spacing w:after="0" w:line="264" w:lineRule="auto"/>
            <w:ind w:left="-14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E47D8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fldChar w:fldCharType="begin"/>
          </w:r>
          <w:r w:rsidR="002436CF" w:rsidRPr="001E47D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E47D8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fldChar w:fldCharType="separate"/>
          </w:r>
          <w:hyperlink w:anchor="_Toc3799288" w:history="1">
            <w:r w:rsidR="001E47D8" w:rsidRPr="001E47D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1E47D8" w:rsidRPr="001E47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E47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47D8" w:rsidRPr="001E47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_Toc3799288 \h </w:instrText>
            </w:r>
            <w:r w:rsidRPr="001E47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E47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68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E47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47D8" w:rsidRPr="001E47D8" w:rsidRDefault="001E47D8" w:rsidP="001E47D8">
          <w:pPr>
            <w:pStyle w:val="12"/>
            <w:rPr>
              <w:rFonts w:eastAsiaTheme="minorEastAsia"/>
            </w:rPr>
          </w:pPr>
          <w:hyperlink w:anchor="_Toc3799289" w:history="1">
            <w:r w:rsidRPr="001E47D8">
              <w:rPr>
                <w:rStyle w:val="ae"/>
              </w:rPr>
              <w:t>2. Содержание аудита эффективности</w:t>
            </w:r>
            <w:r w:rsidRPr="001E47D8">
              <w:rPr>
                <w:webHidden/>
              </w:rPr>
              <w:tab/>
            </w:r>
            <w:r w:rsidR="00B518A8" w:rsidRPr="001E47D8">
              <w:rPr>
                <w:webHidden/>
              </w:rPr>
              <w:fldChar w:fldCharType="begin"/>
            </w:r>
            <w:r w:rsidRPr="001E47D8">
              <w:rPr>
                <w:webHidden/>
              </w:rPr>
              <w:instrText xml:space="preserve"> PAGEREF _Toc3799289 \h </w:instrText>
            </w:r>
            <w:r w:rsidR="00B518A8" w:rsidRPr="001E47D8">
              <w:rPr>
                <w:webHidden/>
              </w:rPr>
            </w:r>
            <w:r w:rsidR="00B518A8" w:rsidRPr="001E47D8">
              <w:rPr>
                <w:webHidden/>
              </w:rPr>
              <w:fldChar w:fldCharType="separate"/>
            </w:r>
            <w:r w:rsidR="000268CA">
              <w:rPr>
                <w:webHidden/>
              </w:rPr>
              <w:t>3</w:t>
            </w:r>
            <w:r w:rsidR="00B518A8" w:rsidRPr="001E47D8">
              <w:rPr>
                <w:webHidden/>
              </w:rPr>
              <w:fldChar w:fldCharType="end"/>
            </w:r>
          </w:hyperlink>
        </w:p>
        <w:p w:rsidR="001E47D8" w:rsidRPr="001E47D8" w:rsidRDefault="001E47D8" w:rsidP="001E47D8">
          <w:pPr>
            <w:pStyle w:val="12"/>
            <w:rPr>
              <w:rFonts w:eastAsiaTheme="minorEastAsia"/>
            </w:rPr>
          </w:pPr>
          <w:hyperlink w:anchor="_Toc3799290" w:history="1">
            <w:r w:rsidRPr="001E47D8">
              <w:rPr>
                <w:rStyle w:val="ae"/>
              </w:rPr>
              <w:t>3. Определение эффективности использования муниципальных средств</w:t>
            </w:r>
            <w:r w:rsidRPr="001E47D8">
              <w:rPr>
                <w:webHidden/>
              </w:rPr>
              <w:tab/>
            </w:r>
            <w:r w:rsidR="00B518A8" w:rsidRPr="001E47D8">
              <w:rPr>
                <w:webHidden/>
              </w:rPr>
              <w:fldChar w:fldCharType="begin"/>
            </w:r>
            <w:r w:rsidRPr="001E47D8">
              <w:rPr>
                <w:webHidden/>
              </w:rPr>
              <w:instrText xml:space="preserve"> PAGEREF _Toc3799290 \h </w:instrText>
            </w:r>
            <w:r w:rsidR="00B518A8" w:rsidRPr="001E47D8">
              <w:rPr>
                <w:webHidden/>
              </w:rPr>
            </w:r>
            <w:r w:rsidR="00B518A8" w:rsidRPr="001E47D8">
              <w:rPr>
                <w:webHidden/>
              </w:rPr>
              <w:fldChar w:fldCharType="separate"/>
            </w:r>
            <w:r w:rsidR="000268CA">
              <w:rPr>
                <w:webHidden/>
              </w:rPr>
              <w:t>4</w:t>
            </w:r>
            <w:r w:rsidR="00B518A8" w:rsidRPr="001E47D8">
              <w:rPr>
                <w:webHidden/>
              </w:rPr>
              <w:fldChar w:fldCharType="end"/>
            </w:r>
          </w:hyperlink>
        </w:p>
        <w:p w:rsidR="001E47D8" w:rsidRPr="001E47D8" w:rsidRDefault="001E47D8" w:rsidP="001E47D8">
          <w:pPr>
            <w:pStyle w:val="12"/>
            <w:rPr>
              <w:rFonts w:eastAsiaTheme="minorEastAsia"/>
            </w:rPr>
          </w:pPr>
          <w:hyperlink w:anchor="_Toc3799291" w:history="1">
            <w:r w:rsidRPr="001E47D8">
              <w:rPr>
                <w:rStyle w:val="ae"/>
              </w:rPr>
              <w:t>4. Особенности организации аудита эффективности</w:t>
            </w:r>
            <w:r w:rsidRPr="001E47D8">
              <w:rPr>
                <w:webHidden/>
              </w:rPr>
              <w:tab/>
            </w:r>
            <w:r w:rsidR="00B518A8" w:rsidRPr="001E47D8">
              <w:rPr>
                <w:webHidden/>
              </w:rPr>
              <w:fldChar w:fldCharType="begin"/>
            </w:r>
            <w:r w:rsidRPr="001E47D8">
              <w:rPr>
                <w:webHidden/>
              </w:rPr>
              <w:instrText xml:space="preserve"> PAGEREF _Toc3799291 \h </w:instrText>
            </w:r>
            <w:r w:rsidR="00B518A8" w:rsidRPr="001E47D8">
              <w:rPr>
                <w:webHidden/>
              </w:rPr>
            </w:r>
            <w:r w:rsidR="00B518A8" w:rsidRPr="001E47D8">
              <w:rPr>
                <w:webHidden/>
              </w:rPr>
              <w:fldChar w:fldCharType="separate"/>
            </w:r>
            <w:r w:rsidR="000268CA">
              <w:rPr>
                <w:webHidden/>
              </w:rPr>
              <w:t>6</w:t>
            </w:r>
            <w:r w:rsidR="00B518A8" w:rsidRPr="001E47D8">
              <w:rPr>
                <w:webHidden/>
              </w:rPr>
              <w:fldChar w:fldCharType="end"/>
            </w:r>
          </w:hyperlink>
        </w:p>
        <w:p w:rsidR="001E47D8" w:rsidRPr="001E47D8" w:rsidRDefault="001E47D8" w:rsidP="001E47D8">
          <w:pPr>
            <w:pStyle w:val="12"/>
            <w:rPr>
              <w:rFonts w:eastAsiaTheme="minorEastAsia"/>
            </w:rPr>
          </w:pPr>
          <w:hyperlink w:anchor="_Toc3799292" w:history="1">
            <w:r w:rsidRPr="001E47D8">
              <w:rPr>
                <w:rStyle w:val="ae"/>
              </w:rPr>
              <w:t>5. Предварительное изучение предмета и объектов аудита эффективности</w:t>
            </w:r>
            <w:r w:rsidRPr="001E47D8">
              <w:rPr>
                <w:webHidden/>
              </w:rPr>
              <w:tab/>
            </w:r>
            <w:r w:rsidR="00B518A8" w:rsidRPr="001E47D8">
              <w:rPr>
                <w:webHidden/>
              </w:rPr>
              <w:fldChar w:fldCharType="begin"/>
            </w:r>
            <w:r w:rsidRPr="001E47D8">
              <w:rPr>
                <w:webHidden/>
              </w:rPr>
              <w:instrText xml:space="preserve"> PAGEREF _Toc3799292 \h </w:instrText>
            </w:r>
            <w:r w:rsidR="00B518A8" w:rsidRPr="001E47D8">
              <w:rPr>
                <w:webHidden/>
              </w:rPr>
            </w:r>
            <w:r w:rsidR="00B518A8" w:rsidRPr="001E47D8">
              <w:rPr>
                <w:webHidden/>
              </w:rPr>
              <w:fldChar w:fldCharType="separate"/>
            </w:r>
            <w:r w:rsidR="000268CA">
              <w:rPr>
                <w:webHidden/>
              </w:rPr>
              <w:t>7</w:t>
            </w:r>
            <w:r w:rsidR="00B518A8" w:rsidRPr="001E47D8">
              <w:rPr>
                <w:webHidden/>
              </w:rPr>
              <w:fldChar w:fldCharType="end"/>
            </w:r>
          </w:hyperlink>
        </w:p>
        <w:p w:rsidR="001E47D8" w:rsidRPr="001E47D8" w:rsidRDefault="001E47D8" w:rsidP="009C36D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799293" w:history="1">
            <w:r w:rsidRPr="001E47D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5.1. Содержание предварительного изучения.</w:t>
            </w:r>
            <w:r w:rsidRPr="001E47D8">
              <w:rPr>
                <w:noProof/>
                <w:webHidden/>
              </w:rPr>
              <w:tab/>
            </w:r>
            <w:r w:rsidR="00B518A8" w:rsidRPr="001E47D8">
              <w:rPr>
                <w:noProof/>
                <w:webHidden/>
              </w:rPr>
              <w:fldChar w:fldCharType="begin"/>
            </w:r>
            <w:r w:rsidRPr="001E47D8">
              <w:rPr>
                <w:noProof/>
                <w:webHidden/>
              </w:rPr>
              <w:instrText xml:space="preserve"> PAGEREF _Toc3799293 \h </w:instrText>
            </w:r>
            <w:r w:rsidR="00B518A8" w:rsidRPr="001E47D8">
              <w:rPr>
                <w:noProof/>
                <w:webHidden/>
              </w:rPr>
            </w:r>
            <w:r w:rsidR="00B518A8" w:rsidRPr="001E47D8">
              <w:rPr>
                <w:noProof/>
                <w:webHidden/>
              </w:rPr>
              <w:fldChar w:fldCharType="separate"/>
            </w:r>
            <w:r w:rsidR="000268CA">
              <w:rPr>
                <w:noProof/>
                <w:webHidden/>
              </w:rPr>
              <w:t>7</w:t>
            </w:r>
            <w:r w:rsidR="00B518A8" w:rsidRPr="001E47D8">
              <w:rPr>
                <w:noProof/>
                <w:webHidden/>
              </w:rPr>
              <w:fldChar w:fldCharType="end"/>
            </w:r>
          </w:hyperlink>
        </w:p>
        <w:p w:rsidR="001E47D8" w:rsidRPr="001E47D8" w:rsidRDefault="001E47D8" w:rsidP="009C36D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799294" w:history="1">
            <w:r w:rsidRPr="001E47D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5.2. Цели и вопросы аудита эффективности.</w:t>
            </w:r>
            <w:r w:rsidRPr="001E47D8">
              <w:rPr>
                <w:noProof/>
                <w:webHidden/>
              </w:rPr>
              <w:tab/>
            </w:r>
            <w:r w:rsidR="00B518A8" w:rsidRPr="001E47D8">
              <w:rPr>
                <w:noProof/>
                <w:webHidden/>
              </w:rPr>
              <w:fldChar w:fldCharType="begin"/>
            </w:r>
            <w:r w:rsidRPr="001E47D8">
              <w:rPr>
                <w:noProof/>
                <w:webHidden/>
              </w:rPr>
              <w:instrText xml:space="preserve"> PAGEREF _Toc3799294 \h </w:instrText>
            </w:r>
            <w:r w:rsidR="00B518A8" w:rsidRPr="001E47D8">
              <w:rPr>
                <w:noProof/>
                <w:webHidden/>
              </w:rPr>
            </w:r>
            <w:r w:rsidR="00B518A8" w:rsidRPr="001E47D8">
              <w:rPr>
                <w:noProof/>
                <w:webHidden/>
              </w:rPr>
              <w:fldChar w:fldCharType="separate"/>
            </w:r>
            <w:r w:rsidR="000268CA">
              <w:rPr>
                <w:noProof/>
                <w:webHidden/>
              </w:rPr>
              <w:t>8</w:t>
            </w:r>
            <w:r w:rsidR="00B518A8" w:rsidRPr="001E47D8">
              <w:rPr>
                <w:noProof/>
                <w:webHidden/>
              </w:rPr>
              <w:fldChar w:fldCharType="end"/>
            </w:r>
          </w:hyperlink>
        </w:p>
        <w:p w:rsidR="001E47D8" w:rsidRPr="001E47D8" w:rsidRDefault="001E47D8" w:rsidP="009C36D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799295" w:history="1">
            <w:r w:rsidRPr="001E47D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5.3. Критерии оценки эффективности использования муниципальных средств</w:t>
            </w:r>
            <w:r w:rsidRPr="001E47D8">
              <w:rPr>
                <w:noProof/>
                <w:webHidden/>
              </w:rPr>
              <w:tab/>
            </w:r>
            <w:r w:rsidR="00B518A8" w:rsidRPr="001E47D8">
              <w:rPr>
                <w:noProof/>
                <w:webHidden/>
              </w:rPr>
              <w:fldChar w:fldCharType="begin"/>
            </w:r>
            <w:r w:rsidRPr="001E47D8">
              <w:rPr>
                <w:noProof/>
                <w:webHidden/>
              </w:rPr>
              <w:instrText xml:space="preserve"> PAGEREF _Toc3799295 \h </w:instrText>
            </w:r>
            <w:r w:rsidR="00B518A8" w:rsidRPr="001E47D8">
              <w:rPr>
                <w:noProof/>
                <w:webHidden/>
              </w:rPr>
            </w:r>
            <w:r w:rsidR="00B518A8" w:rsidRPr="001E47D8">
              <w:rPr>
                <w:noProof/>
                <w:webHidden/>
              </w:rPr>
              <w:fldChar w:fldCharType="separate"/>
            </w:r>
            <w:r w:rsidR="000268CA">
              <w:rPr>
                <w:noProof/>
                <w:webHidden/>
              </w:rPr>
              <w:t>9</w:t>
            </w:r>
            <w:r w:rsidR="00B518A8" w:rsidRPr="001E47D8">
              <w:rPr>
                <w:noProof/>
                <w:webHidden/>
              </w:rPr>
              <w:fldChar w:fldCharType="end"/>
            </w:r>
          </w:hyperlink>
        </w:p>
        <w:p w:rsidR="001E47D8" w:rsidRPr="001E47D8" w:rsidRDefault="001E47D8" w:rsidP="009C36D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799296" w:history="1">
            <w:r w:rsidRPr="001E47D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5.4. Способы проведения аудита эффективности.</w:t>
            </w:r>
            <w:r w:rsidRPr="001E47D8">
              <w:rPr>
                <w:noProof/>
                <w:webHidden/>
              </w:rPr>
              <w:tab/>
            </w:r>
            <w:r w:rsidR="00B518A8" w:rsidRPr="001E47D8">
              <w:rPr>
                <w:noProof/>
                <w:webHidden/>
              </w:rPr>
              <w:fldChar w:fldCharType="begin"/>
            </w:r>
            <w:r w:rsidRPr="001E47D8">
              <w:rPr>
                <w:noProof/>
                <w:webHidden/>
              </w:rPr>
              <w:instrText xml:space="preserve"> PAGEREF _Toc3799296 \h </w:instrText>
            </w:r>
            <w:r w:rsidR="00B518A8" w:rsidRPr="001E47D8">
              <w:rPr>
                <w:noProof/>
                <w:webHidden/>
              </w:rPr>
            </w:r>
            <w:r w:rsidR="00B518A8" w:rsidRPr="001E47D8">
              <w:rPr>
                <w:noProof/>
                <w:webHidden/>
              </w:rPr>
              <w:fldChar w:fldCharType="separate"/>
            </w:r>
            <w:r w:rsidR="000268CA">
              <w:rPr>
                <w:noProof/>
                <w:webHidden/>
              </w:rPr>
              <w:t>11</w:t>
            </w:r>
            <w:r w:rsidR="00B518A8" w:rsidRPr="001E47D8">
              <w:rPr>
                <w:noProof/>
                <w:webHidden/>
              </w:rPr>
              <w:fldChar w:fldCharType="end"/>
            </w:r>
          </w:hyperlink>
        </w:p>
        <w:p w:rsidR="001E47D8" w:rsidRPr="001E47D8" w:rsidRDefault="001E47D8" w:rsidP="009C36D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799297" w:history="1">
            <w:r w:rsidRPr="001E47D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5.5. Программа проведения аудита эффективности.</w:t>
            </w:r>
            <w:r w:rsidRPr="001E47D8">
              <w:rPr>
                <w:noProof/>
                <w:webHidden/>
              </w:rPr>
              <w:tab/>
            </w:r>
            <w:r w:rsidR="00B518A8" w:rsidRPr="001E47D8">
              <w:rPr>
                <w:noProof/>
                <w:webHidden/>
              </w:rPr>
              <w:fldChar w:fldCharType="begin"/>
            </w:r>
            <w:r w:rsidRPr="001E47D8">
              <w:rPr>
                <w:noProof/>
                <w:webHidden/>
              </w:rPr>
              <w:instrText xml:space="preserve"> PAGEREF _Toc3799297 \h </w:instrText>
            </w:r>
            <w:r w:rsidR="00B518A8" w:rsidRPr="001E47D8">
              <w:rPr>
                <w:noProof/>
                <w:webHidden/>
              </w:rPr>
            </w:r>
            <w:r w:rsidR="00B518A8" w:rsidRPr="001E47D8">
              <w:rPr>
                <w:noProof/>
                <w:webHidden/>
              </w:rPr>
              <w:fldChar w:fldCharType="separate"/>
            </w:r>
            <w:r w:rsidR="000268CA">
              <w:rPr>
                <w:noProof/>
                <w:webHidden/>
              </w:rPr>
              <w:t>12</w:t>
            </w:r>
            <w:r w:rsidR="00B518A8" w:rsidRPr="001E47D8">
              <w:rPr>
                <w:noProof/>
                <w:webHidden/>
              </w:rPr>
              <w:fldChar w:fldCharType="end"/>
            </w:r>
          </w:hyperlink>
        </w:p>
        <w:p w:rsidR="001E47D8" w:rsidRPr="001E47D8" w:rsidRDefault="001E47D8" w:rsidP="001E47D8">
          <w:pPr>
            <w:pStyle w:val="12"/>
            <w:rPr>
              <w:rFonts w:eastAsiaTheme="minorEastAsia"/>
            </w:rPr>
          </w:pPr>
          <w:hyperlink w:anchor="_Toc3799298" w:history="1">
            <w:r w:rsidRPr="001E47D8">
              <w:rPr>
                <w:rStyle w:val="ae"/>
              </w:rPr>
              <w:t>6. Проведение проверки на объектах, сбор и анализ фактических данных и информации</w:t>
            </w:r>
            <w:r w:rsidRPr="001E47D8">
              <w:rPr>
                <w:webHidden/>
              </w:rPr>
              <w:tab/>
            </w:r>
            <w:r w:rsidR="00B518A8" w:rsidRPr="001E47D8">
              <w:rPr>
                <w:webHidden/>
              </w:rPr>
              <w:fldChar w:fldCharType="begin"/>
            </w:r>
            <w:r w:rsidRPr="001E47D8">
              <w:rPr>
                <w:webHidden/>
              </w:rPr>
              <w:instrText xml:space="preserve"> PAGEREF _Toc3799298 \h </w:instrText>
            </w:r>
            <w:r w:rsidR="00B518A8" w:rsidRPr="001E47D8">
              <w:rPr>
                <w:webHidden/>
              </w:rPr>
            </w:r>
            <w:r w:rsidR="00B518A8" w:rsidRPr="001E47D8">
              <w:rPr>
                <w:webHidden/>
              </w:rPr>
              <w:fldChar w:fldCharType="separate"/>
            </w:r>
            <w:r w:rsidR="000268CA">
              <w:rPr>
                <w:webHidden/>
              </w:rPr>
              <w:t>12</w:t>
            </w:r>
            <w:r w:rsidR="00B518A8" w:rsidRPr="001E47D8">
              <w:rPr>
                <w:webHidden/>
              </w:rPr>
              <w:fldChar w:fldCharType="end"/>
            </w:r>
          </w:hyperlink>
        </w:p>
        <w:p w:rsidR="001E47D8" w:rsidRPr="001E47D8" w:rsidRDefault="001E47D8" w:rsidP="009C36D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799299" w:history="1">
            <w:r w:rsidRPr="001E47D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6.1. Сбор и анализ фактических данных и информации.</w:t>
            </w:r>
            <w:r w:rsidRPr="001E47D8">
              <w:rPr>
                <w:noProof/>
                <w:webHidden/>
              </w:rPr>
              <w:tab/>
            </w:r>
            <w:r w:rsidR="00B518A8" w:rsidRPr="001E47D8">
              <w:rPr>
                <w:noProof/>
                <w:webHidden/>
              </w:rPr>
              <w:fldChar w:fldCharType="begin"/>
            </w:r>
            <w:r w:rsidRPr="001E47D8">
              <w:rPr>
                <w:noProof/>
                <w:webHidden/>
              </w:rPr>
              <w:instrText xml:space="preserve"> PAGEREF _Toc3799299 \h </w:instrText>
            </w:r>
            <w:r w:rsidR="00B518A8" w:rsidRPr="001E47D8">
              <w:rPr>
                <w:noProof/>
                <w:webHidden/>
              </w:rPr>
            </w:r>
            <w:r w:rsidR="00B518A8" w:rsidRPr="001E47D8">
              <w:rPr>
                <w:noProof/>
                <w:webHidden/>
              </w:rPr>
              <w:fldChar w:fldCharType="separate"/>
            </w:r>
            <w:r w:rsidR="000268CA">
              <w:rPr>
                <w:noProof/>
                <w:webHidden/>
              </w:rPr>
              <w:t>12</w:t>
            </w:r>
            <w:r w:rsidR="00B518A8" w:rsidRPr="001E47D8">
              <w:rPr>
                <w:noProof/>
                <w:webHidden/>
              </w:rPr>
              <w:fldChar w:fldCharType="end"/>
            </w:r>
          </w:hyperlink>
        </w:p>
        <w:p w:rsidR="001E47D8" w:rsidRPr="001E47D8" w:rsidRDefault="001E47D8" w:rsidP="009C36D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799300" w:history="1">
            <w:r w:rsidRPr="001E47D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6.2. Методы получения информации.</w:t>
            </w:r>
            <w:r w:rsidRPr="001E47D8">
              <w:rPr>
                <w:noProof/>
                <w:webHidden/>
              </w:rPr>
              <w:tab/>
            </w:r>
            <w:r w:rsidR="00B518A8" w:rsidRPr="001E47D8">
              <w:rPr>
                <w:noProof/>
                <w:webHidden/>
              </w:rPr>
              <w:fldChar w:fldCharType="begin"/>
            </w:r>
            <w:r w:rsidRPr="001E47D8">
              <w:rPr>
                <w:noProof/>
                <w:webHidden/>
              </w:rPr>
              <w:instrText xml:space="preserve"> PAGEREF _Toc3799300 \h </w:instrText>
            </w:r>
            <w:r w:rsidR="00B518A8" w:rsidRPr="001E47D8">
              <w:rPr>
                <w:noProof/>
                <w:webHidden/>
              </w:rPr>
            </w:r>
            <w:r w:rsidR="00B518A8" w:rsidRPr="001E47D8">
              <w:rPr>
                <w:noProof/>
                <w:webHidden/>
              </w:rPr>
              <w:fldChar w:fldCharType="separate"/>
            </w:r>
            <w:r w:rsidR="000268CA">
              <w:rPr>
                <w:noProof/>
                <w:webHidden/>
              </w:rPr>
              <w:t>13</w:t>
            </w:r>
            <w:r w:rsidR="00B518A8" w:rsidRPr="001E47D8">
              <w:rPr>
                <w:noProof/>
                <w:webHidden/>
              </w:rPr>
              <w:fldChar w:fldCharType="end"/>
            </w:r>
          </w:hyperlink>
        </w:p>
        <w:p w:rsidR="001E47D8" w:rsidRPr="001E47D8" w:rsidRDefault="001E47D8" w:rsidP="001E47D8">
          <w:pPr>
            <w:pStyle w:val="12"/>
            <w:rPr>
              <w:rFonts w:eastAsiaTheme="minorEastAsia"/>
            </w:rPr>
          </w:pPr>
          <w:hyperlink w:anchor="_Toc3799301" w:history="1">
            <w:r w:rsidRPr="001E47D8">
              <w:rPr>
                <w:rStyle w:val="ae"/>
              </w:rPr>
              <w:t>7. Подготовка и оформление результатов аудита эффективности</w:t>
            </w:r>
            <w:r w:rsidRPr="001E47D8">
              <w:rPr>
                <w:webHidden/>
              </w:rPr>
              <w:tab/>
            </w:r>
            <w:r w:rsidR="00B518A8" w:rsidRPr="001E47D8">
              <w:rPr>
                <w:webHidden/>
              </w:rPr>
              <w:fldChar w:fldCharType="begin"/>
            </w:r>
            <w:r w:rsidRPr="001E47D8">
              <w:rPr>
                <w:webHidden/>
              </w:rPr>
              <w:instrText xml:space="preserve"> PAGEREF _Toc3799301 \h </w:instrText>
            </w:r>
            <w:r w:rsidR="00B518A8" w:rsidRPr="001E47D8">
              <w:rPr>
                <w:webHidden/>
              </w:rPr>
            </w:r>
            <w:r w:rsidR="00B518A8" w:rsidRPr="001E47D8">
              <w:rPr>
                <w:webHidden/>
              </w:rPr>
              <w:fldChar w:fldCharType="separate"/>
            </w:r>
            <w:r w:rsidR="000268CA">
              <w:rPr>
                <w:webHidden/>
              </w:rPr>
              <w:t>14</w:t>
            </w:r>
            <w:r w:rsidR="00B518A8" w:rsidRPr="001E47D8">
              <w:rPr>
                <w:webHidden/>
              </w:rPr>
              <w:fldChar w:fldCharType="end"/>
            </w:r>
          </w:hyperlink>
        </w:p>
        <w:p w:rsidR="001E47D8" w:rsidRPr="001E47D8" w:rsidRDefault="001E47D8" w:rsidP="009C36D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799302" w:history="1">
            <w:r w:rsidRPr="001E47D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7.1. Заключения и выводы.</w:t>
            </w:r>
            <w:r w:rsidRPr="001E47D8">
              <w:rPr>
                <w:noProof/>
                <w:webHidden/>
              </w:rPr>
              <w:tab/>
            </w:r>
            <w:r w:rsidR="00B518A8" w:rsidRPr="001E47D8">
              <w:rPr>
                <w:noProof/>
                <w:webHidden/>
              </w:rPr>
              <w:fldChar w:fldCharType="begin"/>
            </w:r>
            <w:r w:rsidRPr="001E47D8">
              <w:rPr>
                <w:noProof/>
                <w:webHidden/>
              </w:rPr>
              <w:instrText xml:space="preserve"> PAGEREF _Toc3799302 \h </w:instrText>
            </w:r>
            <w:r w:rsidR="00B518A8" w:rsidRPr="001E47D8">
              <w:rPr>
                <w:noProof/>
                <w:webHidden/>
              </w:rPr>
            </w:r>
            <w:r w:rsidR="00B518A8" w:rsidRPr="001E47D8">
              <w:rPr>
                <w:noProof/>
                <w:webHidden/>
              </w:rPr>
              <w:fldChar w:fldCharType="separate"/>
            </w:r>
            <w:r w:rsidR="000268CA">
              <w:rPr>
                <w:noProof/>
                <w:webHidden/>
              </w:rPr>
              <w:t>14</w:t>
            </w:r>
            <w:r w:rsidR="00B518A8" w:rsidRPr="001E47D8">
              <w:rPr>
                <w:noProof/>
                <w:webHidden/>
              </w:rPr>
              <w:fldChar w:fldCharType="end"/>
            </w:r>
          </w:hyperlink>
        </w:p>
        <w:p w:rsidR="001E47D8" w:rsidRPr="001E47D8" w:rsidRDefault="001E47D8" w:rsidP="009C36D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799303" w:history="1">
            <w:r w:rsidRPr="001E47D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7.2. Рекомендации.</w:t>
            </w:r>
            <w:r w:rsidRPr="001E47D8">
              <w:rPr>
                <w:noProof/>
                <w:webHidden/>
              </w:rPr>
              <w:tab/>
            </w:r>
            <w:r w:rsidR="00B518A8" w:rsidRPr="001E47D8">
              <w:rPr>
                <w:noProof/>
                <w:webHidden/>
              </w:rPr>
              <w:fldChar w:fldCharType="begin"/>
            </w:r>
            <w:r w:rsidRPr="001E47D8">
              <w:rPr>
                <w:noProof/>
                <w:webHidden/>
              </w:rPr>
              <w:instrText xml:space="preserve"> PAGEREF _Toc3799303 \h </w:instrText>
            </w:r>
            <w:r w:rsidR="00B518A8" w:rsidRPr="001E47D8">
              <w:rPr>
                <w:noProof/>
                <w:webHidden/>
              </w:rPr>
            </w:r>
            <w:r w:rsidR="00B518A8" w:rsidRPr="001E47D8">
              <w:rPr>
                <w:noProof/>
                <w:webHidden/>
              </w:rPr>
              <w:fldChar w:fldCharType="separate"/>
            </w:r>
            <w:r w:rsidR="000268CA">
              <w:rPr>
                <w:noProof/>
                <w:webHidden/>
              </w:rPr>
              <w:t>15</w:t>
            </w:r>
            <w:r w:rsidR="00B518A8" w:rsidRPr="001E47D8">
              <w:rPr>
                <w:noProof/>
                <w:webHidden/>
              </w:rPr>
              <w:fldChar w:fldCharType="end"/>
            </w:r>
          </w:hyperlink>
        </w:p>
        <w:p w:rsidR="001E47D8" w:rsidRPr="001E47D8" w:rsidRDefault="001E47D8" w:rsidP="009C36DA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3799304" w:history="1">
            <w:r w:rsidRPr="001E47D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7.3. Отчет о результатах аудита эффективности.</w:t>
            </w:r>
            <w:r w:rsidRPr="001E47D8">
              <w:rPr>
                <w:noProof/>
                <w:webHidden/>
              </w:rPr>
              <w:tab/>
            </w:r>
            <w:r w:rsidR="00B518A8" w:rsidRPr="001E47D8">
              <w:rPr>
                <w:noProof/>
                <w:webHidden/>
              </w:rPr>
              <w:fldChar w:fldCharType="begin"/>
            </w:r>
            <w:r w:rsidRPr="001E47D8">
              <w:rPr>
                <w:noProof/>
                <w:webHidden/>
              </w:rPr>
              <w:instrText xml:space="preserve"> PAGEREF _Toc3799304 \h </w:instrText>
            </w:r>
            <w:r w:rsidR="00B518A8" w:rsidRPr="001E47D8">
              <w:rPr>
                <w:noProof/>
                <w:webHidden/>
              </w:rPr>
            </w:r>
            <w:r w:rsidR="00B518A8" w:rsidRPr="001E47D8">
              <w:rPr>
                <w:noProof/>
                <w:webHidden/>
              </w:rPr>
              <w:fldChar w:fldCharType="separate"/>
            </w:r>
            <w:r w:rsidR="000268CA">
              <w:rPr>
                <w:noProof/>
                <w:webHidden/>
              </w:rPr>
              <w:t>17</w:t>
            </w:r>
            <w:r w:rsidR="00B518A8" w:rsidRPr="001E47D8">
              <w:rPr>
                <w:noProof/>
                <w:webHidden/>
              </w:rPr>
              <w:fldChar w:fldCharType="end"/>
            </w:r>
          </w:hyperlink>
        </w:p>
        <w:p w:rsidR="001E47D8" w:rsidRPr="001E47D8" w:rsidRDefault="001E47D8" w:rsidP="001E47D8">
          <w:pPr>
            <w:pStyle w:val="12"/>
            <w:rPr>
              <w:rFonts w:eastAsiaTheme="minorEastAsia"/>
            </w:rPr>
          </w:pPr>
          <w:hyperlink w:anchor="_Toc3799305" w:history="1">
            <w:r w:rsidRPr="001E47D8">
              <w:rPr>
                <w:rStyle w:val="ae"/>
              </w:rPr>
              <w:t>Приложение</w:t>
            </w:r>
            <w:r w:rsidRPr="001E47D8">
              <w:rPr>
                <w:webHidden/>
              </w:rPr>
              <w:tab/>
            </w:r>
            <w:r w:rsidR="00B518A8" w:rsidRPr="001E47D8">
              <w:rPr>
                <w:webHidden/>
              </w:rPr>
              <w:fldChar w:fldCharType="begin"/>
            </w:r>
            <w:r w:rsidRPr="001E47D8">
              <w:rPr>
                <w:webHidden/>
              </w:rPr>
              <w:instrText xml:space="preserve"> PAGEREF _Toc3799305 \h </w:instrText>
            </w:r>
            <w:r w:rsidR="00B518A8" w:rsidRPr="001E47D8">
              <w:rPr>
                <w:webHidden/>
              </w:rPr>
            </w:r>
            <w:r w:rsidR="00B518A8" w:rsidRPr="001E47D8">
              <w:rPr>
                <w:webHidden/>
              </w:rPr>
              <w:fldChar w:fldCharType="separate"/>
            </w:r>
            <w:r w:rsidR="000268CA">
              <w:rPr>
                <w:webHidden/>
              </w:rPr>
              <w:t>18</w:t>
            </w:r>
            <w:r w:rsidR="00B518A8" w:rsidRPr="001E47D8">
              <w:rPr>
                <w:webHidden/>
              </w:rPr>
              <w:fldChar w:fldCharType="end"/>
            </w:r>
          </w:hyperlink>
        </w:p>
        <w:p w:rsidR="002436CF" w:rsidRPr="007F58DC" w:rsidRDefault="00B518A8" w:rsidP="001E47D8">
          <w:pPr>
            <w:tabs>
              <w:tab w:val="left" w:pos="142"/>
              <w:tab w:val="right" w:leader="dot" w:pos="9627"/>
            </w:tabs>
            <w:spacing w:after="0" w:line="264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E47D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:rsidR="002436CF" w:rsidRPr="007F58DC" w:rsidRDefault="00000000" w:rsidP="002436CF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2436CF" w:rsidRPr="00851ECF" w:rsidRDefault="002436CF" w:rsidP="002436CF">
      <w:pPr>
        <w:pStyle w:val="af2"/>
        <w:outlineLvl w:val="0"/>
        <w:rPr>
          <w:rFonts w:ascii="Times New Roman" w:hAnsi="Times New Roman" w:cs="Times New Roman"/>
          <w:b w:val="0"/>
        </w:rPr>
      </w:pPr>
      <w:r>
        <w:br w:type="page"/>
      </w:r>
      <w:bookmarkStart w:id="0" w:name="_Toc3799288"/>
      <w:r w:rsidRPr="00851ECF">
        <w:rPr>
          <w:rFonts w:ascii="Times New Roman" w:hAnsi="Times New Roman" w:cs="Times New Roman"/>
          <w:b w:val="0"/>
        </w:rPr>
        <w:lastRenderedPageBreak/>
        <w:t>1. Общие положения</w:t>
      </w:r>
      <w:bookmarkEnd w:id="0"/>
    </w:p>
    <w:p w:rsidR="005F380F" w:rsidRDefault="002436CF" w:rsidP="005F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29">
        <w:rPr>
          <w:rFonts w:ascii="Times New Roman" w:hAnsi="Times New Roman" w:cs="Times New Roman"/>
          <w:sz w:val="28"/>
          <w:szCs w:val="28"/>
        </w:rPr>
        <w:t xml:space="preserve">1.1. Стандарт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C29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C29">
        <w:rPr>
          <w:rFonts w:ascii="Times New Roman" w:hAnsi="Times New Roman" w:cs="Times New Roman"/>
          <w:sz w:val="28"/>
          <w:szCs w:val="28"/>
        </w:rPr>
        <w:t>«Проведение аудита эффективности использования муниципальных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C29">
        <w:rPr>
          <w:rFonts w:ascii="Times New Roman" w:hAnsi="Times New Roman" w:cs="Times New Roman"/>
          <w:sz w:val="28"/>
          <w:szCs w:val="28"/>
        </w:rPr>
        <w:t>(далее – Стандарт) предназначен для 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C29">
        <w:rPr>
          <w:rFonts w:ascii="Times New Roman" w:hAnsi="Times New Roman" w:cs="Times New Roman"/>
          <w:sz w:val="28"/>
          <w:szCs w:val="28"/>
        </w:rPr>
        <w:t xml:space="preserve">обеспечения реализации полномочий Контрольно-счетной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Pr="00E02C29">
        <w:rPr>
          <w:rFonts w:ascii="Times New Roman" w:hAnsi="Times New Roman" w:cs="Times New Roman"/>
          <w:sz w:val="28"/>
          <w:szCs w:val="28"/>
        </w:rPr>
        <w:t xml:space="preserve"> </w:t>
      </w:r>
      <w:r w:rsidR="008A74C6" w:rsidRPr="008A74C6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3D0024">
        <w:rPr>
          <w:rFonts w:ascii="Times New Roman" w:hAnsi="Times New Roman" w:cs="Times New Roman"/>
          <w:sz w:val="28"/>
          <w:szCs w:val="28"/>
        </w:rPr>
        <w:t>округа</w:t>
      </w:r>
      <w:r w:rsidR="008A74C6" w:rsidRPr="008A74C6">
        <w:rPr>
          <w:rFonts w:ascii="Times New Roman" w:hAnsi="Times New Roman" w:cs="Times New Roman"/>
          <w:sz w:val="28"/>
          <w:szCs w:val="28"/>
        </w:rPr>
        <w:t xml:space="preserve"> </w:t>
      </w:r>
      <w:r w:rsidRPr="00E02C2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A74C6">
        <w:rPr>
          <w:rFonts w:ascii="Times New Roman" w:hAnsi="Times New Roman" w:cs="Times New Roman"/>
          <w:sz w:val="28"/>
          <w:szCs w:val="28"/>
        </w:rPr>
        <w:t>к</w:t>
      </w:r>
      <w:r w:rsidR="00144524" w:rsidRPr="005F0A56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 w:rsidR="003D0024">
        <w:rPr>
          <w:rFonts w:ascii="Times New Roman" w:hAnsi="Times New Roman" w:cs="Times New Roman"/>
          <w:sz w:val="28"/>
          <w:szCs w:val="28"/>
        </w:rPr>
        <w:t>комиссия</w:t>
      </w:r>
      <w:r w:rsidRPr="00E02C29">
        <w:rPr>
          <w:rFonts w:ascii="Times New Roman" w:hAnsi="Times New Roman" w:cs="Times New Roman"/>
          <w:sz w:val="28"/>
          <w:szCs w:val="28"/>
        </w:rPr>
        <w:t>) по организации и осуществлению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C29">
        <w:rPr>
          <w:rFonts w:ascii="Times New Roman" w:hAnsi="Times New Roman" w:cs="Times New Roman"/>
          <w:sz w:val="28"/>
          <w:szCs w:val="28"/>
        </w:rPr>
        <w:t>законностью, результативностью (эффективностью и экономностью)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C29">
        <w:rPr>
          <w:rFonts w:ascii="Times New Roman" w:hAnsi="Times New Roman" w:cs="Times New Roman"/>
          <w:sz w:val="28"/>
          <w:szCs w:val="28"/>
        </w:rPr>
        <w:t>использования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, а также средств, получаемых из </w:t>
      </w:r>
      <w:r w:rsidRPr="00E02C29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C29">
        <w:rPr>
          <w:rFonts w:ascii="Times New Roman" w:hAnsi="Times New Roman" w:cs="Times New Roman"/>
          <w:sz w:val="28"/>
          <w:szCs w:val="28"/>
        </w:rPr>
        <w:t>источников, а также контроля за соблюдением установленного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C29">
        <w:rPr>
          <w:rFonts w:ascii="Times New Roman" w:hAnsi="Times New Roman" w:cs="Times New Roman"/>
          <w:sz w:val="28"/>
          <w:szCs w:val="28"/>
        </w:rPr>
        <w:t xml:space="preserve">управления и распоряжения имуществом, находящимся 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собственности, пр</w:t>
      </w:r>
      <w:r w:rsidRPr="00E02C29">
        <w:rPr>
          <w:rFonts w:ascii="Times New Roman" w:hAnsi="Times New Roman" w:cs="Times New Roman"/>
          <w:sz w:val="28"/>
          <w:szCs w:val="28"/>
        </w:rPr>
        <w:t>едусмотренных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C29">
        <w:rPr>
          <w:rFonts w:ascii="Times New Roman" w:hAnsi="Times New Roman" w:cs="Times New Roman"/>
          <w:sz w:val="28"/>
          <w:szCs w:val="28"/>
        </w:rPr>
        <w:t xml:space="preserve">Российской Федерации, в соответствии с </w:t>
      </w:r>
      <w:r w:rsidR="007431FF" w:rsidRPr="005F0A56">
        <w:rPr>
          <w:rFonts w:ascii="Times New Roman" w:hAnsi="Times New Roman" w:cs="Times New Roman"/>
          <w:sz w:val="28"/>
          <w:szCs w:val="28"/>
        </w:rPr>
        <w:t>Положени</w:t>
      </w:r>
      <w:r w:rsidR="008A74C6">
        <w:rPr>
          <w:rFonts w:ascii="Times New Roman" w:hAnsi="Times New Roman" w:cs="Times New Roman"/>
          <w:sz w:val="28"/>
          <w:szCs w:val="28"/>
        </w:rPr>
        <w:t>ем</w:t>
      </w:r>
      <w:r w:rsidR="007431FF" w:rsidRPr="005F0A56">
        <w:rPr>
          <w:rFonts w:ascii="Times New Roman" w:hAnsi="Times New Roman" w:cs="Times New Roman"/>
          <w:sz w:val="28"/>
          <w:szCs w:val="28"/>
        </w:rPr>
        <w:t xml:space="preserve"> о Контрольно-счетной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="007431FF" w:rsidRPr="005F0A56">
        <w:rPr>
          <w:rFonts w:ascii="Times New Roman" w:hAnsi="Times New Roman" w:cs="Times New Roman"/>
          <w:sz w:val="28"/>
          <w:szCs w:val="28"/>
        </w:rPr>
        <w:t xml:space="preserve"> </w:t>
      </w:r>
      <w:r w:rsidR="008A74C6" w:rsidRP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 w:rsid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ксенского муниципального </w:t>
      </w:r>
      <w:r w:rsidR="003D0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431FF" w:rsidRPr="005F0A56">
        <w:rPr>
          <w:rFonts w:ascii="Times New Roman" w:hAnsi="Times New Roman" w:cs="Times New Roman"/>
          <w:sz w:val="28"/>
          <w:szCs w:val="28"/>
        </w:rPr>
        <w:t>, утвержденн</w:t>
      </w:r>
      <w:r w:rsidR="008A74C6">
        <w:rPr>
          <w:rFonts w:ascii="Times New Roman" w:hAnsi="Times New Roman" w:cs="Times New Roman"/>
          <w:sz w:val="28"/>
          <w:szCs w:val="28"/>
        </w:rPr>
        <w:t>ым</w:t>
      </w:r>
      <w:r w:rsidR="007431FF" w:rsidRPr="005F0A56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8A74C6" w:rsidRP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Нюксенского муниципального </w:t>
      </w:r>
      <w:r w:rsidR="003D0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A74C6" w:rsidRP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</w:t>
      </w:r>
      <w:r w:rsidR="003D002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A74C6" w:rsidRP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D00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74C6" w:rsidRP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№ </w:t>
      </w:r>
      <w:r w:rsidR="003D0024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8A74C6" w:rsidRP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1FF" w:rsidRPr="001A118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4155A" w:rsidRPr="001A1189">
        <w:rPr>
          <w:rFonts w:ascii="Times New Roman" w:hAnsi="Times New Roman" w:cs="Times New Roman"/>
          <w:sz w:val="28"/>
          <w:szCs w:val="28"/>
        </w:rPr>
        <w:t xml:space="preserve">– </w:t>
      </w:r>
      <w:r w:rsidR="007431FF" w:rsidRPr="001A1189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74155A" w:rsidRPr="001A1189">
        <w:rPr>
          <w:rFonts w:ascii="Times New Roman" w:hAnsi="Times New Roman" w:cs="Times New Roman"/>
          <w:sz w:val="28"/>
          <w:szCs w:val="28"/>
        </w:rPr>
        <w:t>к</w:t>
      </w:r>
      <w:r w:rsidR="007431FF" w:rsidRPr="001A1189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="007431FF" w:rsidRPr="001A1189">
        <w:rPr>
          <w:rFonts w:ascii="Times New Roman" w:hAnsi="Times New Roman" w:cs="Times New Roman"/>
          <w:sz w:val="28"/>
          <w:szCs w:val="28"/>
        </w:rPr>
        <w:t>»</w:t>
      </w:r>
      <w:r w:rsidRPr="001A1189">
        <w:rPr>
          <w:rFonts w:ascii="Times New Roman" w:hAnsi="Times New Roman" w:cs="Times New Roman"/>
          <w:sz w:val="28"/>
          <w:szCs w:val="28"/>
        </w:rPr>
        <w:t>.</w:t>
      </w:r>
    </w:p>
    <w:p w:rsidR="002436CF" w:rsidRPr="00E02C29" w:rsidRDefault="002436CF" w:rsidP="005F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50">
        <w:rPr>
          <w:rFonts w:ascii="Times New Roman" w:hAnsi="Times New Roman" w:cs="Times New Roman"/>
          <w:sz w:val="28"/>
          <w:szCs w:val="28"/>
        </w:rPr>
        <w:t xml:space="preserve">1.2. Стандарт разработан </w:t>
      </w:r>
      <w:r w:rsidR="005F0A5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B264E" w:rsidRPr="0074155A">
        <w:rPr>
          <w:rFonts w:ascii="Times New Roman" w:hAnsi="Times New Roman" w:cs="Times New Roman"/>
          <w:sz w:val="28"/>
          <w:szCs w:val="28"/>
        </w:rPr>
        <w:t>с</w:t>
      </w:r>
      <w:r w:rsidR="00FB264E" w:rsidRPr="00FB2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264E" w:rsidRPr="005F0A56">
        <w:rPr>
          <w:rFonts w:ascii="Times New Roman" w:hAnsi="Times New Roman" w:cs="Times New Roman"/>
          <w:sz w:val="28"/>
          <w:szCs w:val="28"/>
        </w:rPr>
        <w:t xml:space="preserve">Бюджетным кодексом </w:t>
      </w:r>
      <w:r w:rsidR="00FB264E" w:rsidRPr="005F3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 законом от 7 февраля 2011 года № 6-ФЗ «</w:t>
      </w:r>
      <w:r w:rsidR="005F380F" w:rsidRPr="005F3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FB264E" w:rsidRPr="005F38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Положением</w:t>
      </w:r>
      <w:r w:rsidR="00FB264E" w:rsidRPr="005F0A56">
        <w:rPr>
          <w:rFonts w:ascii="Times New Roman" w:hAnsi="Times New Roman" w:cs="Times New Roman"/>
          <w:sz w:val="28"/>
          <w:szCs w:val="28"/>
        </w:rPr>
        <w:t xml:space="preserve"> о </w:t>
      </w:r>
      <w:r w:rsidR="0074155A">
        <w:rPr>
          <w:rFonts w:ascii="Times New Roman" w:hAnsi="Times New Roman" w:cs="Times New Roman"/>
          <w:sz w:val="28"/>
          <w:szCs w:val="28"/>
        </w:rPr>
        <w:t>к</w:t>
      </w:r>
      <w:r w:rsidR="00FB264E" w:rsidRPr="005F0A56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="00FB264E" w:rsidRPr="005F0A56">
        <w:rPr>
          <w:rFonts w:ascii="Times New Roman" w:hAnsi="Times New Roman" w:cs="Times New Roman"/>
          <w:sz w:val="28"/>
          <w:szCs w:val="28"/>
        </w:rPr>
        <w:t xml:space="preserve">, Регламентом </w:t>
      </w:r>
      <w:r w:rsidR="0074155A">
        <w:rPr>
          <w:rFonts w:ascii="Times New Roman" w:hAnsi="Times New Roman" w:cs="Times New Roman"/>
          <w:sz w:val="28"/>
          <w:szCs w:val="28"/>
        </w:rPr>
        <w:t>к</w:t>
      </w:r>
      <w:r w:rsidR="00FB264E" w:rsidRPr="005F0A56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="00FB264E" w:rsidRPr="005F0A56">
        <w:rPr>
          <w:rFonts w:ascii="Times New Roman" w:hAnsi="Times New Roman" w:cs="Times New Roman"/>
          <w:sz w:val="28"/>
          <w:szCs w:val="28"/>
        </w:rPr>
        <w:t xml:space="preserve">, на основе стандарта внешнего государственного аудита (контроля) СГА 104 «Аудит эффективности» 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="00FB264E" w:rsidRPr="005F0A56">
        <w:rPr>
          <w:rFonts w:ascii="Times New Roman" w:hAnsi="Times New Roman" w:cs="Times New Roman"/>
          <w:sz w:val="28"/>
          <w:szCs w:val="28"/>
        </w:rPr>
        <w:t xml:space="preserve"> Российской Федерации (утв. постановление Коллегии 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="00FB264E" w:rsidRPr="005F0A56">
        <w:rPr>
          <w:rFonts w:ascii="Times New Roman" w:hAnsi="Times New Roman" w:cs="Times New Roman"/>
          <w:sz w:val="28"/>
          <w:szCs w:val="28"/>
        </w:rPr>
        <w:t xml:space="preserve"> Рос</w:t>
      </w:r>
      <w:r w:rsidR="0074155A">
        <w:rPr>
          <w:rFonts w:ascii="Times New Roman" w:hAnsi="Times New Roman" w:cs="Times New Roman"/>
          <w:sz w:val="28"/>
          <w:szCs w:val="28"/>
        </w:rPr>
        <w:t xml:space="preserve">сийской Федерации от </w:t>
      </w:r>
      <w:r w:rsidR="003D0024">
        <w:rPr>
          <w:rFonts w:ascii="Times New Roman" w:hAnsi="Times New Roman" w:cs="Times New Roman"/>
          <w:sz w:val="28"/>
          <w:szCs w:val="28"/>
        </w:rPr>
        <w:t>09.02.2021 N 2ПК</w:t>
      </w:r>
      <w:r w:rsidR="00FB264E" w:rsidRPr="005F0A56">
        <w:rPr>
          <w:rFonts w:ascii="Times New Roman" w:hAnsi="Times New Roman" w:cs="Times New Roman"/>
          <w:sz w:val="28"/>
          <w:szCs w:val="28"/>
        </w:rPr>
        <w:t xml:space="preserve">), с учетом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(утв. Коллегией 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="00FB264E" w:rsidRPr="005F0A56">
        <w:rPr>
          <w:rFonts w:ascii="Times New Roman" w:hAnsi="Times New Roman" w:cs="Times New Roman"/>
          <w:sz w:val="28"/>
          <w:szCs w:val="28"/>
        </w:rPr>
        <w:t xml:space="preserve"> Российской Федерации (протокол от </w:t>
      </w:r>
      <w:r w:rsidR="003D0024">
        <w:rPr>
          <w:rFonts w:ascii="Times New Roman" w:hAnsi="Times New Roman" w:cs="Times New Roman"/>
          <w:sz w:val="28"/>
          <w:szCs w:val="28"/>
        </w:rPr>
        <w:t>29 марта</w:t>
      </w:r>
      <w:r w:rsidR="00FB264E" w:rsidRPr="005F0A56">
        <w:rPr>
          <w:rFonts w:ascii="Times New Roman" w:hAnsi="Times New Roman" w:cs="Times New Roman"/>
          <w:sz w:val="28"/>
          <w:szCs w:val="28"/>
        </w:rPr>
        <w:t xml:space="preserve"> 20</w:t>
      </w:r>
      <w:r w:rsidR="003D0024">
        <w:rPr>
          <w:rFonts w:ascii="Times New Roman" w:hAnsi="Times New Roman" w:cs="Times New Roman"/>
          <w:sz w:val="28"/>
          <w:szCs w:val="28"/>
        </w:rPr>
        <w:t>22</w:t>
      </w:r>
      <w:r w:rsidR="00FB264E" w:rsidRPr="005F0A56">
        <w:rPr>
          <w:rFonts w:ascii="Times New Roman" w:hAnsi="Times New Roman" w:cs="Times New Roman"/>
          <w:sz w:val="28"/>
          <w:szCs w:val="28"/>
        </w:rPr>
        <w:t xml:space="preserve"> г. №</w:t>
      </w:r>
      <w:r w:rsidR="003D0024">
        <w:rPr>
          <w:rFonts w:ascii="Times New Roman" w:hAnsi="Times New Roman" w:cs="Times New Roman"/>
          <w:sz w:val="28"/>
          <w:szCs w:val="28"/>
        </w:rPr>
        <w:t>2ПК</w:t>
      </w:r>
      <w:r w:rsidR="0074155A">
        <w:rPr>
          <w:rFonts w:ascii="Times New Roman" w:hAnsi="Times New Roman" w:cs="Times New Roman"/>
          <w:sz w:val="28"/>
          <w:szCs w:val="28"/>
        </w:rPr>
        <w:t>)</w:t>
      </w:r>
      <w:r w:rsidR="00FB264E" w:rsidRPr="005F0A56">
        <w:rPr>
          <w:rFonts w:ascii="Times New Roman" w:hAnsi="Times New Roman" w:cs="Times New Roman"/>
          <w:sz w:val="28"/>
          <w:szCs w:val="28"/>
        </w:rPr>
        <w:t>.</w:t>
      </w:r>
      <w:r w:rsidR="00FB264E" w:rsidRPr="00FB264E">
        <w:rPr>
          <w:rFonts w:ascii="Times New Roman" w:hAnsi="Times New Roman" w:cs="Times New Roman"/>
          <w:i/>
          <w:sz w:val="28"/>
          <w:szCs w:val="28"/>
        </w:rPr>
        <w:cr/>
      </w:r>
      <w:r w:rsidR="00FB264E">
        <w:rPr>
          <w:rFonts w:ascii="Times New Roman" w:hAnsi="Times New Roman" w:cs="Times New Roman"/>
          <w:i/>
          <w:sz w:val="28"/>
          <w:szCs w:val="28"/>
        </w:rPr>
        <w:tab/>
      </w:r>
      <w:r w:rsidRPr="00E02C29">
        <w:rPr>
          <w:rFonts w:ascii="Times New Roman" w:hAnsi="Times New Roman" w:cs="Times New Roman"/>
          <w:sz w:val="28"/>
          <w:szCs w:val="28"/>
        </w:rPr>
        <w:t>1.3. Целью Стандарта является установление норм, правил и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C29">
        <w:rPr>
          <w:rFonts w:ascii="Times New Roman" w:hAnsi="Times New Roman" w:cs="Times New Roman"/>
          <w:sz w:val="28"/>
          <w:szCs w:val="28"/>
        </w:rPr>
        <w:t xml:space="preserve">которые должны выполняться в </w:t>
      </w:r>
      <w:r w:rsidR="00CC7FD3">
        <w:rPr>
          <w:rFonts w:ascii="Times New Roman" w:hAnsi="Times New Roman" w:cs="Times New Roman"/>
          <w:sz w:val="28"/>
          <w:szCs w:val="28"/>
        </w:rPr>
        <w:t>к</w:t>
      </w:r>
      <w:r w:rsidR="004B29B6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комиссией</w:t>
      </w:r>
      <w:r w:rsidRPr="00E02C29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C29">
        <w:rPr>
          <w:rFonts w:ascii="Times New Roman" w:hAnsi="Times New Roman" w:cs="Times New Roman"/>
          <w:sz w:val="28"/>
          <w:szCs w:val="28"/>
        </w:rPr>
        <w:t>эффективности использования муниципальных средств.</w:t>
      </w:r>
    </w:p>
    <w:p w:rsidR="002436CF" w:rsidRPr="00E02C29" w:rsidRDefault="002436CF" w:rsidP="00CC7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29">
        <w:rPr>
          <w:rFonts w:ascii="Times New Roman" w:hAnsi="Times New Roman" w:cs="Times New Roman"/>
          <w:sz w:val="28"/>
          <w:szCs w:val="28"/>
        </w:rPr>
        <w:t>1.4. Задачами Стандарта являются:</w:t>
      </w:r>
    </w:p>
    <w:p w:rsidR="002436CF" w:rsidRDefault="002436CF" w:rsidP="007A1526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2ABF">
        <w:rPr>
          <w:rFonts w:ascii="Times New Roman" w:hAnsi="Times New Roman" w:cs="Times New Roman"/>
          <w:sz w:val="28"/>
          <w:szCs w:val="28"/>
        </w:rPr>
        <w:t>определение целей, содержания и особенностей аудита эффективности;</w:t>
      </w:r>
    </w:p>
    <w:p w:rsidR="002436CF" w:rsidRDefault="002436CF" w:rsidP="00851ECF">
      <w:pPr>
        <w:pStyle w:val="a5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A3397">
        <w:rPr>
          <w:rFonts w:ascii="Times New Roman" w:hAnsi="Times New Roman" w:cs="Times New Roman"/>
          <w:sz w:val="28"/>
          <w:szCs w:val="28"/>
        </w:rPr>
        <w:t>установление общих требований к организации, подготовке и проведению аудита эффективности;</w:t>
      </w:r>
    </w:p>
    <w:p w:rsidR="002436CF" w:rsidRPr="00FA3397" w:rsidRDefault="002436CF" w:rsidP="007A1526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A3397">
        <w:rPr>
          <w:rFonts w:ascii="Times New Roman" w:hAnsi="Times New Roman" w:cs="Times New Roman"/>
          <w:sz w:val="28"/>
          <w:szCs w:val="28"/>
        </w:rPr>
        <w:t xml:space="preserve">установление порядка оформления результатов аудита эффективности. </w:t>
      </w:r>
      <w:r w:rsidRPr="00FA3397">
        <w:rPr>
          <w:rFonts w:ascii="Times New Roman" w:hAnsi="Times New Roman" w:cs="Times New Roman"/>
          <w:sz w:val="28"/>
          <w:szCs w:val="28"/>
        </w:rPr>
        <w:cr/>
      </w:r>
    </w:p>
    <w:p w:rsidR="002436CF" w:rsidRPr="00851ECF" w:rsidRDefault="002436CF" w:rsidP="002436CF">
      <w:pPr>
        <w:pStyle w:val="a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3799289"/>
      <w:r w:rsidRPr="00851ECF">
        <w:rPr>
          <w:rFonts w:ascii="Times New Roman" w:hAnsi="Times New Roman" w:cs="Times New Roman"/>
          <w:sz w:val="28"/>
          <w:szCs w:val="28"/>
        </w:rPr>
        <w:t>2. Содержание аудита эффективности</w:t>
      </w:r>
      <w:bookmarkEnd w:id="1"/>
    </w:p>
    <w:p w:rsidR="005F380F" w:rsidRDefault="005F380F" w:rsidP="00851EC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6CF" w:rsidRPr="00130F24" w:rsidRDefault="002436CF" w:rsidP="00851EC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F24">
        <w:rPr>
          <w:rFonts w:ascii="Times New Roman" w:hAnsi="Times New Roman" w:cs="Times New Roman"/>
          <w:sz w:val="28"/>
          <w:szCs w:val="28"/>
        </w:rPr>
        <w:t>2.1. Аудит эффективности представляет собой тип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24">
        <w:rPr>
          <w:rFonts w:ascii="Times New Roman" w:hAnsi="Times New Roman" w:cs="Times New Roman"/>
          <w:sz w:val="28"/>
          <w:szCs w:val="28"/>
        </w:rPr>
        <w:t>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24">
        <w:rPr>
          <w:rFonts w:ascii="Times New Roman" w:hAnsi="Times New Roman" w:cs="Times New Roman"/>
          <w:sz w:val="28"/>
          <w:szCs w:val="28"/>
        </w:rPr>
        <w:t>осуществляемого посредством проведения контрольного мероприятия, 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24">
        <w:rPr>
          <w:rFonts w:ascii="Times New Roman" w:hAnsi="Times New Roman" w:cs="Times New Roman"/>
          <w:sz w:val="28"/>
          <w:szCs w:val="28"/>
        </w:rPr>
        <w:t>которого является определение эффективности использования муниципальных средств, полученных проверяемыми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24">
        <w:rPr>
          <w:rFonts w:ascii="Times New Roman" w:hAnsi="Times New Roman" w:cs="Times New Roman"/>
          <w:sz w:val="28"/>
          <w:szCs w:val="28"/>
        </w:rPr>
        <w:t xml:space="preserve">и учреждениями для </w:t>
      </w:r>
      <w:r w:rsidRPr="00130F24">
        <w:rPr>
          <w:rFonts w:ascii="Times New Roman" w:hAnsi="Times New Roman" w:cs="Times New Roman"/>
          <w:sz w:val="28"/>
          <w:szCs w:val="28"/>
        </w:rPr>
        <w:lastRenderedPageBreak/>
        <w:t>достижения запланированных целей,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24">
        <w:rPr>
          <w:rFonts w:ascii="Times New Roman" w:hAnsi="Times New Roman" w:cs="Times New Roman"/>
          <w:sz w:val="28"/>
          <w:szCs w:val="28"/>
        </w:rPr>
        <w:t>поставленных социально-экономических задач и выполнения 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24">
        <w:rPr>
          <w:rFonts w:ascii="Times New Roman" w:hAnsi="Times New Roman" w:cs="Times New Roman"/>
          <w:sz w:val="28"/>
          <w:szCs w:val="28"/>
        </w:rPr>
        <w:t>функций.</w:t>
      </w:r>
    </w:p>
    <w:p w:rsidR="002436CF" w:rsidRPr="00FA3397" w:rsidRDefault="002436CF" w:rsidP="00851ECF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F24">
        <w:rPr>
          <w:rFonts w:ascii="Times New Roman" w:hAnsi="Times New Roman" w:cs="Times New Roman"/>
          <w:sz w:val="28"/>
          <w:szCs w:val="28"/>
        </w:rPr>
        <w:t>2.2. Предметом аудита эффективности является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24">
        <w:rPr>
          <w:rFonts w:ascii="Times New Roman" w:hAnsi="Times New Roman" w:cs="Times New Roman"/>
          <w:sz w:val="28"/>
          <w:szCs w:val="28"/>
        </w:rPr>
        <w:t xml:space="preserve">муниципальных средств. </w:t>
      </w:r>
    </w:p>
    <w:p w:rsidR="002436CF" w:rsidRPr="00130F24" w:rsidRDefault="002436CF" w:rsidP="00851ECF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F24">
        <w:rPr>
          <w:rFonts w:ascii="Times New Roman" w:hAnsi="Times New Roman" w:cs="Times New Roman"/>
          <w:sz w:val="28"/>
          <w:szCs w:val="28"/>
        </w:rPr>
        <w:t>В процессе проведения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24">
        <w:rPr>
          <w:rFonts w:ascii="Times New Roman" w:hAnsi="Times New Roman" w:cs="Times New Roman"/>
          <w:sz w:val="28"/>
          <w:szCs w:val="28"/>
        </w:rPr>
        <w:t xml:space="preserve">эффективности в пределах полномочий </w:t>
      </w:r>
      <w:r w:rsidR="00851ECF">
        <w:rPr>
          <w:rFonts w:ascii="Times New Roman" w:hAnsi="Times New Roman" w:cs="Times New Roman"/>
          <w:sz w:val="28"/>
          <w:szCs w:val="28"/>
        </w:rPr>
        <w:t>к</w:t>
      </w:r>
      <w:r w:rsidR="005604DE" w:rsidRPr="00732DE8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Pr="00130F24">
        <w:rPr>
          <w:rFonts w:ascii="Times New Roman" w:hAnsi="Times New Roman" w:cs="Times New Roman"/>
          <w:sz w:val="28"/>
          <w:szCs w:val="28"/>
        </w:rPr>
        <w:t xml:space="preserve"> проверяются и анализируются: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CF" w:rsidRDefault="002436CF" w:rsidP="00851ECF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0F24">
        <w:rPr>
          <w:rFonts w:ascii="Times New Roman" w:hAnsi="Times New Roman" w:cs="Times New Roman"/>
          <w:sz w:val="28"/>
          <w:szCs w:val="28"/>
        </w:rPr>
        <w:t>организация и процессы использования муниципальных средств;</w:t>
      </w:r>
    </w:p>
    <w:p w:rsidR="002436CF" w:rsidRDefault="002436CF" w:rsidP="00851ECF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157">
        <w:rPr>
          <w:rFonts w:ascii="Times New Roman" w:hAnsi="Times New Roman" w:cs="Times New Roman"/>
          <w:sz w:val="28"/>
          <w:szCs w:val="28"/>
        </w:rPr>
        <w:t>результаты использования муниципальных средств;</w:t>
      </w:r>
    </w:p>
    <w:p w:rsidR="002436CF" w:rsidRPr="00B24157" w:rsidRDefault="002436CF" w:rsidP="00851ECF">
      <w:pPr>
        <w:pStyle w:val="a5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157">
        <w:rPr>
          <w:rFonts w:ascii="Times New Roman" w:hAnsi="Times New Roman" w:cs="Times New Roman"/>
          <w:sz w:val="28"/>
          <w:szCs w:val="28"/>
        </w:rPr>
        <w:t>деятельность проверяемых организаций и учреждений по использованию муниципальных средств.</w:t>
      </w:r>
    </w:p>
    <w:p w:rsidR="002436CF" w:rsidRDefault="002436CF" w:rsidP="00851EC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EE">
        <w:rPr>
          <w:rFonts w:ascii="Times New Roman" w:hAnsi="Times New Roman" w:cs="Times New Roman"/>
          <w:sz w:val="28"/>
          <w:szCs w:val="28"/>
        </w:rPr>
        <w:t>2.3. Проверяемыми объектами при проведении аудита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24">
        <w:rPr>
          <w:rFonts w:ascii="Times New Roman" w:hAnsi="Times New Roman" w:cs="Times New Roman"/>
          <w:sz w:val="28"/>
          <w:szCs w:val="28"/>
        </w:rPr>
        <w:t>являются организации и учреждения, на которые 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24">
        <w:rPr>
          <w:rFonts w:ascii="Times New Roman" w:hAnsi="Times New Roman" w:cs="Times New Roman"/>
          <w:sz w:val="28"/>
          <w:szCs w:val="28"/>
        </w:rPr>
        <w:t xml:space="preserve">контрольные полномочия </w:t>
      </w:r>
      <w:r w:rsidR="004B19BF">
        <w:rPr>
          <w:rFonts w:ascii="Times New Roman" w:hAnsi="Times New Roman" w:cs="Times New Roman"/>
          <w:sz w:val="28"/>
          <w:szCs w:val="28"/>
        </w:rPr>
        <w:t>к</w:t>
      </w:r>
      <w:r w:rsidR="002B58B7" w:rsidRPr="00732DE8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Pr="00130F24">
        <w:rPr>
          <w:rFonts w:ascii="Times New Roman" w:hAnsi="Times New Roman" w:cs="Times New Roman"/>
          <w:sz w:val="28"/>
          <w:szCs w:val="28"/>
        </w:rPr>
        <w:t xml:space="preserve">, установленные статьей </w:t>
      </w:r>
      <w:r w:rsidR="004B19BF">
        <w:rPr>
          <w:rFonts w:ascii="Times New Roman" w:hAnsi="Times New Roman" w:cs="Times New Roman"/>
          <w:sz w:val="28"/>
          <w:szCs w:val="28"/>
        </w:rPr>
        <w:t>8</w:t>
      </w:r>
      <w:r w:rsidRPr="00E02C29">
        <w:rPr>
          <w:rFonts w:ascii="Times New Roman" w:hAnsi="Times New Roman" w:cs="Times New Roman"/>
          <w:sz w:val="28"/>
          <w:szCs w:val="28"/>
        </w:rPr>
        <w:t xml:space="preserve"> </w:t>
      </w:r>
      <w:r w:rsidRPr="00732DE8">
        <w:rPr>
          <w:rFonts w:ascii="Times New Roman" w:hAnsi="Times New Roman" w:cs="Times New Roman"/>
          <w:sz w:val="28"/>
          <w:szCs w:val="28"/>
        </w:rPr>
        <w:t>Положения</w:t>
      </w:r>
      <w:r w:rsidRPr="008657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775" w:rsidRPr="00732DE8">
        <w:rPr>
          <w:rFonts w:ascii="Times New Roman" w:hAnsi="Times New Roman" w:cs="Times New Roman"/>
          <w:sz w:val="28"/>
          <w:szCs w:val="28"/>
        </w:rPr>
        <w:t>о</w:t>
      </w:r>
      <w:r w:rsidRPr="00732DE8">
        <w:rPr>
          <w:rFonts w:ascii="Times New Roman" w:hAnsi="Times New Roman" w:cs="Times New Roman"/>
          <w:sz w:val="28"/>
          <w:szCs w:val="28"/>
        </w:rPr>
        <w:t xml:space="preserve"> </w:t>
      </w:r>
      <w:r w:rsidR="004B19BF">
        <w:rPr>
          <w:rFonts w:ascii="Times New Roman" w:hAnsi="Times New Roman" w:cs="Times New Roman"/>
          <w:sz w:val="28"/>
          <w:szCs w:val="28"/>
        </w:rPr>
        <w:t>к</w:t>
      </w:r>
      <w:r w:rsidRPr="00732DE8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6CF" w:rsidRDefault="002436CF" w:rsidP="00851EC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F24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24">
        <w:rPr>
          <w:rFonts w:ascii="Times New Roman" w:hAnsi="Times New Roman" w:cs="Times New Roman"/>
          <w:sz w:val="28"/>
          <w:szCs w:val="28"/>
        </w:rPr>
        <w:t>и анализа деятельности указанных объектов определяется 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F24">
        <w:rPr>
          <w:rFonts w:ascii="Times New Roman" w:hAnsi="Times New Roman" w:cs="Times New Roman"/>
          <w:sz w:val="28"/>
          <w:szCs w:val="28"/>
        </w:rPr>
        <w:t>эффективности использования ими муниципальных средств.</w:t>
      </w:r>
    </w:p>
    <w:p w:rsidR="002436CF" w:rsidRDefault="002436CF" w:rsidP="00851EC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6CF" w:rsidRPr="0089258C" w:rsidRDefault="002436CF" w:rsidP="00851ECF">
      <w:pPr>
        <w:pStyle w:val="a5"/>
        <w:spacing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3799290"/>
      <w:r w:rsidRPr="0089258C">
        <w:rPr>
          <w:rFonts w:ascii="Times New Roman" w:hAnsi="Times New Roman" w:cs="Times New Roman"/>
          <w:sz w:val="28"/>
          <w:szCs w:val="28"/>
        </w:rPr>
        <w:t>3. Определение эффективности использования муниципальных средств</w:t>
      </w:r>
      <w:bookmarkEnd w:id="2"/>
    </w:p>
    <w:p w:rsidR="002436CF" w:rsidRPr="00AA5560" w:rsidRDefault="002436CF" w:rsidP="00851ECF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6CF" w:rsidRDefault="0089258C" w:rsidP="00851EC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2436CF" w:rsidRPr="00AA5560">
        <w:rPr>
          <w:rFonts w:ascii="Times New Roman" w:hAnsi="Times New Roman" w:cs="Times New Roman"/>
          <w:sz w:val="28"/>
          <w:szCs w:val="28"/>
        </w:rPr>
        <w:t>Эффективность использования муниципальных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AA5560">
        <w:rPr>
          <w:rFonts w:ascii="Times New Roman" w:hAnsi="Times New Roman" w:cs="Times New Roman"/>
          <w:sz w:val="28"/>
          <w:szCs w:val="28"/>
        </w:rPr>
        <w:t>средств характеризуется соотношением между результатами использования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AA5560">
        <w:rPr>
          <w:rFonts w:ascii="Times New Roman" w:hAnsi="Times New Roman" w:cs="Times New Roman"/>
          <w:sz w:val="28"/>
          <w:szCs w:val="28"/>
        </w:rPr>
        <w:t>средств и затратами на их достижение, которое включает определение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AA5560">
        <w:rPr>
          <w:rFonts w:ascii="Times New Roman" w:hAnsi="Times New Roman" w:cs="Times New Roman"/>
          <w:sz w:val="28"/>
          <w:szCs w:val="28"/>
        </w:rPr>
        <w:t>экономичности, продуктивности и результативности использования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AA5560">
        <w:rPr>
          <w:rFonts w:ascii="Times New Roman" w:hAnsi="Times New Roman" w:cs="Times New Roman"/>
          <w:sz w:val="28"/>
          <w:szCs w:val="28"/>
        </w:rPr>
        <w:t>муниципальных средств.</w:t>
      </w:r>
    </w:p>
    <w:p w:rsidR="002436CF" w:rsidRDefault="002436CF" w:rsidP="00851EC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60">
        <w:rPr>
          <w:rFonts w:ascii="Times New Roman" w:hAnsi="Times New Roman" w:cs="Times New Roman"/>
          <w:sz w:val="28"/>
          <w:szCs w:val="28"/>
        </w:rPr>
        <w:t>Экономичность выражает наилучшее соотношение между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и результатами их использования, продуктивность характеризует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рациональность использования ресурсов, а результативность 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степень достижения намеченных целей или решения поставленных задач.</w:t>
      </w:r>
    </w:p>
    <w:p w:rsidR="0000299B" w:rsidRDefault="002436CF" w:rsidP="00851EC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60">
        <w:rPr>
          <w:rFonts w:ascii="Times New Roman" w:hAnsi="Times New Roman" w:cs="Times New Roman"/>
          <w:sz w:val="28"/>
          <w:szCs w:val="28"/>
        </w:rPr>
        <w:t>При проведении конкретного аудита эффективности устанавливается,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насколько экономично, продуктивно и результативно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муниципальные средства объектами проверки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достижение запланированных целей, решение поставленных перед ними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выполнение возложенных функций, или определяются отдельные из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сторон эффективности использования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 xml:space="preserve">средств.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36CF" w:rsidRDefault="0089258C" w:rsidP="00851EC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2436CF" w:rsidRPr="00AA5560">
        <w:rPr>
          <w:rFonts w:ascii="Times New Roman" w:hAnsi="Times New Roman" w:cs="Times New Roman"/>
          <w:sz w:val="28"/>
          <w:szCs w:val="28"/>
        </w:rPr>
        <w:t>Экономичность характеризует взаимосвязь между объемом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AA5560">
        <w:rPr>
          <w:rFonts w:ascii="Times New Roman" w:hAnsi="Times New Roman" w:cs="Times New Roman"/>
          <w:sz w:val="28"/>
          <w:szCs w:val="28"/>
        </w:rPr>
        <w:t>муниципальных средств, использованных объектом</w:t>
      </w:r>
      <w:r w:rsidR="002436CF"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="002436CF" w:rsidRPr="00AA5560">
        <w:rPr>
          <w:rFonts w:ascii="Times New Roman" w:hAnsi="Times New Roman" w:cs="Times New Roman"/>
          <w:sz w:val="28"/>
          <w:szCs w:val="28"/>
        </w:rPr>
        <w:t>на осуществление своей деятельности, и достигнутым уровнем ее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AA5560">
        <w:rPr>
          <w:rFonts w:ascii="Times New Roman" w:hAnsi="Times New Roman" w:cs="Times New Roman"/>
          <w:sz w:val="28"/>
          <w:szCs w:val="28"/>
        </w:rPr>
        <w:t>результатов с учетом обеспечения их соответствующего качества.</w:t>
      </w:r>
    </w:p>
    <w:p w:rsidR="002436CF" w:rsidRDefault="002436CF" w:rsidP="00851EC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60">
        <w:rPr>
          <w:rFonts w:ascii="Times New Roman" w:hAnsi="Times New Roman" w:cs="Times New Roman"/>
          <w:sz w:val="28"/>
          <w:szCs w:val="28"/>
        </w:rPr>
        <w:t>Использование муниципальных средств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экономичным, если проверяемый объект достиг заданных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с применением их наименьшего объема (абсолютная экономия) или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высоких результатов с использованием заданного объема муниципальных средств (относительная экономия).</w:t>
      </w:r>
    </w:p>
    <w:p w:rsidR="002436CF" w:rsidRDefault="002436CF" w:rsidP="008925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60">
        <w:rPr>
          <w:rFonts w:ascii="Times New Roman" w:hAnsi="Times New Roman" w:cs="Times New Roman"/>
          <w:sz w:val="28"/>
          <w:szCs w:val="28"/>
        </w:rPr>
        <w:t>Определение экономичности использования муниципальных средств проверяемым объектом осуществляется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проверки и анализа источников и способов приобретения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 xml:space="preserve">ресурсов (например, </w:t>
      </w:r>
      <w:r w:rsidRPr="00AA5560">
        <w:rPr>
          <w:rFonts w:ascii="Times New Roman" w:hAnsi="Times New Roman" w:cs="Times New Roman"/>
          <w:sz w:val="28"/>
          <w:szCs w:val="28"/>
        </w:rPr>
        <w:lastRenderedPageBreak/>
        <w:t>проведение конкурсов). Проводится сравнение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затраченных объектом проверки средств на приобретение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с аналогичными показателями предыдущего периода или с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других организаций.</w:t>
      </w:r>
    </w:p>
    <w:p w:rsidR="002436CF" w:rsidRDefault="002436CF" w:rsidP="008925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60">
        <w:rPr>
          <w:rFonts w:ascii="Times New Roman" w:hAnsi="Times New Roman" w:cs="Times New Roman"/>
          <w:sz w:val="28"/>
          <w:szCs w:val="28"/>
        </w:rPr>
        <w:t>Для оценки экономичности использования муниципальных средств необходимо установить, имелись ли у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проверки возможности приобретения ресурсов наиболее экономным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и их более рационального использования для того, чтобы достигнуть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5560">
        <w:rPr>
          <w:rFonts w:ascii="Times New Roman" w:hAnsi="Times New Roman" w:cs="Times New Roman"/>
          <w:sz w:val="28"/>
          <w:szCs w:val="28"/>
        </w:rPr>
        <w:t>поставленные цели на основе использования меньшего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муниципальных средств или получить более высокие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результаты деятельности при заданном объеме средств.</w:t>
      </w:r>
    </w:p>
    <w:p w:rsidR="002436CF" w:rsidRDefault="0055650B" w:rsidP="008925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2436CF" w:rsidRPr="00AA5560">
        <w:rPr>
          <w:rFonts w:ascii="Times New Roman" w:hAnsi="Times New Roman" w:cs="Times New Roman"/>
          <w:sz w:val="28"/>
          <w:szCs w:val="28"/>
        </w:rPr>
        <w:t>Продуктивность использования муниципальных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AA5560">
        <w:rPr>
          <w:rFonts w:ascii="Times New Roman" w:hAnsi="Times New Roman" w:cs="Times New Roman"/>
          <w:sz w:val="28"/>
          <w:szCs w:val="28"/>
        </w:rPr>
        <w:t>средств определяется соотношением между объемом произведенной продукции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AA5560">
        <w:rPr>
          <w:rFonts w:ascii="Times New Roman" w:hAnsi="Times New Roman" w:cs="Times New Roman"/>
          <w:sz w:val="28"/>
          <w:szCs w:val="28"/>
        </w:rPr>
        <w:t>(оказанных услуг, других результатов деятельности объекта проверки)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AA5560">
        <w:rPr>
          <w:rFonts w:ascii="Times New Roman" w:hAnsi="Times New Roman" w:cs="Times New Roman"/>
          <w:sz w:val="28"/>
          <w:szCs w:val="28"/>
        </w:rPr>
        <w:t>и затраченными на получение этих результатов материальными, финансовыми,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AA5560">
        <w:rPr>
          <w:rFonts w:ascii="Times New Roman" w:hAnsi="Times New Roman" w:cs="Times New Roman"/>
          <w:sz w:val="28"/>
          <w:szCs w:val="28"/>
        </w:rPr>
        <w:t>трудовыми и другими ресурсами.</w:t>
      </w:r>
    </w:p>
    <w:p w:rsidR="002436CF" w:rsidRDefault="002436CF" w:rsidP="008925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60">
        <w:rPr>
          <w:rFonts w:ascii="Times New Roman" w:hAnsi="Times New Roman" w:cs="Times New Roman"/>
          <w:sz w:val="28"/>
          <w:szCs w:val="28"/>
        </w:rPr>
        <w:t>Использование муниципальных средств объектом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Pr="00AA5560">
        <w:rPr>
          <w:rFonts w:ascii="Times New Roman" w:hAnsi="Times New Roman" w:cs="Times New Roman"/>
          <w:sz w:val="28"/>
          <w:szCs w:val="28"/>
        </w:rPr>
        <w:t>может быть оценено как продуктивное в том случае, когда 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ресурсов на единицу произведенной продукции и оказанной услуги или объем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5560">
        <w:rPr>
          <w:rFonts w:ascii="Times New Roman" w:hAnsi="Times New Roman" w:cs="Times New Roman"/>
          <w:sz w:val="28"/>
          <w:szCs w:val="28"/>
        </w:rPr>
        <w:t>произведенной продукции и оказанной услуги на единицу затрат будут равны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или меньше соответствующих запланированных показателей.</w:t>
      </w:r>
    </w:p>
    <w:p w:rsidR="002436CF" w:rsidRDefault="002436CF" w:rsidP="008925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60">
        <w:rPr>
          <w:rFonts w:ascii="Times New Roman" w:hAnsi="Times New Roman" w:cs="Times New Roman"/>
          <w:sz w:val="28"/>
          <w:szCs w:val="28"/>
        </w:rPr>
        <w:t>Для оценки продуктивности использования муниципальных средств должны применяться плановые и фактические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результаты деятельности объекта проверки, выраженные в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количественных показателях, а также нормативы бюджетных расходов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A5560">
        <w:rPr>
          <w:rFonts w:ascii="Times New Roman" w:hAnsi="Times New Roman" w:cs="Times New Roman"/>
          <w:sz w:val="28"/>
          <w:szCs w:val="28"/>
        </w:rPr>
        <w:t>услуг и другие нормативы, определяющие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 xml:space="preserve">планируемые уровни затрат различных видов ресурсов. </w:t>
      </w:r>
    </w:p>
    <w:p w:rsidR="002436CF" w:rsidRDefault="002436CF" w:rsidP="008925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60">
        <w:rPr>
          <w:rFonts w:ascii="Times New Roman" w:hAnsi="Times New Roman" w:cs="Times New Roman"/>
          <w:sz w:val="28"/>
          <w:szCs w:val="28"/>
        </w:rPr>
        <w:t>Если такие нормативы отсутствуют, фактически 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соотношения между затратами и результатами сравниваются с аналогичными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соотношениями, достигнутыми объектом в предшествующий период, или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с соотношениями между затратами и результатами в других организациях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учреждениях Российской Федерации, осуществляющих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в проверяемой сфере использования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средств.</w:t>
      </w:r>
    </w:p>
    <w:p w:rsidR="002436CF" w:rsidRDefault="0055650B" w:rsidP="008925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2436CF" w:rsidRPr="00AA5560">
        <w:rPr>
          <w:rFonts w:ascii="Times New Roman" w:hAnsi="Times New Roman" w:cs="Times New Roman"/>
          <w:sz w:val="28"/>
          <w:szCs w:val="28"/>
        </w:rPr>
        <w:t>Результативность характеризуется степенью достижения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AA5560">
        <w:rPr>
          <w:rFonts w:ascii="Times New Roman" w:hAnsi="Times New Roman" w:cs="Times New Roman"/>
          <w:sz w:val="28"/>
          <w:szCs w:val="28"/>
        </w:rPr>
        <w:t>запланированных результатов использования муниципальных средств или деятельности объектов аудита эффективности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AA5560">
        <w:rPr>
          <w:rFonts w:ascii="Times New Roman" w:hAnsi="Times New Roman" w:cs="Times New Roman"/>
          <w:sz w:val="28"/>
          <w:szCs w:val="28"/>
        </w:rPr>
        <w:t>и включает в себя определение экономической результативности и социально-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AA5560">
        <w:rPr>
          <w:rFonts w:ascii="Times New Roman" w:hAnsi="Times New Roman" w:cs="Times New Roman"/>
          <w:sz w:val="28"/>
          <w:szCs w:val="28"/>
        </w:rPr>
        <w:t>экономического эффекта.</w:t>
      </w:r>
    </w:p>
    <w:p w:rsidR="002436CF" w:rsidRDefault="002436CF" w:rsidP="008925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60">
        <w:rPr>
          <w:rFonts w:ascii="Times New Roman" w:hAnsi="Times New Roman" w:cs="Times New Roman"/>
          <w:sz w:val="28"/>
          <w:szCs w:val="28"/>
        </w:rPr>
        <w:t>Экономическая результативность определяется путем сравнения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достигнутых и запланированных экономических результатов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муниципальных средств или деятельности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которые выступают в виде конкретных продуктов деятельности (объемы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произведенной продукции и оказанных услуг, количество людей, получивших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услуги, и т. п.).</w:t>
      </w:r>
    </w:p>
    <w:p w:rsidR="002436CF" w:rsidRDefault="002436CF" w:rsidP="008925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60">
        <w:rPr>
          <w:rFonts w:ascii="Times New Roman" w:hAnsi="Times New Roman" w:cs="Times New Roman"/>
          <w:sz w:val="28"/>
          <w:szCs w:val="28"/>
        </w:rPr>
        <w:t>Социально-экономический эффект использования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средств определяется на основе анализа степени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установленных социально-экономических целей и решения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задач, на которые были использованы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средства.</w:t>
      </w:r>
    </w:p>
    <w:p w:rsidR="002436CF" w:rsidRDefault="002436CF" w:rsidP="008925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60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Социально-экономический эффект показывает, как 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результаты использования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5560">
        <w:rPr>
          <w:rFonts w:ascii="Times New Roman" w:hAnsi="Times New Roman" w:cs="Times New Roman"/>
          <w:sz w:val="28"/>
          <w:szCs w:val="28"/>
        </w:rPr>
        <w:t xml:space="preserve"> средств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деятельности проверяемых объектов оказали влияние на 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потребностей экономики, общества, какой-либо части населения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определенной группы людей, то есть тех, в чьих интересах были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муниципальные средства.</w:t>
      </w:r>
    </w:p>
    <w:p w:rsidR="002436CF" w:rsidRDefault="002436CF" w:rsidP="008925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60">
        <w:rPr>
          <w:rFonts w:ascii="Times New Roman" w:hAnsi="Times New Roman" w:cs="Times New Roman"/>
          <w:sz w:val="28"/>
          <w:szCs w:val="28"/>
        </w:rPr>
        <w:t>3.5. В процессе аудита эффективности необходимо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экономическую результативность использования муниципальных средств, выявлять и оценивать полученный социально-экономический эффект, чтобы на основе совокупности указанных оценок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можно было сделать обоснованные выводы об уровне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использования муниципальных средств.</w:t>
      </w:r>
    </w:p>
    <w:p w:rsidR="002436CF" w:rsidRDefault="002436CF" w:rsidP="008925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60">
        <w:rPr>
          <w:rFonts w:ascii="Times New Roman" w:hAnsi="Times New Roman" w:cs="Times New Roman"/>
          <w:sz w:val="28"/>
          <w:szCs w:val="28"/>
        </w:rPr>
        <w:t>При определении социально-экономического эффекта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муниципальных средств необходимо выявлять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и анализировать факторы, которые оказали на него влияние, но не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связаны с использованием муниципальных средств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>деятельностью проверяемых объектов, а также оценивать степень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60">
        <w:rPr>
          <w:rFonts w:ascii="Times New Roman" w:hAnsi="Times New Roman" w:cs="Times New Roman"/>
          <w:sz w:val="28"/>
          <w:szCs w:val="28"/>
        </w:rPr>
        <w:t xml:space="preserve">воздействия на данный социально-экономический эффект. </w:t>
      </w:r>
      <w:r w:rsidRPr="00AA5560">
        <w:rPr>
          <w:rFonts w:ascii="Times New Roman" w:hAnsi="Times New Roman" w:cs="Times New Roman"/>
          <w:sz w:val="28"/>
          <w:szCs w:val="28"/>
        </w:rPr>
        <w:cr/>
      </w:r>
    </w:p>
    <w:p w:rsidR="002436CF" w:rsidRPr="00D309DA" w:rsidRDefault="002436CF" w:rsidP="0089258C">
      <w:pPr>
        <w:pStyle w:val="a5"/>
        <w:spacing w:line="240" w:lineRule="auto"/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3799291"/>
      <w:r w:rsidRPr="00D309DA">
        <w:rPr>
          <w:rFonts w:ascii="Times New Roman" w:hAnsi="Times New Roman" w:cs="Times New Roman"/>
          <w:sz w:val="28"/>
          <w:szCs w:val="28"/>
        </w:rPr>
        <w:t>4. Особенности организации аудита эффективности</w:t>
      </w:r>
      <w:bookmarkEnd w:id="3"/>
    </w:p>
    <w:p w:rsidR="002436CF" w:rsidRPr="00D4693E" w:rsidRDefault="002436CF" w:rsidP="002436CF">
      <w:pPr>
        <w:pStyle w:val="a5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36CF" w:rsidRDefault="002436CF" w:rsidP="00D309D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4.1. Проведение аудита эффективности включает следующие этапы,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которые осуществляются с учетом общих правил проведения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 xml:space="preserve">мероприятия, определенных </w:t>
      </w:r>
      <w:r w:rsidR="00D309DA">
        <w:rPr>
          <w:rFonts w:ascii="Times New Roman" w:hAnsi="Times New Roman" w:cs="Times New Roman"/>
          <w:sz w:val="28"/>
          <w:szCs w:val="28"/>
        </w:rPr>
        <w:t>Стандартом</w:t>
      </w:r>
      <w:r w:rsidRPr="007C0689">
        <w:rPr>
          <w:rFonts w:ascii="Times New Roman" w:hAnsi="Times New Roman" w:cs="Times New Roman"/>
          <w:sz w:val="28"/>
          <w:szCs w:val="28"/>
        </w:rPr>
        <w:t xml:space="preserve"> </w:t>
      </w:r>
      <w:r w:rsidR="00D309DA">
        <w:rPr>
          <w:rFonts w:ascii="Times New Roman" w:hAnsi="Times New Roman" w:cs="Times New Roman"/>
          <w:sz w:val="28"/>
          <w:szCs w:val="28"/>
        </w:rPr>
        <w:t>к</w:t>
      </w:r>
      <w:r w:rsidR="006E4013" w:rsidRPr="003D6874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Pr="007C0689">
        <w:rPr>
          <w:rFonts w:ascii="Times New Roman" w:hAnsi="Times New Roman" w:cs="Times New Roman"/>
          <w:sz w:val="28"/>
          <w:szCs w:val="28"/>
        </w:rPr>
        <w:t>.</w:t>
      </w:r>
    </w:p>
    <w:p w:rsidR="002436CF" w:rsidRDefault="002436CF" w:rsidP="00D309D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На первом этапе осуществляется предварительное изучение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и объектов для определения целей конкретного аудита эффективности,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вопросов проверки и анализа, выбора критериев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и способов его проведения, проводятся консультации, по результатам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подготавливается программа проведения аудита эффективности.</w:t>
      </w:r>
    </w:p>
    <w:p w:rsidR="002436CF" w:rsidRDefault="002436CF" w:rsidP="00D309D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На втором этапе аудита эффективности проводятся проверка и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результатов использования муниципальных средств</w:t>
      </w:r>
      <w:r w:rsidR="00D309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в соответствии с вопросами программы, в том числе непосредственно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объектах, в ходе которых осуществляются сбор и анализ фактических данных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 xml:space="preserve">информации, необходимых для получения доказательств. </w:t>
      </w:r>
      <w:r>
        <w:rPr>
          <w:rFonts w:ascii="Times New Roman" w:hAnsi="Times New Roman" w:cs="Times New Roman"/>
          <w:sz w:val="28"/>
          <w:szCs w:val="28"/>
        </w:rPr>
        <w:tab/>
      </w:r>
      <w:r w:rsidRPr="007C0689">
        <w:rPr>
          <w:rFonts w:ascii="Times New Roman" w:hAnsi="Times New Roman" w:cs="Times New Roman"/>
          <w:sz w:val="28"/>
          <w:szCs w:val="28"/>
        </w:rPr>
        <w:t>Составляются акты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рабочие документы, которыми могут быть ответы на запросы, справки, сводные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и аналитические таблицы, сводные материалы по результатам предыдущих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Pr="007C0689">
        <w:rPr>
          <w:rFonts w:ascii="Times New Roman" w:hAnsi="Times New Roman" w:cs="Times New Roman"/>
          <w:sz w:val="28"/>
          <w:szCs w:val="28"/>
        </w:rPr>
        <w:t>, выдержки, составленные по материалам статистики и сайтов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интернет, и иные документы, фиксирующие результаты проверки и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которые служат основой для подготовки заключений, выводов и рекомендаций.</w:t>
      </w:r>
    </w:p>
    <w:p w:rsidR="002436CF" w:rsidRDefault="002436CF" w:rsidP="00D309D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На третьем этапе аудита эффективности подготавливается отчет,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включающий заключения, выводы и рекомендации, также оформляются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документы по его результатам.</w:t>
      </w:r>
    </w:p>
    <w:p w:rsidR="002436CF" w:rsidRDefault="002436CF" w:rsidP="00D309D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Рекомендуемый порядок действий в процессе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аудита эффективности представлен в приложении к Стандарту.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проведения аудита эффективности в различных областях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lastRenderedPageBreak/>
        <w:t>устанавливаться в разрабатываемых аудиторскими 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методических рекомендациях по его проведению.</w:t>
      </w:r>
    </w:p>
    <w:p w:rsidR="002436CF" w:rsidRDefault="002436CF" w:rsidP="00D309D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4.2. Организация аудита эффективности по всем основным параметрам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контрольного мероприятия имеет существенные отличия от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аудита, которые обусловлены более сложной методологией его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начиная от предварительного изучения предмета и проверяемых объектов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оформления отчета о результатах аудита эффективности.</w:t>
      </w:r>
    </w:p>
    <w:p w:rsidR="002436CF" w:rsidRDefault="002436CF" w:rsidP="00D309D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В процессе аудита эффективности, как правило,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значительный объем контрольных, аналитических и оценочных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и процедур, собирается обширная информация и изучается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документов и материалов для формирования доказательств, которые требуют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значительных затрат времени, трудовых и финансовых ресурсов.</w:t>
      </w:r>
    </w:p>
    <w:p w:rsidR="00F71068" w:rsidRDefault="002436CF" w:rsidP="00D309D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Особенностью осуществления аудита эффективности является срок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проведения, который должен быть, как правило, в пределах от 2-х до 4-х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месяцев, а также соотношение затрат времени между этапами, которое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варьироваться в каждом конкретном случае в зависимости от целей,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предмета, объектов и масштаба проведения аудита эффективности.</w:t>
      </w:r>
    </w:p>
    <w:p w:rsidR="002436CF" w:rsidRDefault="002436CF" w:rsidP="00D309DA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4.3. Для успешного и качественного проведения аудита эффективности,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как правило, требуются определенные профессиональные знания проверяемой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сферы использования муниципальных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и особенностей деятельности объектов проверки. В этом случае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аудита эффективности может создаваться специальный экспертный совет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привлекаемых независимых внешних экспертов (специалистов)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 xml:space="preserve">профиля и сотрудников </w:t>
      </w:r>
      <w:r w:rsidR="001078B2">
        <w:rPr>
          <w:rFonts w:ascii="Times New Roman" w:hAnsi="Times New Roman" w:cs="Times New Roman"/>
          <w:sz w:val="28"/>
          <w:szCs w:val="28"/>
        </w:rPr>
        <w:t>к</w:t>
      </w:r>
      <w:r w:rsidR="00F71068" w:rsidRPr="003D6874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="00F71068" w:rsidRPr="003D6874">
        <w:rPr>
          <w:rFonts w:ascii="Times New Roman" w:hAnsi="Times New Roman" w:cs="Times New Roman"/>
          <w:sz w:val="28"/>
          <w:szCs w:val="28"/>
        </w:rPr>
        <w:t>,</w:t>
      </w:r>
      <w:r w:rsidR="00F71068" w:rsidRPr="003D6874">
        <w:t xml:space="preserve"> </w:t>
      </w:r>
      <w:r w:rsidR="00F71068" w:rsidRPr="003D6874">
        <w:rPr>
          <w:rFonts w:ascii="Times New Roman" w:hAnsi="Times New Roman" w:cs="Times New Roman"/>
          <w:sz w:val="28"/>
          <w:szCs w:val="28"/>
        </w:rPr>
        <w:t>так и привлекаться отдельные специалисты.</w:t>
      </w:r>
      <w:r w:rsidR="00F71068" w:rsidRPr="003D6874">
        <w:rPr>
          <w:rFonts w:ascii="Times New Roman" w:hAnsi="Times New Roman" w:cs="Times New Roman"/>
          <w:sz w:val="28"/>
          <w:szCs w:val="28"/>
        </w:rPr>
        <w:cr/>
      </w:r>
      <w:r w:rsidR="00F71068">
        <w:rPr>
          <w:rFonts w:ascii="Times New Roman" w:hAnsi="Times New Roman" w:cs="Times New Roman"/>
          <w:i/>
          <w:sz w:val="28"/>
          <w:szCs w:val="28"/>
        </w:rPr>
        <w:tab/>
      </w:r>
      <w:r w:rsidRPr="007C0689">
        <w:rPr>
          <w:rFonts w:ascii="Times New Roman" w:hAnsi="Times New Roman" w:cs="Times New Roman"/>
          <w:sz w:val="28"/>
          <w:szCs w:val="28"/>
        </w:rPr>
        <w:t xml:space="preserve">Экспертный совет формируется распоряжением председателя </w:t>
      </w:r>
      <w:r w:rsidR="001078B2">
        <w:rPr>
          <w:rFonts w:ascii="Times New Roman" w:hAnsi="Times New Roman" w:cs="Times New Roman"/>
          <w:sz w:val="28"/>
          <w:szCs w:val="28"/>
        </w:rPr>
        <w:t>к</w:t>
      </w:r>
      <w:r w:rsidR="007E72B8" w:rsidRPr="00203B5F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Pr="007C068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этапе предварительного изучения и действует до завершения подготовки 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 xml:space="preserve">о результатах аудита эффективности. Для </w:t>
      </w:r>
      <w:r w:rsidR="001078B2">
        <w:rPr>
          <w:rFonts w:ascii="Times New Roman" w:hAnsi="Times New Roman" w:cs="Times New Roman"/>
          <w:sz w:val="28"/>
          <w:szCs w:val="28"/>
        </w:rPr>
        <w:t>специалистов</w:t>
      </w:r>
      <w:r w:rsidRPr="007C0689">
        <w:rPr>
          <w:rFonts w:ascii="Times New Roman" w:hAnsi="Times New Roman" w:cs="Times New Roman"/>
          <w:sz w:val="28"/>
          <w:szCs w:val="28"/>
        </w:rPr>
        <w:t xml:space="preserve"> 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рекомендации в отношении формулировок целей и вопросов данного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эффективности, выбора критериев оценки эффективности,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методов проведения проверки и сбора информации, обоснования заключений,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выводов и рекомендаций по результатам аудита эффективности.</w:t>
      </w:r>
    </w:p>
    <w:p w:rsidR="002436CF" w:rsidRDefault="002436CF" w:rsidP="000843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89">
        <w:rPr>
          <w:rFonts w:ascii="Times New Roman" w:hAnsi="Times New Roman" w:cs="Times New Roman"/>
          <w:sz w:val="28"/>
          <w:szCs w:val="28"/>
        </w:rPr>
        <w:t>Независимые внешние эксперты (специалисты) привлекаются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>выполнения отдельных заданий, подготовки аналитических записок,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89">
        <w:rPr>
          <w:rFonts w:ascii="Times New Roman" w:hAnsi="Times New Roman" w:cs="Times New Roman"/>
          <w:sz w:val="28"/>
          <w:szCs w:val="28"/>
        </w:rPr>
        <w:t xml:space="preserve">экспертных заключений и оценок. </w:t>
      </w:r>
      <w:r w:rsidRPr="007C0689">
        <w:rPr>
          <w:rFonts w:ascii="Times New Roman" w:hAnsi="Times New Roman" w:cs="Times New Roman"/>
          <w:sz w:val="28"/>
          <w:szCs w:val="28"/>
        </w:rPr>
        <w:cr/>
      </w:r>
    </w:p>
    <w:p w:rsidR="002436CF" w:rsidRPr="0008436E" w:rsidRDefault="002436CF" w:rsidP="002436CF">
      <w:pPr>
        <w:pStyle w:val="a5"/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Toc3799292"/>
      <w:r w:rsidRPr="0008436E">
        <w:rPr>
          <w:rFonts w:ascii="Times New Roman" w:hAnsi="Times New Roman" w:cs="Times New Roman"/>
          <w:sz w:val="28"/>
          <w:szCs w:val="28"/>
        </w:rPr>
        <w:t>5. Предварительное изучение предмета и объектов аудита эффективности</w:t>
      </w:r>
      <w:bookmarkEnd w:id="4"/>
    </w:p>
    <w:p w:rsidR="002436CF" w:rsidRPr="0008436E" w:rsidRDefault="002436CF" w:rsidP="0008436E">
      <w:pPr>
        <w:pStyle w:val="a5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36CF" w:rsidRDefault="002436CF" w:rsidP="0008436E">
      <w:pPr>
        <w:pStyle w:val="a5"/>
        <w:spacing w:line="24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3799293"/>
      <w:r w:rsidRPr="0008436E">
        <w:rPr>
          <w:rFonts w:ascii="Times New Roman" w:hAnsi="Times New Roman" w:cs="Times New Roman"/>
          <w:sz w:val="28"/>
          <w:szCs w:val="28"/>
        </w:rPr>
        <w:t>5.1. Содержание предварительного изучения.</w:t>
      </w:r>
      <w:bookmarkEnd w:id="5"/>
    </w:p>
    <w:p w:rsidR="0008436E" w:rsidRPr="0008436E" w:rsidRDefault="0008436E" w:rsidP="0008436E">
      <w:pPr>
        <w:pStyle w:val="a5"/>
        <w:spacing w:line="240" w:lineRule="auto"/>
        <w:ind w:left="0" w:firstLine="709"/>
        <w:outlineLvl w:val="1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0843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5.1.1. При проведении каждого конкретного аудита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проводится этап предварительного изучения его предмета и проверяемых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объектов, необходимый для подготовки к проведению проверки 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результатов использования муниципальных средств.</w:t>
      </w:r>
    </w:p>
    <w:p w:rsidR="002436CF" w:rsidRDefault="002436CF" w:rsidP="000843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В процессе предварительного изучения определяются:</w:t>
      </w:r>
    </w:p>
    <w:p w:rsidR="002436CF" w:rsidRDefault="002436CF" w:rsidP="007E5907">
      <w:pPr>
        <w:pStyle w:val="a5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цели данного аудита эффективности, вопросы проверки и анализа;</w:t>
      </w:r>
    </w:p>
    <w:p w:rsidR="002436CF" w:rsidRDefault="002436CF" w:rsidP="007E5907">
      <w:pPr>
        <w:pStyle w:val="a5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2E2F">
        <w:rPr>
          <w:rFonts w:ascii="Times New Roman" w:hAnsi="Times New Roman" w:cs="Times New Roman"/>
          <w:sz w:val="28"/>
          <w:szCs w:val="28"/>
        </w:rPr>
        <w:lastRenderedPageBreak/>
        <w:t>способы его проведения и методы сбора фактических данных и информации;</w:t>
      </w:r>
    </w:p>
    <w:p w:rsidR="002436CF" w:rsidRPr="00884ED3" w:rsidRDefault="002436CF" w:rsidP="007E5907">
      <w:pPr>
        <w:pStyle w:val="a5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84ED3">
        <w:rPr>
          <w:rFonts w:ascii="Times New Roman" w:hAnsi="Times New Roman" w:cs="Times New Roman"/>
          <w:sz w:val="28"/>
          <w:szCs w:val="28"/>
        </w:rPr>
        <w:t xml:space="preserve">критерии оценки эффективности использования муниципальных средств. </w:t>
      </w:r>
    </w:p>
    <w:p w:rsidR="002436CF" w:rsidRDefault="002436CF" w:rsidP="000843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По результатам предварительного изучения подготавливается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проведения аудита эффективности.</w:t>
      </w:r>
    </w:p>
    <w:p w:rsidR="002436CF" w:rsidRDefault="002436CF" w:rsidP="000843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Предварительное изучение должно проводиться таким образом,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еще до начала непосредственной проверки на объектах было четко определено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 понятно, что и как необходимо проверять и анализировать, как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 провести эту работу с наименьшими затратами.</w:t>
      </w:r>
    </w:p>
    <w:p w:rsidR="002436CF" w:rsidRDefault="002436CF" w:rsidP="000843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5.1.2. Для качественного проведения предварительного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объектов аудита эффективности рекомендуется составить план, который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 xml:space="preserve">включать перечень вопросов для изучения, распределение </w:t>
      </w:r>
      <w:r w:rsidR="0008436E">
        <w:rPr>
          <w:rFonts w:ascii="Times New Roman" w:hAnsi="Times New Roman" w:cs="Times New Roman"/>
          <w:sz w:val="28"/>
          <w:szCs w:val="28"/>
        </w:rPr>
        <w:t>специалистов</w:t>
      </w:r>
      <w:r w:rsidRPr="007868D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проверяемым объектам и вопросам изучения, источники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информации, сроки изучения вопросов и представления материалов.</w:t>
      </w:r>
    </w:p>
    <w:p w:rsidR="002436CF" w:rsidRDefault="002436CF" w:rsidP="000843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5.1.3. В процессе предварительного изучения осуществляется сбор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 проводится анализ необходимой информации, касающейся предмета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эффективности и деятельности проверяемых объектов, выявляются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 анализируются существующие риски неэффективного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средств, проводятся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 независимыми организациями и внешними экспертами (специалистами),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а также, при наличии возможности, собеседования с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 сотрудниками объектов проверки.</w:t>
      </w:r>
    </w:p>
    <w:p w:rsidR="002436CF" w:rsidRDefault="002436CF" w:rsidP="000843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5.1.4. Результаты предварительного изучения предмета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эффективности и проверяемых объектов фиксируются в рабочей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 должны содержать соответствующие аналитические и иные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которые могут включать экспертные заключения, ответы на запросы, справки,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статистические данные, информационные материалы из СМИ и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 т.д. Эти материалы являются обоснованием для выбранных целей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аудита эффективности, вопросов проверки и анализа, способов его проведения,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методов сбора фактических данных и информации, а также критериев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 показателей оценки эффективности использования муниципальных средств.</w:t>
      </w:r>
    </w:p>
    <w:p w:rsidR="00F52B0E" w:rsidRPr="00F52B0E" w:rsidRDefault="00F52B0E" w:rsidP="0008436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2436CF">
      <w:pPr>
        <w:pStyle w:val="a5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3799294"/>
      <w:r w:rsidRPr="00F52B0E">
        <w:rPr>
          <w:rFonts w:ascii="Times New Roman" w:hAnsi="Times New Roman" w:cs="Times New Roman"/>
          <w:sz w:val="28"/>
          <w:szCs w:val="28"/>
        </w:rPr>
        <w:t>5.2. Цели и вопросы аудита эффективности.</w:t>
      </w:r>
      <w:bookmarkEnd w:id="6"/>
    </w:p>
    <w:p w:rsidR="00F52B0E" w:rsidRPr="00F52B0E" w:rsidRDefault="00F52B0E" w:rsidP="002436CF">
      <w:pPr>
        <w:pStyle w:val="a5"/>
        <w:ind w:left="0"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5.2.1. Для осуществления конкретного аудита эффективности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выбирать, как правило, несколько целей, которые определяют границы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содержания предмета, сформулированного в его наименовании. Формулировки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этих целей должны указывать, на какие основные вопросы, относящиеся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к оценке эффективности использования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средств</w:t>
      </w:r>
      <w:r w:rsidR="00F52B0E">
        <w:rPr>
          <w:rFonts w:ascii="Times New Roman" w:hAnsi="Times New Roman" w:cs="Times New Roman"/>
          <w:sz w:val="28"/>
          <w:szCs w:val="28"/>
        </w:rPr>
        <w:t>,</w:t>
      </w:r>
      <w:r w:rsidRPr="007868DC">
        <w:rPr>
          <w:rFonts w:ascii="Times New Roman" w:hAnsi="Times New Roman" w:cs="Times New Roman"/>
          <w:sz w:val="28"/>
          <w:szCs w:val="28"/>
        </w:rPr>
        <w:t xml:space="preserve"> в рамках предмета аудита эффективности и деятельности проверяемых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 xml:space="preserve">объектов, ответит его проведение. 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5.2.2. Цели выбираются путем последовательного исключения из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возможного перечня тех вопросов содержания предмета аудита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 деятельности проверяемых объектов, которые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предварительного изучения не имеют существенных негативных проблем.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lastRenderedPageBreak/>
        <w:t>Цели аудита эффективности должны быть направлены на такие 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проверяемой сферы использования муниципальных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 деятельности объектов проверки, в которых выявлена высокая степень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неэффективного использования муниципальных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чтобы результаты проверки могли дать наибольший эффект от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данного аудита эффективности.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Цели аудита эффективности определяются также исходя из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целей и задач проверяемой сферы использования муниципальных средств или деятельности проверяемых объектов,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запланированных результатов их достижения и выполнения.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5.2.3. Цели аудита эффективности должны иметь четкие формулировки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включать определение экономичности, продуктивности и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использования муниципальных средств в совокупности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их оценки в различном сочетании, в соответствии с которыми можно было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сделать отвечающие им выводы и рекомендации по результатам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5.2.4. Вопросы аудита эффективности определяются по каждой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должны ей соответствовать. Перечень и содержание вопросов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такими, чтобы результаты их проверки и анализа, выступающие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полученных доказательств, обеспечивали достижение поставленной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аудита эффективности.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Количество вопросов по каждой цели аудита эффективности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сравнительно небольшим, но они должны быть существенными и важными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определения эффективности использования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средств в проверяемой сфере.</w:t>
      </w:r>
    </w:p>
    <w:p w:rsidR="00F52B0E" w:rsidRPr="00F52B0E" w:rsidRDefault="00F52B0E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0E5854">
      <w:pPr>
        <w:pStyle w:val="a5"/>
        <w:spacing w:after="210" w:line="240" w:lineRule="exact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3799295"/>
      <w:r w:rsidRPr="00F52B0E">
        <w:rPr>
          <w:rFonts w:ascii="Times New Roman" w:hAnsi="Times New Roman" w:cs="Times New Roman"/>
          <w:sz w:val="28"/>
          <w:szCs w:val="28"/>
        </w:rPr>
        <w:t>5.3. Критерии оценки эффективности использования муниципальных средств</w:t>
      </w:r>
      <w:bookmarkEnd w:id="7"/>
    </w:p>
    <w:p w:rsidR="00F52B0E" w:rsidRPr="00F52B0E" w:rsidRDefault="00F52B0E" w:rsidP="00F52B0E">
      <w:pPr>
        <w:pStyle w:val="a5"/>
        <w:spacing w:after="210" w:line="240" w:lineRule="exact"/>
        <w:ind w:left="0" w:firstLine="72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5.3.1. Критерии оценки эффективности представляют собой качественные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 количественные характеристики организации, процессов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использования муниципальных средств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деятельности объектов проверки, которые показывают, какими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организация и процессы и какие результаты являются свидетельством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 xml:space="preserve">эффективного использования муниципальных средств. 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Критерии оценки эффективности выбираются для каждой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цели аудита эффективности. Они должны соответствовать цели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эффективности и служить основой для заключений и выводов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эффективности (экономичности, продуктивности, результативности)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использования муниципальных средств, которые делаются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путем сравнения фактических данных о результатах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муниципальных средств, полученных в процессе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 анализа, с установленными критериями.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5.3.2. Выбор критериев оценки эффективности осуществляется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предварительного изучения предмета аудита эффективности 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проверяемых объектов после определения его целей на основе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следующих источников:</w:t>
      </w:r>
    </w:p>
    <w:p w:rsidR="002436CF" w:rsidRDefault="002436CF" w:rsidP="00456FB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10">
        <w:rPr>
          <w:rFonts w:ascii="Times New Roman" w:hAnsi="Times New Roman" w:cs="Times New Roman"/>
          <w:sz w:val="28"/>
          <w:szCs w:val="28"/>
        </w:rPr>
        <w:t xml:space="preserve">законодательных и иных нормативных правовых актов, а также документов, относящихся к предмету аудита эффективности или деятельности </w:t>
      </w:r>
      <w:r w:rsidRPr="00577A10">
        <w:rPr>
          <w:rFonts w:ascii="Times New Roman" w:hAnsi="Times New Roman" w:cs="Times New Roman"/>
          <w:sz w:val="28"/>
          <w:szCs w:val="28"/>
        </w:rPr>
        <w:lastRenderedPageBreak/>
        <w:t>проверяемых объектов, которые устанавливают правила, требования, процедуры организации и запланированные показатели результатов использования муниципальных средств;</w:t>
      </w:r>
    </w:p>
    <w:p w:rsidR="002436CF" w:rsidRDefault="002436CF" w:rsidP="00456FB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F0">
        <w:rPr>
          <w:rFonts w:ascii="Times New Roman" w:hAnsi="Times New Roman" w:cs="Times New Roman"/>
          <w:sz w:val="28"/>
          <w:szCs w:val="28"/>
        </w:rPr>
        <w:t>результатов деятельности проверяемых объектов в предшествующий период или работы других организаций или учреждений Российской Федерации, которые осуществляют деятельность в проверяемой сфере использования муниципальных средств или выполняют аналогичные виды работ;</w:t>
      </w:r>
    </w:p>
    <w:p w:rsidR="002436CF" w:rsidRPr="00E972F0" w:rsidRDefault="002436CF" w:rsidP="006F0900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72F0">
        <w:rPr>
          <w:rFonts w:ascii="Times New Roman" w:hAnsi="Times New Roman" w:cs="Times New Roman"/>
          <w:sz w:val="28"/>
          <w:szCs w:val="28"/>
        </w:rPr>
        <w:t>материалов соответствующих государственных статистических данных.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10">
        <w:rPr>
          <w:rFonts w:ascii="Times New Roman" w:hAnsi="Times New Roman" w:cs="Times New Roman"/>
          <w:sz w:val="28"/>
          <w:szCs w:val="28"/>
        </w:rPr>
        <w:t>5.3.3. Качество результатов аудита эффективности в значительной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зависит от точного определения критериев оценки эффективности,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должны быть объективными, четкими, сравнимыми, достаточными.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Критерии являются объективными в том случае, если они выбраны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в результате всестороннего анализа проверяемой сферы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муниципальных средств и деятельности объектов проверки,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отражают их особенности и соответствуют целям аудита эффективности.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Четкость критериев заключается в том, что они должны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формулировки, которые не содержат двусмысленности и 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подвержены различным интерпретациям ни со стороны проверяющих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проверяемых, ни со стороны будущих пользователей отчета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данного аудита эффективности.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Сравнимость критериев состоит в том, чтобы они увязывались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 критериями оценки эффективности, использованными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аналогичного аудита эффективности в данной сфере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муниципальных средств или на подобных объектах,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сами могли применяться при проведении аналогичного аудита эффективности.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Критерии являются достаточными в том случае, когда на основе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совокупности делаются обоснованные заключения и выводы об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использования муниципальных средств</w:t>
      </w:r>
      <w:r w:rsidR="00232057">
        <w:rPr>
          <w:rFonts w:ascii="Times New Roman" w:hAnsi="Times New Roman" w:cs="Times New Roman"/>
          <w:sz w:val="28"/>
          <w:szCs w:val="28"/>
        </w:rPr>
        <w:t>,</w:t>
      </w:r>
      <w:r w:rsidRPr="007868DC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 поставленными целями аудита эффективности.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5.3.4. Количество критериев оценки эффективности в каждом аудите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эффективности может быть различным в зависимости от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предмета аудита эффективности и деятельности проверяемых объектов.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Необходимо, чтобы состав критериев был достаточным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обоснованных заключений и выводов по результатам аудита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в соответствии с поставленными целями.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5.3.5. В процессе выбора критериев целесообразно обсудить и желательно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согласовать с руководством объектов проверки и других 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перечень критериев, включаемых в программу аудита эффективности,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будет применяться для оценки эффективности использования муниципальных средств.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В случае отказа руководителей объектов проверки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заинтересованных лиц согласовать указанный перечень критериев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отдельные критерии данный вопрос вносится аудитором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854">
        <w:rPr>
          <w:rFonts w:ascii="Times New Roman" w:hAnsi="Times New Roman" w:cs="Times New Roman"/>
          <w:sz w:val="28"/>
          <w:szCs w:val="28"/>
        </w:rPr>
        <w:t>председателя</w:t>
      </w:r>
      <w:r w:rsidRPr="007868DC">
        <w:rPr>
          <w:rFonts w:ascii="Times New Roman" w:hAnsi="Times New Roman" w:cs="Times New Roman"/>
          <w:sz w:val="28"/>
          <w:szCs w:val="28"/>
        </w:rPr>
        <w:t xml:space="preserve"> </w:t>
      </w:r>
      <w:r w:rsidR="000E5854">
        <w:rPr>
          <w:rFonts w:ascii="Times New Roman" w:hAnsi="Times New Roman" w:cs="Times New Roman"/>
          <w:sz w:val="28"/>
          <w:szCs w:val="28"/>
        </w:rPr>
        <w:t>к</w:t>
      </w:r>
      <w:r w:rsidR="00D252B4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Pr="007868DC">
        <w:rPr>
          <w:rFonts w:ascii="Times New Roman" w:hAnsi="Times New Roman" w:cs="Times New Roman"/>
          <w:sz w:val="28"/>
          <w:szCs w:val="28"/>
        </w:rPr>
        <w:t>.</w:t>
      </w:r>
    </w:p>
    <w:p w:rsidR="000E5854" w:rsidRPr="000E5854" w:rsidRDefault="000E5854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F52B0E">
      <w:pPr>
        <w:pStyle w:val="a5"/>
        <w:spacing w:line="240" w:lineRule="auto"/>
        <w:ind w:hanging="1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Toc3799296"/>
      <w:r w:rsidRPr="000E5854">
        <w:rPr>
          <w:rFonts w:ascii="Times New Roman" w:hAnsi="Times New Roman" w:cs="Times New Roman"/>
          <w:sz w:val="28"/>
          <w:szCs w:val="28"/>
        </w:rPr>
        <w:lastRenderedPageBreak/>
        <w:t>5.4. Способы проведения аудита эффективности.</w:t>
      </w:r>
      <w:bookmarkEnd w:id="8"/>
    </w:p>
    <w:p w:rsidR="000E5854" w:rsidRPr="000E5854" w:rsidRDefault="000E5854" w:rsidP="00F52B0E">
      <w:pPr>
        <w:pStyle w:val="a5"/>
        <w:spacing w:line="240" w:lineRule="auto"/>
        <w:ind w:hanging="11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F52B0E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5.4.1. В ходе предварительного изучения необходимо выбрать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проведения аудита эффективности с учетом того, что проблемы, 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 эффективностью использования муниципальных средств,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 w:rsidRPr="007868DC">
        <w:rPr>
          <w:rFonts w:ascii="Times New Roman" w:hAnsi="Times New Roman" w:cs="Times New Roman"/>
          <w:sz w:val="28"/>
          <w:szCs w:val="28"/>
        </w:rPr>
        <w:t>существуют и проявляются в большом разнообразии форм,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достаточно сложные комплексные причинно-следственные связи.</w:t>
      </w:r>
    </w:p>
    <w:p w:rsidR="002436CF" w:rsidRDefault="002436CF" w:rsidP="00F52B0E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Способы осуществления аудита эффективности могут быть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в зависимости от содержания его предмета, особенностей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объектов проверки, а также целей конкретного аудита эффективности.</w:t>
      </w:r>
    </w:p>
    <w:p w:rsidR="002436CF" w:rsidRPr="007868DC" w:rsidRDefault="002436CF" w:rsidP="00F52B0E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5.4.2. Аудит эффективности осуществляется посредством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 анализа:</w:t>
      </w:r>
    </w:p>
    <w:p w:rsidR="002436CF" w:rsidRDefault="002436CF" w:rsidP="00836FF8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организации использования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средств;</w:t>
      </w:r>
    </w:p>
    <w:p w:rsidR="002436CF" w:rsidRDefault="002436CF" w:rsidP="00836FF8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A7BFE">
        <w:rPr>
          <w:rFonts w:ascii="Times New Roman" w:hAnsi="Times New Roman" w:cs="Times New Roman"/>
          <w:sz w:val="28"/>
          <w:szCs w:val="28"/>
        </w:rPr>
        <w:t>результатов использования муниципальных средств;</w:t>
      </w:r>
    </w:p>
    <w:p w:rsidR="002436CF" w:rsidRPr="00CA7BFE" w:rsidRDefault="002436CF" w:rsidP="00836FF8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FE">
        <w:rPr>
          <w:rFonts w:ascii="Times New Roman" w:hAnsi="Times New Roman" w:cs="Times New Roman"/>
          <w:sz w:val="28"/>
          <w:szCs w:val="28"/>
        </w:rPr>
        <w:t>отдельных аспектов использования муниципальных средств</w:t>
      </w:r>
      <w:r w:rsidR="00D4693E">
        <w:rPr>
          <w:rFonts w:ascii="Times New Roman" w:hAnsi="Times New Roman" w:cs="Times New Roman"/>
          <w:sz w:val="28"/>
          <w:szCs w:val="28"/>
        </w:rPr>
        <w:t>,</w:t>
      </w:r>
      <w:r w:rsidRPr="00CA7BFE">
        <w:rPr>
          <w:rFonts w:ascii="Times New Roman" w:hAnsi="Times New Roman" w:cs="Times New Roman"/>
          <w:sz w:val="28"/>
          <w:szCs w:val="28"/>
        </w:rPr>
        <w:t xml:space="preserve"> в проверяемой сфере или в деятельности проверяемых объектов. 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5.4.3. Проверка и анализ организации использования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13F3F"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средств является, как правило, исходным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проведения аудита эффективности. Проверяются и анализируются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управления, планирования, мониторинга и контроля в проверяемой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использования муниципальных средств</w:t>
      </w:r>
      <w:r w:rsidR="00477043">
        <w:rPr>
          <w:rFonts w:ascii="Times New Roman" w:hAnsi="Times New Roman" w:cs="Times New Roman"/>
          <w:sz w:val="28"/>
          <w:szCs w:val="28"/>
        </w:rPr>
        <w:t>,</w:t>
      </w:r>
      <w:r w:rsidRPr="007868DC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 установленными критериями.</w:t>
      </w:r>
    </w:p>
    <w:p w:rsidR="002436CF" w:rsidRDefault="002436CF" w:rsidP="0093541B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Определяются наличие, надежность и результативность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функционирования на проверяемых объектах внутреннего контроля,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способность обеспечивать в должной мере достижение запланированных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результатов использования муниципальных средств.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правило, тщательно изучаются и проверяются только те элементы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контроля, в которых может существовать высокая степень риска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ненадежности. Кроме того, при проверке необходимо учитывать влияние 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или иного элемента системы контроля на достижение запланированных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2436CF" w:rsidRDefault="00477043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2436CF" w:rsidRPr="007868DC">
        <w:rPr>
          <w:rFonts w:ascii="Times New Roman" w:hAnsi="Times New Roman" w:cs="Times New Roman"/>
          <w:sz w:val="28"/>
          <w:szCs w:val="28"/>
        </w:rPr>
        <w:t xml:space="preserve"> если установлено, что система внутреннего контроля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7868DC">
        <w:rPr>
          <w:rFonts w:ascii="Times New Roman" w:hAnsi="Times New Roman" w:cs="Times New Roman"/>
          <w:sz w:val="28"/>
          <w:szCs w:val="28"/>
        </w:rPr>
        <w:t>функционирует достаточно эффективно, можно предполагать, что конечные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7868DC">
        <w:rPr>
          <w:rFonts w:ascii="Times New Roman" w:hAnsi="Times New Roman" w:cs="Times New Roman"/>
          <w:sz w:val="28"/>
          <w:szCs w:val="28"/>
        </w:rPr>
        <w:t>результаты, достигнутые в проверяемой сфере использования муниципальных средств или в работе проверяемого объекта, являются вполне</w:t>
      </w:r>
      <w:r w:rsidR="002436CF">
        <w:rPr>
          <w:rFonts w:ascii="Times New Roman" w:hAnsi="Times New Roman" w:cs="Times New Roman"/>
          <w:sz w:val="28"/>
          <w:szCs w:val="28"/>
        </w:rPr>
        <w:t xml:space="preserve"> </w:t>
      </w:r>
      <w:r w:rsidR="002436CF" w:rsidRPr="007868DC">
        <w:rPr>
          <w:rFonts w:ascii="Times New Roman" w:hAnsi="Times New Roman" w:cs="Times New Roman"/>
          <w:sz w:val="28"/>
          <w:szCs w:val="28"/>
        </w:rPr>
        <w:t>удовлетворительными и не требуют специальной проверки.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5.4.4. При анализе результатов использования муниципальных средств</w:t>
      </w:r>
      <w:r w:rsidR="00477043">
        <w:rPr>
          <w:rFonts w:ascii="Times New Roman" w:hAnsi="Times New Roman" w:cs="Times New Roman"/>
          <w:sz w:val="28"/>
          <w:szCs w:val="28"/>
        </w:rPr>
        <w:t>,</w:t>
      </w:r>
      <w:r w:rsidRPr="007868DC">
        <w:rPr>
          <w:rFonts w:ascii="Times New Roman" w:hAnsi="Times New Roman" w:cs="Times New Roman"/>
          <w:sz w:val="28"/>
          <w:szCs w:val="28"/>
        </w:rPr>
        <w:t xml:space="preserve"> в проверяемой сфере</w:t>
      </w:r>
      <w:r w:rsidR="00477043">
        <w:rPr>
          <w:rFonts w:ascii="Times New Roman" w:hAnsi="Times New Roman" w:cs="Times New Roman"/>
          <w:sz w:val="28"/>
          <w:szCs w:val="28"/>
        </w:rPr>
        <w:t>,</w:t>
      </w:r>
      <w:r w:rsidRPr="007868DC">
        <w:rPr>
          <w:rFonts w:ascii="Times New Roman" w:hAnsi="Times New Roman" w:cs="Times New Roman"/>
          <w:sz w:val="28"/>
          <w:szCs w:val="28"/>
        </w:rPr>
        <w:t xml:space="preserve"> проводится сравнительная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оценка фактических и запланированных результатов, причем на начальном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этапе проверяются и изучаются результаты работы, а не применявшиеся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достижения методы или процессы. Для такого подхода необходимы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соответствующие критерии в целях качественной и количественной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достигнутых результатов использования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средств.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Если достигнутые результаты деятельности объекта проверки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неудовлетворительными, то есть установлено, что они не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установленным критериям оценки эффективности, проверка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продолжена в той мере, в какой это необходимо для выявления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причин, которые привели к неудовлетворительным результатам.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lastRenderedPageBreak/>
        <w:t>Если в ходе проверки установлено, что результаты оказались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удовлетворительными, это означает минимальный риск наличия серьезных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недостатков в проверяемой сфере использования муниципальных средств или в деятельности объекта проверки.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определяется наличие резервов для получения более высоких результатов</w:t>
      </w:r>
      <w:r w:rsidR="00477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 формулируются соответствующие рекомендации по 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эффективности использования муниципальных средств.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5.4.5. Для проведения проверки и анализа отдельных аспектов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использования муниципальных средств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выбирать такие конкретные аспекты в проверяемой сфере или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объектов проверки, результаты проверки и анализа которых дают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не только сделать обобщенные выводы об эффективности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средств в рамках предмета аудита эффективности, но и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использованы для повышения эффективности использования муниципальных средств во всей проверяемой сфере или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совершенствования деятельности других организаций или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в данной сфере.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Выбор конкретных аспектов использования муниципальных средств осуществляется с учетом степени их влияния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результаты использования средств</w:t>
      </w:r>
      <w:r w:rsidR="00EB0448">
        <w:rPr>
          <w:rFonts w:ascii="Times New Roman" w:hAnsi="Times New Roman" w:cs="Times New Roman"/>
          <w:sz w:val="28"/>
          <w:szCs w:val="28"/>
        </w:rPr>
        <w:t>,</w:t>
      </w:r>
      <w:r w:rsidRPr="007868DC">
        <w:rPr>
          <w:rFonts w:ascii="Times New Roman" w:hAnsi="Times New Roman" w:cs="Times New Roman"/>
          <w:sz w:val="28"/>
          <w:szCs w:val="28"/>
        </w:rPr>
        <w:t xml:space="preserve"> в проверяемой сфере</w:t>
      </w:r>
      <w:r w:rsidR="00EB0448">
        <w:rPr>
          <w:rFonts w:ascii="Times New Roman" w:hAnsi="Times New Roman" w:cs="Times New Roman"/>
          <w:sz w:val="28"/>
          <w:szCs w:val="28"/>
        </w:rPr>
        <w:t>,</w:t>
      </w:r>
      <w:r w:rsidRPr="007868DC">
        <w:rPr>
          <w:rFonts w:ascii="Times New Roman" w:hAnsi="Times New Roman" w:cs="Times New Roman"/>
          <w:sz w:val="28"/>
          <w:szCs w:val="28"/>
        </w:rPr>
        <w:t xml:space="preserve"> или на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объектов проверки и определяется целями и вопросами аудита эффективности.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Если в результате проверки и анализа выбранных аспектов выявлены серьезные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недостатки и проблемы, это может быть веским основанием для вывода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о неэффективном использовании муниципальных средств</w:t>
      </w:r>
      <w:r w:rsidR="00EB0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в рамках предмета аудита эффективности.</w:t>
      </w: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5.4.6. Способы проведения аудита эффективности могут применяться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в различном сочетании в зависимости от поставленных целей.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выбранных способов проведения аудита эффективности определяются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осуществления проверки, сбора и анализа фактических данных 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в соответствии с установленными критериями оценки эффективности.</w:t>
      </w:r>
    </w:p>
    <w:p w:rsidR="00091737" w:rsidRPr="00091737" w:rsidRDefault="00091737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F52B0E">
      <w:pPr>
        <w:pStyle w:val="a5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3799297"/>
      <w:r w:rsidRPr="00091737">
        <w:rPr>
          <w:rFonts w:ascii="Times New Roman" w:hAnsi="Times New Roman" w:cs="Times New Roman"/>
          <w:sz w:val="28"/>
          <w:szCs w:val="28"/>
        </w:rPr>
        <w:t>5.5. Программа проведения аудита эффективности.</w:t>
      </w:r>
      <w:bookmarkEnd w:id="9"/>
    </w:p>
    <w:p w:rsidR="00091737" w:rsidRPr="00091737" w:rsidRDefault="00091737" w:rsidP="00F52B0E">
      <w:pPr>
        <w:pStyle w:val="a5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F52B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По результатам предварительного изучения руководитель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 xml:space="preserve">мероприятия подготавливает и представляет </w:t>
      </w:r>
      <w:r w:rsidR="00091737">
        <w:rPr>
          <w:rFonts w:ascii="Times New Roman" w:hAnsi="Times New Roman" w:cs="Times New Roman"/>
          <w:sz w:val="28"/>
          <w:szCs w:val="28"/>
        </w:rPr>
        <w:t>п</w:t>
      </w:r>
      <w:r w:rsidR="00697660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091737">
        <w:rPr>
          <w:rFonts w:ascii="Times New Roman" w:hAnsi="Times New Roman" w:cs="Times New Roman"/>
          <w:sz w:val="28"/>
          <w:szCs w:val="28"/>
        </w:rPr>
        <w:t>к</w:t>
      </w:r>
      <w:r w:rsidR="00697660" w:rsidRPr="00203B5F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Pr="00203B5F">
        <w:rPr>
          <w:rFonts w:ascii="Times New Roman" w:hAnsi="Times New Roman" w:cs="Times New Roman"/>
          <w:sz w:val="28"/>
          <w:szCs w:val="28"/>
        </w:rPr>
        <w:t>, проект программы аудита эффективности, а та</w:t>
      </w:r>
      <w:r w:rsidRPr="007868DC">
        <w:rPr>
          <w:rFonts w:ascii="Times New Roman" w:hAnsi="Times New Roman" w:cs="Times New Roman"/>
          <w:sz w:val="28"/>
          <w:szCs w:val="28"/>
        </w:rPr>
        <w:t>кже,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необходимости, аргументированные предложения об уточнении или 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>его наименования и объектов аудита эффективности.</w:t>
      </w:r>
    </w:p>
    <w:p w:rsidR="002436CF" w:rsidRPr="009475E7" w:rsidRDefault="002436CF" w:rsidP="009475E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DC">
        <w:rPr>
          <w:rFonts w:ascii="Times New Roman" w:hAnsi="Times New Roman" w:cs="Times New Roman"/>
          <w:sz w:val="28"/>
          <w:szCs w:val="28"/>
        </w:rPr>
        <w:t>В программе проведения аудита эффективности по каждой его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DC">
        <w:rPr>
          <w:rFonts w:ascii="Times New Roman" w:hAnsi="Times New Roman" w:cs="Times New Roman"/>
          <w:sz w:val="28"/>
          <w:szCs w:val="28"/>
        </w:rPr>
        <w:t xml:space="preserve">приводится перечень установленных критериев оценки эффективности. </w:t>
      </w:r>
      <w:r w:rsidRPr="007868DC">
        <w:rPr>
          <w:rFonts w:ascii="Times New Roman" w:hAnsi="Times New Roman" w:cs="Times New Roman"/>
          <w:sz w:val="28"/>
          <w:szCs w:val="28"/>
        </w:rPr>
        <w:cr/>
      </w:r>
    </w:p>
    <w:p w:rsidR="002436CF" w:rsidRPr="009475E7" w:rsidRDefault="002436CF" w:rsidP="009475E7">
      <w:pPr>
        <w:pStyle w:val="a5"/>
        <w:spacing w:after="210" w:line="240" w:lineRule="exact"/>
        <w:ind w:left="0"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_Toc3799298"/>
      <w:r w:rsidRPr="009475E7">
        <w:rPr>
          <w:rFonts w:ascii="Times New Roman" w:hAnsi="Times New Roman" w:cs="Times New Roman"/>
          <w:sz w:val="28"/>
          <w:szCs w:val="28"/>
        </w:rPr>
        <w:t>6. Проведение проверки на объектах, сбор и анализ фактических данных и информации</w:t>
      </w:r>
      <w:bookmarkEnd w:id="10"/>
    </w:p>
    <w:p w:rsidR="002436CF" w:rsidRPr="009475E7" w:rsidRDefault="002436CF" w:rsidP="009475E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9475E7">
      <w:pPr>
        <w:pStyle w:val="a5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3799299"/>
      <w:r w:rsidRPr="009475E7">
        <w:rPr>
          <w:rFonts w:ascii="Times New Roman" w:hAnsi="Times New Roman" w:cs="Times New Roman"/>
          <w:sz w:val="28"/>
          <w:szCs w:val="28"/>
        </w:rPr>
        <w:t>6.1. Сбор и анализ фактических данных и информации.</w:t>
      </w:r>
      <w:bookmarkEnd w:id="11"/>
      <w:r w:rsidRPr="0094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5E7" w:rsidRPr="009475E7" w:rsidRDefault="009475E7" w:rsidP="009475E7">
      <w:pPr>
        <w:pStyle w:val="a5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9475E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DE">
        <w:rPr>
          <w:rFonts w:ascii="Times New Roman" w:hAnsi="Times New Roman" w:cs="Times New Roman"/>
          <w:sz w:val="28"/>
          <w:szCs w:val="28"/>
        </w:rPr>
        <w:t>6.1.1. Фактические данные и информация о результатах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муниципальных средств собираются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проведения проверки деятельности объектов аудита эффективности,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 xml:space="preserve">изучения документов и </w:t>
      </w:r>
      <w:r w:rsidRPr="004351DE">
        <w:rPr>
          <w:rFonts w:ascii="Times New Roman" w:hAnsi="Times New Roman" w:cs="Times New Roman"/>
          <w:sz w:val="28"/>
          <w:szCs w:val="28"/>
        </w:rPr>
        <w:lastRenderedPageBreak/>
        <w:t>материалов, имеющих отношение к его предмету,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числе получаемых из других различных источников.</w:t>
      </w:r>
    </w:p>
    <w:p w:rsidR="002436CF" w:rsidRDefault="002436CF" w:rsidP="009475E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DE">
        <w:rPr>
          <w:rFonts w:ascii="Times New Roman" w:hAnsi="Times New Roman" w:cs="Times New Roman"/>
          <w:sz w:val="28"/>
          <w:szCs w:val="28"/>
        </w:rPr>
        <w:t>На основе анализа этих данных формируются доказательства,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используются для того, чтобы:</w:t>
      </w:r>
    </w:p>
    <w:p w:rsidR="002436CF" w:rsidRDefault="002436CF" w:rsidP="009475E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DE">
        <w:rPr>
          <w:rFonts w:ascii="Times New Roman" w:hAnsi="Times New Roman" w:cs="Times New Roman"/>
          <w:sz w:val="28"/>
          <w:szCs w:val="28"/>
        </w:rPr>
        <w:t>определить, соответствуют ли результаты использования муниципальных средств и деятельности проверяемых объектов установленным критериям оценки эффективности;</w:t>
      </w:r>
    </w:p>
    <w:p w:rsidR="002436CF" w:rsidRDefault="002436CF" w:rsidP="009475E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FE">
        <w:rPr>
          <w:rFonts w:ascii="Times New Roman" w:hAnsi="Times New Roman" w:cs="Times New Roman"/>
          <w:sz w:val="28"/>
          <w:szCs w:val="28"/>
        </w:rPr>
        <w:t>обосновать заключения о выявленных недостатках и сделать выводы по результатам аудита эффективности;</w:t>
      </w:r>
    </w:p>
    <w:p w:rsidR="002436CF" w:rsidRPr="00CA7BFE" w:rsidRDefault="002436CF" w:rsidP="009475E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FE">
        <w:rPr>
          <w:rFonts w:ascii="Times New Roman" w:hAnsi="Times New Roman" w:cs="Times New Roman"/>
          <w:sz w:val="28"/>
          <w:szCs w:val="28"/>
        </w:rPr>
        <w:t>выявить возможности для совершенствования деятельности проверяемых объектов и повышения эффективности использования муниципальных средств, а также сформулировать соответствующие рекомендации.</w:t>
      </w:r>
    </w:p>
    <w:p w:rsidR="002436CF" w:rsidRDefault="002436CF" w:rsidP="009475E7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DE">
        <w:rPr>
          <w:rFonts w:ascii="Times New Roman" w:hAnsi="Times New Roman" w:cs="Times New Roman"/>
          <w:sz w:val="28"/>
          <w:szCs w:val="28"/>
        </w:rPr>
        <w:t>В составе доказательств также должны использоваться фактические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данные и информация, собранные в процессе предварительного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предмета аудита эффективности и проверяемых объектов, полученных на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4351DE">
        <w:rPr>
          <w:rFonts w:ascii="Times New Roman" w:hAnsi="Times New Roman" w:cs="Times New Roman"/>
          <w:sz w:val="28"/>
          <w:szCs w:val="28"/>
        </w:rPr>
        <w:t>.</w:t>
      </w:r>
    </w:p>
    <w:p w:rsidR="002436CF" w:rsidRDefault="002436CF" w:rsidP="009475E7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DE">
        <w:rPr>
          <w:rFonts w:ascii="Times New Roman" w:hAnsi="Times New Roman" w:cs="Times New Roman"/>
          <w:sz w:val="28"/>
          <w:szCs w:val="28"/>
        </w:rPr>
        <w:t>6.1.2. В отличие от финансового аудита, в котором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подтверждают выявленные факты нарушения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доказательства, получаемые в ходе проведения аудита эффективности,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убеждать в наличии недостатков в деятельности объектов проверки,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приводят к неэффективному использованию ими муниципальных средств.</w:t>
      </w:r>
    </w:p>
    <w:p w:rsidR="002436CF" w:rsidRDefault="002436CF" w:rsidP="009475E7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DE">
        <w:rPr>
          <w:rFonts w:ascii="Times New Roman" w:hAnsi="Times New Roman" w:cs="Times New Roman"/>
          <w:sz w:val="28"/>
          <w:szCs w:val="28"/>
        </w:rPr>
        <w:t>Для того чтобы доказательства, используемые для обоснования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заключений и выводов по результатам аудита эффективности,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убедительными, целесообразно, чтобы они были получены из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источников (официальной финансовой и статистической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государственных и муниципальных информационных систем, 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бухгалтерских и других документов) и представлены в разнообразных формах,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совокупность которых включает материальные, документальные, устные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и аналитические доказательства.</w:t>
      </w:r>
    </w:p>
    <w:p w:rsidR="002436CF" w:rsidRDefault="002436CF" w:rsidP="009475E7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DE">
        <w:rPr>
          <w:rFonts w:ascii="Times New Roman" w:hAnsi="Times New Roman" w:cs="Times New Roman"/>
          <w:sz w:val="28"/>
          <w:szCs w:val="28"/>
        </w:rPr>
        <w:t>Процесс сбора фактических данных должен быть организован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образом, чтобы заключения и выводы по итогам аудита эффективности,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сделанные на основе собранных доказательств, были способны выдержать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 xml:space="preserve">критический анализ. </w:t>
      </w:r>
    </w:p>
    <w:p w:rsidR="002436CF" w:rsidRDefault="002436CF" w:rsidP="009475E7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DE">
        <w:rPr>
          <w:rFonts w:ascii="Times New Roman" w:hAnsi="Times New Roman" w:cs="Times New Roman"/>
          <w:sz w:val="28"/>
          <w:szCs w:val="28"/>
        </w:rPr>
        <w:t>6.1.3. Фактические данные и информация, полученные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проверки на объектах, отражаются в актах, которые оформляются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B3672C" w:rsidRPr="00BD6CB1">
        <w:rPr>
          <w:rFonts w:ascii="Times New Roman" w:hAnsi="Times New Roman" w:cs="Times New Roman"/>
          <w:sz w:val="28"/>
          <w:szCs w:val="28"/>
        </w:rPr>
        <w:t>Стандарта</w:t>
      </w:r>
      <w:r w:rsidR="00B3672C">
        <w:rPr>
          <w:rFonts w:ascii="Times New Roman" w:hAnsi="Times New Roman" w:cs="Times New Roman"/>
          <w:sz w:val="28"/>
          <w:szCs w:val="28"/>
        </w:rPr>
        <w:t xml:space="preserve"> </w:t>
      </w:r>
      <w:r w:rsidR="004501FC">
        <w:rPr>
          <w:rFonts w:ascii="Times New Roman" w:hAnsi="Times New Roman" w:cs="Times New Roman"/>
          <w:sz w:val="28"/>
          <w:szCs w:val="28"/>
        </w:rPr>
        <w:t>к</w:t>
      </w:r>
      <w:r w:rsidR="00774533" w:rsidRPr="00DC4596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3D0024">
        <w:rPr>
          <w:rFonts w:ascii="Times New Roman" w:hAnsi="Times New Roman" w:cs="Times New Roman"/>
          <w:sz w:val="28"/>
          <w:szCs w:val="28"/>
        </w:rPr>
        <w:t>комиссии</w:t>
      </w:r>
      <w:r w:rsidRPr="00DC4596">
        <w:rPr>
          <w:rFonts w:ascii="Times New Roman" w:hAnsi="Times New Roman" w:cs="Times New Roman"/>
          <w:sz w:val="28"/>
          <w:szCs w:val="28"/>
        </w:rPr>
        <w:t>.</w:t>
      </w:r>
      <w:r w:rsidRPr="004351DE">
        <w:rPr>
          <w:rFonts w:ascii="Times New Roman" w:hAnsi="Times New Roman" w:cs="Times New Roman"/>
          <w:sz w:val="28"/>
          <w:szCs w:val="28"/>
        </w:rPr>
        <w:t xml:space="preserve"> Информация, собранная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и составленная по результатам анализа документов и материалов, 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из других источников, фиксируется в рабочих документах.</w:t>
      </w:r>
    </w:p>
    <w:p w:rsidR="00BD6CB1" w:rsidRPr="00BD6CB1" w:rsidRDefault="00BD6CB1" w:rsidP="009475E7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9475E7">
      <w:pPr>
        <w:pStyle w:val="a5"/>
        <w:spacing w:line="240" w:lineRule="auto"/>
        <w:ind w:hanging="1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_Toc3799300"/>
      <w:r w:rsidRPr="00BD6CB1">
        <w:rPr>
          <w:rFonts w:ascii="Times New Roman" w:hAnsi="Times New Roman" w:cs="Times New Roman"/>
          <w:sz w:val="28"/>
          <w:szCs w:val="28"/>
        </w:rPr>
        <w:t>6.2. Методы получения информации.</w:t>
      </w:r>
      <w:bookmarkEnd w:id="12"/>
    </w:p>
    <w:p w:rsidR="00BD6CB1" w:rsidRPr="00BD6CB1" w:rsidRDefault="00BD6CB1" w:rsidP="009475E7">
      <w:pPr>
        <w:pStyle w:val="a5"/>
        <w:spacing w:line="240" w:lineRule="auto"/>
        <w:ind w:hanging="11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9475E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DE">
        <w:rPr>
          <w:rFonts w:ascii="Times New Roman" w:hAnsi="Times New Roman" w:cs="Times New Roman"/>
          <w:sz w:val="28"/>
          <w:szCs w:val="28"/>
        </w:rPr>
        <w:t>6.2.1. Аудит эффективности может проводиться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различных методов получения и анализа информации, выбор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осуществляется таким образом, чтобы их применение обеспечивало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возможность получения исчерпывающих доказательств, позволяющих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обобщенные заключения и выводы.</w:t>
      </w:r>
    </w:p>
    <w:p w:rsidR="002436CF" w:rsidRDefault="002436CF" w:rsidP="009475E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DE">
        <w:rPr>
          <w:rFonts w:ascii="Times New Roman" w:hAnsi="Times New Roman" w:cs="Times New Roman"/>
          <w:sz w:val="28"/>
          <w:szCs w:val="28"/>
        </w:rPr>
        <w:lastRenderedPageBreak/>
        <w:t>6.2.2. Источниками первичной информации могут быть фактические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данные, полученные посредством проведения обследования,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представляет собой метод сбора данных из различных источников,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непосредственное отношение к предмету или деятельности объектов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2436CF" w:rsidRDefault="002436CF" w:rsidP="009475E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DE">
        <w:rPr>
          <w:rFonts w:ascii="Times New Roman" w:hAnsi="Times New Roman" w:cs="Times New Roman"/>
          <w:sz w:val="28"/>
          <w:szCs w:val="28"/>
        </w:rPr>
        <w:t>При решении вопроса о проведении обследования следует учитывать:</w:t>
      </w:r>
    </w:p>
    <w:p w:rsidR="002436CF" w:rsidRDefault="002436CF" w:rsidP="00B37F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64F">
        <w:rPr>
          <w:rFonts w:ascii="Times New Roman" w:hAnsi="Times New Roman" w:cs="Times New Roman"/>
          <w:sz w:val="28"/>
          <w:szCs w:val="28"/>
        </w:rPr>
        <w:t>насколько данные, полученные в результате обследования, могут быть использованы для соответствующих выводов по рассматриваемой проблеме;</w:t>
      </w:r>
    </w:p>
    <w:p w:rsidR="00774533" w:rsidRDefault="002436CF" w:rsidP="00B37F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D6">
        <w:rPr>
          <w:rFonts w:ascii="Times New Roman" w:hAnsi="Times New Roman" w:cs="Times New Roman"/>
          <w:sz w:val="28"/>
          <w:szCs w:val="28"/>
        </w:rPr>
        <w:t xml:space="preserve">наличие уже существующей информации по данной проблеме в других организациях, занимающихся сбором соответствующих данных и имеющих результаты проведенных обследований, которые касаются предмета аудита эффективности; </w:t>
      </w:r>
    </w:p>
    <w:p w:rsidR="002436CF" w:rsidRPr="00774533" w:rsidRDefault="002436CF" w:rsidP="00B37F8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533">
        <w:rPr>
          <w:rFonts w:ascii="Times New Roman" w:hAnsi="Times New Roman" w:cs="Times New Roman"/>
          <w:sz w:val="28"/>
          <w:szCs w:val="28"/>
        </w:rPr>
        <w:t>возможность осуществления такой выборки респондентов, которая позволит сделать обобщенные выводы относительно всей изучаемой проблемы;</w:t>
      </w:r>
    </w:p>
    <w:p w:rsidR="002436CF" w:rsidRPr="00760ED6" w:rsidRDefault="002436CF" w:rsidP="00596008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0ED6">
        <w:rPr>
          <w:rFonts w:ascii="Times New Roman" w:hAnsi="Times New Roman" w:cs="Times New Roman"/>
          <w:sz w:val="28"/>
          <w:szCs w:val="28"/>
        </w:rPr>
        <w:t>наличие ресурсов, необходимых для проведения обследования.</w:t>
      </w:r>
    </w:p>
    <w:p w:rsidR="002436CF" w:rsidRDefault="002436CF" w:rsidP="009475E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64F">
        <w:rPr>
          <w:rFonts w:ascii="Times New Roman" w:hAnsi="Times New Roman" w:cs="Times New Roman"/>
          <w:sz w:val="28"/>
          <w:szCs w:val="28"/>
        </w:rPr>
        <w:t>Обследование может проводиться непосредственно инспекторами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привлеченными специалистами. Должны быть подготовлены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формы и другие необходимые материалы, а также осуществлена обоснованная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выборка объектов обследования. В рабочих документах необходимо 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DE">
        <w:rPr>
          <w:rFonts w:ascii="Times New Roman" w:hAnsi="Times New Roman" w:cs="Times New Roman"/>
          <w:sz w:val="28"/>
          <w:szCs w:val="28"/>
        </w:rPr>
        <w:t>описать методику, использованную в процессе обследования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6CF" w:rsidRDefault="002436CF" w:rsidP="009475E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6CF" w:rsidRPr="008A447E" w:rsidRDefault="002436CF" w:rsidP="002436CF">
      <w:pPr>
        <w:pStyle w:val="a5"/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_Toc3799301"/>
      <w:r w:rsidRPr="008A447E">
        <w:rPr>
          <w:rFonts w:ascii="Times New Roman" w:hAnsi="Times New Roman" w:cs="Times New Roman"/>
          <w:sz w:val="28"/>
          <w:szCs w:val="28"/>
        </w:rPr>
        <w:t>7. Подготовка и оформление результатов аудита эффективности</w:t>
      </w:r>
      <w:bookmarkEnd w:id="13"/>
    </w:p>
    <w:p w:rsidR="002436CF" w:rsidRPr="008A447E" w:rsidRDefault="002436CF" w:rsidP="002436CF">
      <w:pPr>
        <w:pStyle w:val="a5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36CF" w:rsidRDefault="002436CF" w:rsidP="002436CF">
      <w:pPr>
        <w:pStyle w:val="a5"/>
        <w:ind w:hanging="1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_Toc3799302"/>
      <w:r w:rsidRPr="008A447E">
        <w:rPr>
          <w:rFonts w:ascii="Times New Roman" w:hAnsi="Times New Roman" w:cs="Times New Roman"/>
          <w:sz w:val="28"/>
          <w:szCs w:val="28"/>
        </w:rPr>
        <w:t>7.1. Заключения и выводы.</w:t>
      </w:r>
      <w:bookmarkEnd w:id="14"/>
    </w:p>
    <w:p w:rsidR="008A447E" w:rsidRPr="008A447E" w:rsidRDefault="008A447E" w:rsidP="002436CF">
      <w:pPr>
        <w:pStyle w:val="a5"/>
        <w:ind w:hanging="11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7.1.1. Подготовку результатов аудита эффективности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начинать с всестороннего анализа и сравнения собранных фактических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данных и информации (доказательств), которые зафиксированы в составленных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в ходе проверки актах и рабочих документах, с утвержденными критериями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оценки эффективности. По результатам этого сравнения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подготавливаться заключения, в которых должны указывается, в какой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 xml:space="preserve">результаты использования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645E">
        <w:rPr>
          <w:rFonts w:ascii="Times New Roman" w:hAnsi="Times New Roman" w:cs="Times New Roman"/>
          <w:sz w:val="28"/>
          <w:szCs w:val="28"/>
        </w:rPr>
        <w:t>униципальных средств</w:t>
      </w:r>
      <w:r w:rsidR="00BC4A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в проверяемой сфере или деятельности объектов проверки</w:t>
      </w:r>
      <w:r w:rsidR="00BC4A51">
        <w:rPr>
          <w:rFonts w:ascii="Times New Roman" w:hAnsi="Times New Roman" w:cs="Times New Roman"/>
          <w:sz w:val="28"/>
          <w:szCs w:val="28"/>
        </w:rPr>
        <w:t>,</w:t>
      </w:r>
      <w:r w:rsidRPr="0033645E">
        <w:rPr>
          <w:rFonts w:ascii="Times New Roman" w:hAnsi="Times New Roman" w:cs="Times New Roman"/>
          <w:sz w:val="28"/>
          <w:szCs w:val="28"/>
        </w:rPr>
        <w:t xml:space="preserve">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критериям оценки эффективности.</w:t>
      </w:r>
    </w:p>
    <w:p w:rsidR="002436CF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Если реальные результаты использования муниципальных средств</w:t>
      </w:r>
      <w:r w:rsidR="00C76F3D">
        <w:rPr>
          <w:rFonts w:ascii="Times New Roman" w:hAnsi="Times New Roman" w:cs="Times New Roman"/>
          <w:sz w:val="28"/>
          <w:szCs w:val="28"/>
        </w:rPr>
        <w:t>,</w:t>
      </w:r>
      <w:r w:rsidRPr="0033645E">
        <w:rPr>
          <w:rFonts w:ascii="Times New Roman" w:hAnsi="Times New Roman" w:cs="Times New Roman"/>
          <w:sz w:val="28"/>
          <w:szCs w:val="28"/>
        </w:rPr>
        <w:t xml:space="preserve"> в проверяемой сфере</w:t>
      </w:r>
      <w:r w:rsidR="00C76F3D">
        <w:rPr>
          <w:rFonts w:ascii="Times New Roman" w:hAnsi="Times New Roman" w:cs="Times New Roman"/>
          <w:sz w:val="28"/>
          <w:szCs w:val="28"/>
        </w:rPr>
        <w:t>,</w:t>
      </w:r>
      <w:r w:rsidRPr="0033645E">
        <w:rPr>
          <w:rFonts w:ascii="Times New Roman" w:hAnsi="Times New Roman" w:cs="Times New Roman"/>
          <w:sz w:val="28"/>
          <w:szCs w:val="28"/>
        </w:rPr>
        <w:t xml:space="preserve"> и организация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объектов проверки соответствуют установленным критериям, это означает,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муниципальные средства используются с достаточной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степенью эффективности. Их несоответствие свидетельствует 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недостатков и необходимости улучшения организации деятельности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проверки по использованию муниципальных средств.</w:t>
      </w:r>
    </w:p>
    <w:p w:rsidR="002436CF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В случае выявления недостатков в заключения включаются конкретные факты,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свидетельствующие о неэффективном использовании муниципальных средств</w:t>
      </w:r>
      <w:r w:rsidR="00C76F3D">
        <w:rPr>
          <w:rFonts w:ascii="Times New Roman" w:hAnsi="Times New Roman" w:cs="Times New Roman"/>
          <w:sz w:val="28"/>
          <w:szCs w:val="28"/>
        </w:rPr>
        <w:t>,</w:t>
      </w:r>
      <w:r w:rsidRPr="0033645E">
        <w:rPr>
          <w:rFonts w:ascii="Times New Roman" w:hAnsi="Times New Roman" w:cs="Times New Roman"/>
          <w:sz w:val="28"/>
          <w:szCs w:val="28"/>
        </w:rPr>
        <w:t xml:space="preserve"> в проверяемой сфере или объектами проверки.</w:t>
      </w:r>
    </w:p>
    <w:p w:rsidR="002436CF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7.1.2. При проведении сравнительного анализа следует исходить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из полученных и собранных фактических данных, служащих надежными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lastRenderedPageBreak/>
        <w:t>доказательствами сделанных заключений. Выводы, которые формулируются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каждой цели аудита эффективности, должны:</w:t>
      </w:r>
    </w:p>
    <w:p w:rsidR="00113223" w:rsidRDefault="002436CF" w:rsidP="00D403DC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содержать характеристику и значимость выявленных отклонений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4C">
        <w:rPr>
          <w:rFonts w:ascii="Times New Roman" w:hAnsi="Times New Roman" w:cs="Times New Roman"/>
          <w:sz w:val="28"/>
          <w:szCs w:val="28"/>
        </w:rPr>
        <w:t>фактических результатов использования муниципальных средств</w:t>
      </w:r>
      <w:r w:rsidR="00D403DC">
        <w:rPr>
          <w:rFonts w:ascii="Times New Roman" w:hAnsi="Times New Roman" w:cs="Times New Roman"/>
          <w:sz w:val="28"/>
          <w:szCs w:val="28"/>
        </w:rPr>
        <w:t>,</w:t>
      </w:r>
      <w:r w:rsidRPr="0057524C">
        <w:rPr>
          <w:rFonts w:ascii="Times New Roman" w:hAnsi="Times New Roman" w:cs="Times New Roman"/>
          <w:sz w:val="28"/>
          <w:szCs w:val="28"/>
        </w:rPr>
        <w:t xml:space="preserve"> в проверяемой сфере</w:t>
      </w:r>
      <w:r w:rsidR="00D403DC">
        <w:rPr>
          <w:rFonts w:ascii="Times New Roman" w:hAnsi="Times New Roman" w:cs="Times New Roman"/>
          <w:sz w:val="28"/>
          <w:szCs w:val="28"/>
        </w:rPr>
        <w:t>,</w:t>
      </w:r>
      <w:r w:rsidRPr="0057524C">
        <w:rPr>
          <w:rFonts w:ascii="Times New Roman" w:hAnsi="Times New Roman" w:cs="Times New Roman"/>
          <w:sz w:val="28"/>
          <w:szCs w:val="28"/>
        </w:rPr>
        <w:t xml:space="preserve"> или деятельности объектов проверки от критериев оценки эффективности, установленных в программе аудита эффективности;</w:t>
      </w:r>
    </w:p>
    <w:p w:rsidR="00113223" w:rsidRDefault="002436CF" w:rsidP="00D403DC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23">
        <w:rPr>
          <w:rFonts w:ascii="Times New Roman" w:hAnsi="Times New Roman" w:cs="Times New Roman"/>
          <w:sz w:val="28"/>
          <w:szCs w:val="28"/>
        </w:rPr>
        <w:t>определять причины выявленных недостатков, которые привели к неэффективному использованию муниципальных средств, и последствия, которые эти недостатки влекут или могут повлечь за собой;</w:t>
      </w:r>
    </w:p>
    <w:p w:rsidR="00113223" w:rsidRDefault="002436CF" w:rsidP="00D403DC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23">
        <w:rPr>
          <w:rFonts w:ascii="Times New Roman" w:hAnsi="Times New Roman" w:cs="Times New Roman"/>
          <w:sz w:val="28"/>
          <w:szCs w:val="28"/>
        </w:rPr>
        <w:t>указывать ответственных должностных лиц, к компетенции которых относятся выявленные недостатки;</w:t>
      </w:r>
    </w:p>
    <w:p w:rsidR="002436CF" w:rsidRPr="00113223" w:rsidRDefault="002436CF" w:rsidP="00D403DC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23">
        <w:rPr>
          <w:rFonts w:ascii="Times New Roman" w:hAnsi="Times New Roman" w:cs="Times New Roman"/>
          <w:sz w:val="28"/>
          <w:szCs w:val="28"/>
        </w:rPr>
        <w:t>включать общую оценку степени эффективности использования муниципальных средств исходя из целей аудита эффективности.</w:t>
      </w:r>
    </w:p>
    <w:p w:rsidR="002436CF" w:rsidRPr="0033645E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Заключения</w:t>
      </w:r>
      <w:r w:rsidR="00D403DC">
        <w:rPr>
          <w:rFonts w:ascii="Times New Roman" w:hAnsi="Times New Roman" w:cs="Times New Roman"/>
          <w:sz w:val="28"/>
          <w:szCs w:val="28"/>
        </w:rPr>
        <w:t>,</w:t>
      </w:r>
      <w:r w:rsidRPr="0033645E">
        <w:rPr>
          <w:rFonts w:ascii="Times New Roman" w:hAnsi="Times New Roman" w:cs="Times New Roman"/>
          <w:sz w:val="28"/>
          <w:szCs w:val="28"/>
        </w:rPr>
        <w:t xml:space="preserve"> о соответствии фактических результатов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муниципальных средств в проверяемой сфере или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объектов </w:t>
      </w:r>
      <w:r w:rsidRPr="0033645E">
        <w:rPr>
          <w:rFonts w:ascii="Times New Roman" w:hAnsi="Times New Roman" w:cs="Times New Roman"/>
          <w:sz w:val="28"/>
          <w:szCs w:val="28"/>
        </w:rPr>
        <w:t>проверки установленным критериям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эффективности, а также сделанные на их основе выводы</w:t>
      </w:r>
      <w:r w:rsidR="00D403DC">
        <w:rPr>
          <w:rFonts w:ascii="Times New Roman" w:hAnsi="Times New Roman" w:cs="Times New Roman"/>
          <w:sz w:val="28"/>
          <w:szCs w:val="28"/>
        </w:rPr>
        <w:t>,</w:t>
      </w:r>
      <w:r w:rsidRPr="0033645E">
        <w:rPr>
          <w:rFonts w:ascii="Times New Roman" w:hAnsi="Times New Roman" w:cs="Times New Roman"/>
          <w:sz w:val="28"/>
          <w:szCs w:val="28"/>
        </w:rPr>
        <w:t xml:space="preserve"> подготавливаются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в произвольной форме в составе рабочей документации по проведению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 xml:space="preserve">эффективности. </w:t>
      </w:r>
    </w:p>
    <w:p w:rsidR="002436CF" w:rsidRPr="0033645E" w:rsidRDefault="002436CF" w:rsidP="008A447E">
      <w:pPr>
        <w:pStyle w:val="a5"/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7.1.3. Если в ходе проверки получены какие-либо фактические данные</w:t>
      </w:r>
    </w:p>
    <w:p w:rsidR="002436CF" w:rsidRPr="0033645E" w:rsidRDefault="002436CF" w:rsidP="008A447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или выявлены проблемы, которые не могут быть оценены с точки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утвержденных критериев оценки эффективности, следует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дополнительное изучение вопроса, в процессе которого необходимо:</w:t>
      </w:r>
    </w:p>
    <w:p w:rsidR="002A6E9F" w:rsidRDefault="002436CF" w:rsidP="0041543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89">
        <w:rPr>
          <w:rFonts w:ascii="Times New Roman" w:hAnsi="Times New Roman" w:cs="Times New Roman"/>
          <w:sz w:val="28"/>
          <w:szCs w:val="28"/>
        </w:rPr>
        <w:t>определить,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проверки;</w:t>
      </w:r>
    </w:p>
    <w:p w:rsidR="002A6E9F" w:rsidRDefault="002436CF" w:rsidP="0041543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9F">
        <w:rPr>
          <w:rFonts w:ascii="Times New Roman" w:hAnsi="Times New Roman" w:cs="Times New Roman"/>
          <w:sz w:val="28"/>
          <w:szCs w:val="28"/>
        </w:rPr>
        <w:t>оценить фактическое или возможное влияние данной проблемы на результаты использования муниципальных средств</w:t>
      </w:r>
      <w:r w:rsidR="00415433">
        <w:rPr>
          <w:rFonts w:ascii="Times New Roman" w:hAnsi="Times New Roman" w:cs="Times New Roman"/>
          <w:sz w:val="28"/>
          <w:szCs w:val="28"/>
        </w:rPr>
        <w:t>,</w:t>
      </w:r>
      <w:r w:rsidRPr="002A6E9F">
        <w:rPr>
          <w:rFonts w:ascii="Times New Roman" w:hAnsi="Times New Roman" w:cs="Times New Roman"/>
          <w:sz w:val="28"/>
          <w:szCs w:val="28"/>
        </w:rPr>
        <w:t xml:space="preserve"> в проверяемой сфере или в деятельности объектов проверки;</w:t>
      </w:r>
    </w:p>
    <w:p w:rsidR="002A6E9F" w:rsidRDefault="002436CF" w:rsidP="00D151A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9F">
        <w:rPr>
          <w:rFonts w:ascii="Times New Roman" w:hAnsi="Times New Roman" w:cs="Times New Roman"/>
          <w:sz w:val="28"/>
          <w:szCs w:val="28"/>
        </w:rPr>
        <w:t>установить причины наличия данной проблемы, для того чтобы подготовить соответствующие рекомендации по ее решению;</w:t>
      </w:r>
    </w:p>
    <w:p w:rsidR="002A6E9F" w:rsidRDefault="002436CF" w:rsidP="00D151A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9F">
        <w:rPr>
          <w:rFonts w:ascii="Times New Roman" w:hAnsi="Times New Roman" w:cs="Times New Roman"/>
          <w:sz w:val="28"/>
          <w:szCs w:val="28"/>
        </w:rPr>
        <w:t>проанализировать возможности устранения выявленной проблемы самим объектом проверки, поскольку эта проблема может быть результатом действий или событий, которые от него не зависят;</w:t>
      </w:r>
    </w:p>
    <w:p w:rsidR="002A6E9F" w:rsidRDefault="002436CF" w:rsidP="00D151A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E9F">
        <w:rPr>
          <w:rFonts w:ascii="Times New Roman" w:hAnsi="Times New Roman" w:cs="Times New Roman"/>
          <w:sz w:val="28"/>
          <w:szCs w:val="28"/>
        </w:rPr>
        <w:t xml:space="preserve">обсудить данную проблему с экспертами и руководством объекта проверки; </w:t>
      </w:r>
    </w:p>
    <w:p w:rsidR="002436CF" w:rsidRPr="002A6E9F" w:rsidRDefault="002436CF" w:rsidP="00D151AF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6E9F">
        <w:rPr>
          <w:rFonts w:ascii="Times New Roman" w:hAnsi="Times New Roman" w:cs="Times New Roman"/>
          <w:sz w:val="28"/>
          <w:szCs w:val="28"/>
        </w:rPr>
        <w:t>собрать при необходимости дополнительные фактические материалы.</w:t>
      </w:r>
    </w:p>
    <w:p w:rsidR="002436CF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B0B">
        <w:rPr>
          <w:rFonts w:ascii="Times New Roman" w:hAnsi="Times New Roman" w:cs="Times New Roman"/>
          <w:sz w:val="28"/>
          <w:szCs w:val="28"/>
        </w:rPr>
        <w:t>На основе анализа собранного дополнительного материала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характер, значимость и причины выявленных проблем,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формулируются в выводах по результатам проверки. Если руководство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проверки знает о существовании этих проблем и предпринимает меры по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устранению, это следует учитывать при формулировании выводов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и соответствующим образом отражать в отчете о результатах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045AB5" w:rsidRPr="00045AB5" w:rsidRDefault="002436CF" w:rsidP="008A447E">
      <w:pPr>
        <w:pStyle w:val="a5"/>
        <w:spacing w:line="240" w:lineRule="auto"/>
        <w:ind w:hanging="11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bookmarkStart w:id="15" w:name="_Toc3799303"/>
      <w:r w:rsidRPr="00045AB5">
        <w:rPr>
          <w:rFonts w:ascii="Times New Roman" w:hAnsi="Times New Roman" w:cs="Times New Roman"/>
          <w:sz w:val="28"/>
          <w:szCs w:val="28"/>
        </w:rPr>
        <w:t>7.2. Рекомендации.</w:t>
      </w:r>
      <w:bookmarkEnd w:id="15"/>
    </w:p>
    <w:p w:rsidR="002436CF" w:rsidRPr="00FA3397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7.2.1. Подготовка рекомендаций является завершающей процедурой</w:t>
      </w:r>
      <w:r w:rsidRPr="001B6B2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формирования результатов аудита эффективности. В случае, если в ходе</w:t>
      </w:r>
      <w:r w:rsidRPr="001B6B2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lastRenderedPageBreak/>
        <w:t>проверки выявлены недостатки, а сделанные выводы указывают на</w:t>
      </w:r>
      <w:r w:rsidRPr="001B6B2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возможность существенно повысить качество и результаты работы объектов</w:t>
      </w:r>
      <w:r w:rsidRPr="001B6B2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проверки, необходимо подготовить соответствующие рекомендации для</w:t>
      </w:r>
      <w:r w:rsidRPr="001B6B2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принятия мер по устранению этих недостатков, которые включаются в отчет</w:t>
      </w:r>
      <w:r w:rsidRPr="001B6B2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о результатах аудита эффективности.</w:t>
      </w:r>
      <w:r w:rsidRPr="001B6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CF" w:rsidRPr="00E52198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Если результаты использования муниципальных</w:t>
      </w:r>
      <w:r w:rsidRPr="001B6B2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средств</w:t>
      </w:r>
      <w:r w:rsidR="00745E15">
        <w:rPr>
          <w:rFonts w:ascii="Times New Roman" w:hAnsi="Times New Roman" w:cs="Times New Roman"/>
          <w:sz w:val="28"/>
          <w:szCs w:val="28"/>
        </w:rPr>
        <w:t>,</w:t>
      </w:r>
      <w:r w:rsidRPr="0033645E">
        <w:rPr>
          <w:rFonts w:ascii="Times New Roman" w:hAnsi="Times New Roman" w:cs="Times New Roman"/>
          <w:sz w:val="28"/>
          <w:szCs w:val="28"/>
        </w:rPr>
        <w:t xml:space="preserve"> в проверяемой сфере или объектами проверки</w:t>
      </w:r>
      <w:r w:rsidR="00745E15">
        <w:rPr>
          <w:rFonts w:ascii="Times New Roman" w:hAnsi="Times New Roman" w:cs="Times New Roman"/>
          <w:sz w:val="28"/>
          <w:szCs w:val="28"/>
        </w:rPr>
        <w:t>,</w:t>
      </w:r>
      <w:r w:rsidRPr="0033645E">
        <w:rPr>
          <w:rFonts w:ascii="Times New Roman" w:hAnsi="Times New Roman" w:cs="Times New Roman"/>
          <w:sz w:val="28"/>
          <w:szCs w:val="28"/>
        </w:rPr>
        <w:t xml:space="preserve"> соответствуют</w:t>
      </w:r>
      <w:r w:rsidRPr="001B6B2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установленным критериям и могут быть признаны вполне</w:t>
      </w:r>
      <w:r w:rsidRPr="001B6B2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удовлетворительными, это еще не означает, что использованы все имеющиеся</w:t>
      </w:r>
      <w:r w:rsidRPr="001B6B2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возможности для более эффективного использования муниципальных средств. Необходимо, основываясь на заключениях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и выводах, сделанных по результатам аудита эффективности, находить эти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возможности и разрабатывать соответствующие рекомендации по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совершенствованию деятельности объектов проверки в целях повышения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эффективности использования муниципальных средств.</w:t>
      </w:r>
    </w:p>
    <w:p w:rsidR="002436CF" w:rsidRPr="001A1133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7.2.2. Содержание рекомендаций должно соответствовать поставленным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целям аудита эффективности и основываться на заключениях и выводах,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сделанных по результатам аудита эффективности. Рекомендации необходимо</w:t>
      </w:r>
      <w:r w:rsidRPr="001A1133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формулировать таким образом, чтобы они были:</w:t>
      </w:r>
    </w:p>
    <w:p w:rsidR="009D5FDF" w:rsidRDefault="002436CF" w:rsidP="001A1133">
      <w:pPr>
        <w:pStyle w:val="a5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направлены на устранение причин существования выявленного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C3C">
        <w:rPr>
          <w:rFonts w:ascii="Times New Roman" w:hAnsi="Times New Roman" w:cs="Times New Roman"/>
          <w:sz w:val="28"/>
          <w:szCs w:val="28"/>
        </w:rPr>
        <w:t>недостатка или проблемы;</w:t>
      </w:r>
    </w:p>
    <w:p w:rsidR="009D5FDF" w:rsidRDefault="002436CF" w:rsidP="001A1133">
      <w:pPr>
        <w:pStyle w:val="a5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FDF">
        <w:rPr>
          <w:rFonts w:ascii="Times New Roman" w:hAnsi="Times New Roman" w:cs="Times New Roman"/>
          <w:sz w:val="28"/>
          <w:szCs w:val="28"/>
        </w:rPr>
        <w:t xml:space="preserve">обращены в адрес объектов проверки, организаций и должностных лиц, в компетенцию и полномочия которых входит их выполнение; </w:t>
      </w:r>
    </w:p>
    <w:p w:rsidR="009D5FDF" w:rsidRDefault="002436CF" w:rsidP="001A1133">
      <w:pPr>
        <w:pStyle w:val="a5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FDF">
        <w:rPr>
          <w:rFonts w:ascii="Times New Roman" w:hAnsi="Times New Roman" w:cs="Times New Roman"/>
          <w:sz w:val="28"/>
          <w:szCs w:val="28"/>
        </w:rPr>
        <w:t>ориентированы на принятие объектами контроля конкретных мер по устранению выявленных недостатков;</w:t>
      </w:r>
    </w:p>
    <w:p w:rsidR="009D5FDF" w:rsidRDefault="002436CF" w:rsidP="001A1133">
      <w:pPr>
        <w:pStyle w:val="a5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FDF">
        <w:rPr>
          <w:rFonts w:ascii="Times New Roman" w:hAnsi="Times New Roman" w:cs="Times New Roman"/>
          <w:sz w:val="28"/>
          <w:szCs w:val="28"/>
        </w:rPr>
        <w:t>экономически эффективными, то есть расходы, связанные с их выполнением, не должны превышать получаемую выгоду;</w:t>
      </w:r>
    </w:p>
    <w:p w:rsidR="009D5FDF" w:rsidRDefault="002436CF" w:rsidP="001A1133">
      <w:pPr>
        <w:pStyle w:val="a5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FDF">
        <w:rPr>
          <w:rFonts w:ascii="Times New Roman" w:hAnsi="Times New Roman" w:cs="Times New Roman"/>
          <w:sz w:val="28"/>
          <w:szCs w:val="28"/>
        </w:rPr>
        <w:t>направлены на получение результатов от их внедрения, которые можно оценить или измерить;</w:t>
      </w:r>
    </w:p>
    <w:p w:rsidR="002436CF" w:rsidRPr="009D5FDF" w:rsidRDefault="002436CF" w:rsidP="001A1133">
      <w:pPr>
        <w:pStyle w:val="a5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D5FDF">
        <w:rPr>
          <w:rFonts w:ascii="Times New Roman" w:hAnsi="Times New Roman" w:cs="Times New Roman"/>
          <w:sz w:val="28"/>
          <w:szCs w:val="28"/>
        </w:rPr>
        <w:t>четкими и простыми по форме.</w:t>
      </w:r>
    </w:p>
    <w:p w:rsidR="002436CF" w:rsidRPr="00E52198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98">
        <w:rPr>
          <w:rFonts w:ascii="Times New Roman" w:hAnsi="Times New Roman" w:cs="Times New Roman"/>
          <w:sz w:val="28"/>
          <w:szCs w:val="28"/>
        </w:rPr>
        <w:t xml:space="preserve">7.2.3. Формулировки рекомендаций должны быть достаточно </w:t>
      </w:r>
      <w:r w:rsidRPr="0033645E">
        <w:rPr>
          <w:rFonts w:ascii="Times New Roman" w:hAnsi="Times New Roman" w:cs="Times New Roman"/>
          <w:sz w:val="28"/>
          <w:szCs w:val="28"/>
        </w:rPr>
        <w:t>конкретными, но без излишней детализации. В рекомендациях, как правило,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излагаются в общих чертах конкретные вопросы, которым адресаты должны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уделить внимание и рассмотреть для принятия соответствующих решений.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Достаточно лишь указать, что в принципе необходимо сделать объекту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проверки или вышестоящей организации для устранения недостатков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и решения выявленных проблем. При этом содержание рекомендаций должно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быть таким, чтобы можно было проверить их выполнение.</w:t>
      </w:r>
    </w:p>
    <w:p w:rsidR="002436CF" w:rsidRPr="00E52198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Вопрос о разработке конкретных практических мер по устранению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недостатков в деятельности объектов проверки и повышению эффективности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использования муниципальных средств, как правило,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должен решаться непосредственно их руководством. Между тем, если по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результатам проверки установлена необходимость осуществления очевидных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мероприятий по повышен</w:t>
      </w:r>
      <w:r>
        <w:rPr>
          <w:rFonts w:ascii="Times New Roman" w:hAnsi="Times New Roman" w:cs="Times New Roman"/>
          <w:sz w:val="28"/>
          <w:szCs w:val="28"/>
        </w:rPr>
        <w:t xml:space="preserve">ию эффективности использования </w:t>
      </w:r>
      <w:r w:rsidRPr="0033645E">
        <w:rPr>
          <w:rFonts w:ascii="Times New Roman" w:hAnsi="Times New Roman" w:cs="Times New Roman"/>
          <w:sz w:val="28"/>
          <w:szCs w:val="28"/>
        </w:rPr>
        <w:t>муниципальных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средств, они должны быть рекомендованы руководству</w:t>
      </w:r>
      <w:r w:rsidRPr="00E52198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объекта проверки.</w:t>
      </w:r>
    </w:p>
    <w:p w:rsidR="002436CF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7.2.4. Количество рекомендаций определяется содержанием и масштабом</w:t>
      </w:r>
      <w:r w:rsidRPr="00687DB9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аудита эффективности. При их подготовке необходимо руководствоваться</w:t>
      </w:r>
      <w:r w:rsidRPr="00687DB9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lastRenderedPageBreak/>
        <w:t>правилом, что лучше сделать немного, но наиболее важных рекомендаций, чем</w:t>
      </w:r>
      <w:r w:rsidRPr="00687DB9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предложить большое количество незначительных рекомендаций, которые могут</w:t>
      </w:r>
      <w:r w:rsidRPr="00687DB9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отвлекать внимание адресатов и пользователей отчетов от ключевых</w:t>
      </w:r>
      <w:r w:rsidRPr="00687DB9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результатов аудита эффективности.</w:t>
      </w:r>
    </w:p>
    <w:p w:rsidR="0099631A" w:rsidRPr="0099631A" w:rsidRDefault="0099631A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36CF" w:rsidRDefault="002436CF" w:rsidP="008A447E">
      <w:pPr>
        <w:pStyle w:val="a5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_Toc3799304"/>
      <w:r w:rsidRPr="0099631A">
        <w:rPr>
          <w:rFonts w:ascii="Times New Roman" w:hAnsi="Times New Roman" w:cs="Times New Roman"/>
          <w:sz w:val="28"/>
          <w:szCs w:val="28"/>
        </w:rPr>
        <w:t>7.3. Отчет о результатах аудита эффективности.</w:t>
      </w:r>
      <w:bookmarkEnd w:id="16"/>
    </w:p>
    <w:p w:rsidR="0099631A" w:rsidRPr="0099631A" w:rsidRDefault="0099631A" w:rsidP="008A447E">
      <w:pPr>
        <w:pStyle w:val="a5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2436CF" w:rsidRPr="00FA3397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7.3.1. Подготовка и оформление отчета о результатах аудита</w:t>
      </w:r>
      <w:r w:rsidRPr="004F3A50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эффективности является завершающей процедурой его проведения.</w:t>
      </w:r>
      <w:r w:rsidRPr="004F3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CF" w:rsidRPr="00FA3397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50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7.3.2. Результаты аудита эффективности должны излагаться в отчете</w:t>
      </w:r>
      <w:r w:rsidRPr="004F3A50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в соответствии с поставленными целями и давать ответы на каждую из них на</w:t>
      </w:r>
      <w:r w:rsidRPr="004F3A50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основе заключений и выводов, сделанных по итогам проверки. В отчете следует</w:t>
      </w:r>
      <w:r w:rsidRPr="004F3A50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приводить наиболее существенные факты, свидетельствующие</w:t>
      </w:r>
      <w:r w:rsidRPr="004F3A50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о неэффективном использовании муниципальных средств,</w:t>
      </w:r>
      <w:r w:rsidRPr="004F3A50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а также указывать конкретные причины и обнаруженные или возможные</w:t>
      </w:r>
      <w:r w:rsidRPr="004F3A50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последствия выявленных недостатков.</w:t>
      </w:r>
      <w:r w:rsidRPr="004F3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CF" w:rsidRPr="001161CC" w:rsidRDefault="002436CF" w:rsidP="008A447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7.3.3. Для более объективной оценки результатов использования</w:t>
      </w:r>
      <w:r w:rsidRPr="004F3A50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муниципальных средств в отчет</w:t>
      </w:r>
      <w:r w:rsidR="0099631A">
        <w:rPr>
          <w:rFonts w:ascii="Times New Roman" w:hAnsi="Times New Roman" w:cs="Times New Roman"/>
          <w:sz w:val="28"/>
          <w:szCs w:val="28"/>
        </w:rPr>
        <w:t>,</w:t>
      </w:r>
      <w:r w:rsidRPr="0033645E">
        <w:rPr>
          <w:rFonts w:ascii="Times New Roman" w:hAnsi="Times New Roman" w:cs="Times New Roman"/>
          <w:sz w:val="28"/>
          <w:szCs w:val="28"/>
        </w:rPr>
        <w:t xml:space="preserve"> о результатах аудита</w:t>
      </w:r>
      <w:r w:rsidRPr="001161C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эффективности</w:t>
      </w:r>
      <w:r w:rsidR="0099631A">
        <w:rPr>
          <w:rFonts w:ascii="Times New Roman" w:hAnsi="Times New Roman" w:cs="Times New Roman"/>
          <w:sz w:val="28"/>
          <w:szCs w:val="28"/>
        </w:rPr>
        <w:t>,</w:t>
      </w:r>
      <w:r w:rsidRPr="0033645E">
        <w:rPr>
          <w:rFonts w:ascii="Times New Roman" w:hAnsi="Times New Roman" w:cs="Times New Roman"/>
          <w:sz w:val="28"/>
          <w:szCs w:val="28"/>
        </w:rPr>
        <w:t xml:space="preserve"> следует включать не только выявленные недостатки, но</w:t>
      </w:r>
      <w:r w:rsidRPr="001161C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и заслуживающие внимания достижения в проверяемой сфере и деятельности</w:t>
      </w:r>
      <w:r w:rsidRPr="001161C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объектов проверки, информация о которых могла бы быть использована</w:t>
      </w:r>
      <w:r w:rsidRPr="001161C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другими организациями для совершенствования их деятельности в целях</w:t>
      </w:r>
      <w:r w:rsidRPr="001161C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повышения эффективности использования муниципальных</w:t>
      </w:r>
      <w:r w:rsidRPr="001161C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средств.</w:t>
      </w:r>
    </w:p>
    <w:p w:rsidR="002436CF" w:rsidRDefault="002436CF" w:rsidP="008A447E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5E">
        <w:rPr>
          <w:rFonts w:ascii="Times New Roman" w:hAnsi="Times New Roman" w:cs="Times New Roman"/>
          <w:sz w:val="28"/>
          <w:szCs w:val="28"/>
        </w:rPr>
        <w:t>7.3.4. Одновременно с проектом отчета подготавливаются проекты</w:t>
      </w:r>
      <w:r w:rsidRPr="001161C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соответствующих документов, содержащих основные выводы по результатам</w:t>
      </w:r>
      <w:r w:rsidRPr="001161C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аудита эффективности и рекомендации по повышению эффективности</w:t>
      </w:r>
      <w:r w:rsidRPr="0011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1161C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муниципальных средств, в адрес</w:t>
      </w:r>
      <w:r w:rsidRPr="001161C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руководителей проверенных объектов и организаций, в компетенции которых</w:t>
      </w:r>
      <w:r w:rsidRPr="001161C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находится решение поставленных вопросов, а также информационных писем</w:t>
      </w:r>
      <w:r w:rsidRPr="001161C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в адрес организаций и учреждений, заинтересованных в результатах аудита</w:t>
      </w:r>
      <w:r w:rsidRPr="001161CC">
        <w:rPr>
          <w:rFonts w:ascii="Times New Roman" w:hAnsi="Times New Roman" w:cs="Times New Roman"/>
          <w:sz w:val="28"/>
          <w:szCs w:val="28"/>
        </w:rPr>
        <w:t xml:space="preserve"> </w:t>
      </w:r>
      <w:r w:rsidRPr="0033645E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2436CF" w:rsidRDefault="002436CF" w:rsidP="008A447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631A" w:rsidRDefault="0099631A" w:rsidP="008A447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99631A" w:rsidSect="001E47D8">
          <w:footerReference w:type="default" r:id="rId8"/>
          <w:pgSz w:w="11906" w:h="16838"/>
          <w:pgMar w:top="709" w:right="851" w:bottom="851" w:left="1418" w:header="709" w:footer="709" w:gutter="0"/>
          <w:cols w:space="720"/>
          <w:titlePg/>
          <w:docGrid w:linePitch="326"/>
        </w:sectPr>
      </w:pPr>
    </w:p>
    <w:p w:rsidR="002436CF" w:rsidRPr="00E00E04" w:rsidRDefault="002436CF" w:rsidP="002436CF">
      <w:pPr>
        <w:pStyle w:val="1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bookmarkStart w:id="17" w:name="_Toc3799305"/>
      <w:r w:rsidRPr="00E00E04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</w:t>
      </w:r>
      <w:bookmarkEnd w:id="17"/>
    </w:p>
    <w:p w:rsidR="00E00E04" w:rsidRDefault="00E00E04" w:rsidP="00243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436CF" w:rsidRPr="0021083F" w:rsidRDefault="002436CF" w:rsidP="00243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8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Порядок действий</w:t>
      </w:r>
    </w:p>
    <w:p w:rsidR="002436CF" w:rsidRDefault="002436CF" w:rsidP="00243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108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процессе организации и проведения аудита эффективности</w:t>
      </w:r>
    </w:p>
    <w:p w:rsidR="002436CF" w:rsidRPr="0021083F" w:rsidRDefault="002436CF" w:rsidP="00243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950"/>
      </w:tblGrid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I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Первый этап: предварительное изучение предмета и объекта аудита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соответствующее распоряжение о проведении аудита эффективности</w:t>
            </w:r>
          </w:p>
        </w:tc>
      </w:tr>
      <w:tr w:rsidR="002436CF" w:rsidRPr="0021083F" w:rsidTr="00402CA3">
        <w:trPr>
          <w:trHeight w:val="34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удостоверения на право проведения аудита эффективности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9963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 предварительного изучения, включающий:</w:t>
            </w:r>
          </w:p>
          <w:p w:rsidR="002436CF" w:rsidRPr="00074BBF" w:rsidRDefault="002436CF" w:rsidP="0099631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изучаемых объектов;</w:t>
            </w:r>
          </w:p>
          <w:p w:rsidR="002436CF" w:rsidRPr="00074BBF" w:rsidRDefault="002436CF" w:rsidP="0099631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конкретные вопросы для изучения деятельности каждого объекта;</w:t>
            </w:r>
          </w:p>
          <w:p w:rsidR="002436CF" w:rsidRPr="00074BBF" w:rsidRDefault="002436CF" w:rsidP="0099631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получения информации;</w:t>
            </w:r>
          </w:p>
          <w:p w:rsidR="002436CF" w:rsidRPr="00074BBF" w:rsidRDefault="002436CF" w:rsidP="0099631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изучения;</w:t>
            </w:r>
          </w:p>
          <w:p w:rsidR="002436CF" w:rsidRPr="00074BBF" w:rsidRDefault="002436CF" w:rsidP="0099631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инспекторов по конкретным вопросам и объектам изучения;</w:t>
            </w:r>
          </w:p>
          <w:p w:rsidR="002436CF" w:rsidRPr="00074BBF" w:rsidRDefault="002436CF" w:rsidP="0099631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представления инспекторами материалов изучения и подготовки отчета о предварительном изучении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99631A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папку (структуру файлов) рабочих документов для систематизации собираемой информации в ходе аудита эффективности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99631A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рабочее совещание группы специалистов, обсудить на нем вопросы организации аудита эффективности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99631A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направить объектам</w:t>
            </w:r>
            <w:r w:rsidRPr="00996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96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аудита эффективности уведомления о проведении контрольного мероприятия, а также запросы о предоставлении необходимой информации.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99631A" w:rsidRDefault="002436CF" w:rsidP="009963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1A">
              <w:rPr>
                <w:rFonts w:ascii="Times New Roman" w:hAnsi="Times New Roman" w:cs="Times New Roman"/>
                <w:sz w:val="28"/>
                <w:szCs w:val="28"/>
              </w:rPr>
              <w:t>Сформировать группу привлекаемых внешних экспе</w:t>
            </w:r>
            <w:r w:rsidR="0037131D" w:rsidRPr="0099631A">
              <w:rPr>
                <w:rFonts w:ascii="Times New Roman" w:hAnsi="Times New Roman" w:cs="Times New Roman"/>
                <w:sz w:val="28"/>
                <w:szCs w:val="28"/>
              </w:rPr>
              <w:t>ртов, заключить с ними договоры.</w:t>
            </w:r>
            <w:r w:rsidRPr="0099631A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список основных заинтересованных лиц, с которыми необходимо контактировать</w:t>
            </w:r>
            <w:r w:rsidR="0037131D" w:rsidRPr="0099631A">
              <w:rPr>
                <w:rFonts w:ascii="Times New Roman" w:hAnsi="Times New Roman" w:cs="Times New Roman"/>
                <w:sz w:val="28"/>
                <w:szCs w:val="28"/>
              </w:rPr>
              <w:t xml:space="preserve">, включающий: руководителей и специалистов </w:t>
            </w:r>
            <w:r w:rsidR="0099631A" w:rsidRPr="009963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131D" w:rsidRPr="0099631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3D002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7131D" w:rsidRPr="009963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40F72" w:rsidRPr="00996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31D" w:rsidRPr="0099631A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и сотрудников аппарата </w:t>
            </w:r>
            <w:r w:rsidR="0099631A" w:rsidRPr="0099631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Представительного Собрания </w:t>
            </w:r>
            <w:r w:rsidR="003D002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7131D" w:rsidRPr="0099631A">
              <w:rPr>
                <w:rFonts w:ascii="Times New Roman" w:hAnsi="Times New Roman" w:cs="Times New Roman"/>
                <w:sz w:val="28"/>
                <w:szCs w:val="28"/>
              </w:rPr>
              <w:t>; руководителей и специалистов объектов проверки</w:t>
            </w:r>
            <w:r w:rsidRPr="00996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464CE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 в соответствии с планом сбор и анализ необходимой информации о предмете и деятельности объектов аудита эффективности, включающей:</w:t>
            </w:r>
          </w:p>
          <w:p w:rsidR="002436CF" w:rsidRDefault="002436CF" w:rsidP="002436C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05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законодательные и иные нормативные правовые акты;</w:t>
            </w:r>
          </w:p>
          <w:p w:rsidR="002436CF" w:rsidRDefault="002436CF" w:rsidP="002436C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направления использования муниципальных средств;</w:t>
            </w:r>
          </w:p>
          <w:p w:rsidR="002436CF" w:rsidRDefault="002436CF" w:rsidP="002436C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и планы работы;</w:t>
            </w:r>
          </w:p>
          <w:p w:rsidR="002436CF" w:rsidRDefault="002436CF" w:rsidP="002436C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организационную структуру и условия работы объектов проверки;</w:t>
            </w:r>
          </w:p>
          <w:p w:rsidR="002436CF" w:rsidRDefault="002436CF" w:rsidP="002436C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использования муниципальных средств;</w:t>
            </w:r>
          </w:p>
          <w:p w:rsidR="002436CF" w:rsidRDefault="002436CF" w:rsidP="002436C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риски;</w:t>
            </w:r>
          </w:p>
          <w:p w:rsidR="002436CF" w:rsidRPr="00E05EF1" w:rsidRDefault="002436CF" w:rsidP="002436CF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систему и механизмы внутреннего контроля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 мнение и получить консультации основных заинтересованных лиц по проблемам, связанным с предметом аудита эффективности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(по возможности) встречи с руководителями и специалистами объектов проверки, на которых:</w:t>
            </w:r>
          </w:p>
          <w:p w:rsidR="002436CF" w:rsidRDefault="002436CF" w:rsidP="002436CF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их о теме и времени планируемой проверки;</w:t>
            </w:r>
          </w:p>
          <w:p w:rsidR="002436CF" w:rsidRDefault="002436CF" w:rsidP="002436CF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выяснить, какие вопросы они считают ключевыми в деятельности организации;</w:t>
            </w:r>
          </w:p>
          <w:p w:rsidR="002436CF" w:rsidRPr="00747598" w:rsidRDefault="002436CF" w:rsidP="002436CF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 их мнение о существующих рисках и проблемах в решении стоящих перед ними задач;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47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обсудить источники определения критериев и возможность их применения для оценки эффективности в рамках данного аудита эффективности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в случае необходимости</w:t>
            </w: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справку о результатах изучения предмета и объектов аудита эффективности, включающую краткое описание и характеристику:</w:t>
            </w:r>
          </w:p>
          <w:p w:rsidR="002436CF" w:rsidRDefault="002436CF" w:rsidP="002436CF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предмета проверки, состояния его законодательного и нормативного обеспечения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436CF" w:rsidRDefault="002436CF" w:rsidP="002436CF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задач и осуществления основных направлений деятельности объектов проверки;</w:t>
            </w:r>
          </w:p>
          <w:p w:rsidR="002436CF" w:rsidRDefault="002436CF" w:rsidP="002436CF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запланированных целей и результатов в проверяемой сфере и деятельности объектов проверки;</w:t>
            </w:r>
          </w:p>
          <w:p w:rsidR="002436CF" w:rsidRDefault="002436CF" w:rsidP="002436CF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существующих внешних и внутренних рисков;</w:t>
            </w:r>
          </w:p>
          <w:p w:rsidR="002436CF" w:rsidRDefault="002436CF" w:rsidP="002436CF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возможных целей и потенциальных вопросов проверки;</w:t>
            </w:r>
          </w:p>
          <w:p w:rsidR="002436CF" w:rsidRDefault="002436CF" w:rsidP="002436CF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предлагаемых критериев оценки эффективности;</w:t>
            </w:r>
          </w:p>
          <w:p w:rsidR="002436CF" w:rsidRDefault="002436CF" w:rsidP="002436CF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подходов к проведению аудита эффективности и методов сбора фактических данных и информации;</w:t>
            </w:r>
          </w:p>
          <w:p w:rsidR="002436CF" w:rsidRPr="00827DB9" w:rsidRDefault="002436CF" w:rsidP="002436CF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возможных недостатков и проблем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 мнение руководителей объектов проверки в отношении критериев, выбранных для оценки эффективности использования бюджетных средств</w:t>
            </w:r>
            <w:r w:rsidR="0046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данного аудита эффективности</w:t>
            </w:r>
          </w:p>
        </w:tc>
      </w:tr>
      <w:tr w:rsidR="002436CF" w:rsidRPr="0021083F" w:rsidTr="00402CA3">
        <w:trPr>
          <w:trHeight w:val="550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утвердить программу проведения аудита эффективности, содержащую:</w:t>
            </w:r>
          </w:p>
          <w:p w:rsidR="002436CF" w:rsidRDefault="002436CF" w:rsidP="002436CF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проведения аудита эффективности;</w:t>
            </w:r>
          </w:p>
          <w:p w:rsidR="002436CF" w:rsidRDefault="002436CF" w:rsidP="002436CF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аудита эффективности;</w:t>
            </w:r>
          </w:p>
          <w:p w:rsidR="002436CF" w:rsidRDefault="002436CF" w:rsidP="002436CF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аудита эффективности;</w:t>
            </w:r>
          </w:p>
          <w:p w:rsidR="002436CF" w:rsidRDefault="002436CF" w:rsidP="002436CF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проверяемый период;</w:t>
            </w:r>
          </w:p>
          <w:p w:rsidR="002436CF" w:rsidRDefault="002436CF" w:rsidP="002436CF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аудита эффективности;</w:t>
            </w:r>
          </w:p>
          <w:p w:rsidR="002436CF" w:rsidRDefault="002436CF" w:rsidP="002436CF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аудита эффективности с перечнем вопросов и критериев оценки эффективности по каждой из них;</w:t>
            </w:r>
          </w:p>
          <w:p w:rsidR="002436CF" w:rsidRDefault="002436CF" w:rsidP="002436CF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методов проведения проверки и сбора фактических данных для получения доказательств;</w:t>
            </w:r>
          </w:p>
          <w:p w:rsidR="002436CF" w:rsidRDefault="002436CF" w:rsidP="002436CF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ответственных исполнителей;</w:t>
            </w:r>
          </w:p>
          <w:p w:rsidR="002436CF" w:rsidRPr="00BA4DCF" w:rsidRDefault="002436CF" w:rsidP="00464CE4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представления отчета и других документов по результатам аудита эффективности </w:t>
            </w:r>
            <w:r w:rsidR="0046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4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1752E" w:rsidRPr="007E7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онтрольно-счетной </w:t>
            </w:r>
            <w:r w:rsidR="003D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2436CF" w:rsidRPr="0021083F" w:rsidTr="00402CA3">
        <w:trPr>
          <w:trHeight w:val="30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рабочий план проведения проверки и анализа, включающий:</w:t>
            </w:r>
          </w:p>
          <w:p w:rsidR="002436CF" w:rsidRDefault="002436CF" w:rsidP="002436CF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1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27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объектов аудита эффективности;</w:t>
            </w:r>
          </w:p>
          <w:p w:rsidR="002436CF" w:rsidRDefault="002436CF" w:rsidP="002436CF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проверки и анализа на каждом объекте с указанием ответственных исполнителей, сроков проведения и представления их результатов;</w:t>
            </w:r>
          </w:p>
          <w:p w:rsidR="002436CF" w:rsidRPr="002721EF" w:rsidRDefault="002436CF" w:rsidP="002436CF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методы сбора фактических данных и получения информации</w:t>
            </w:r>
          </w:p>
        </w:tc>
      </w:tr>
      <w:tr w:rsidR="00A90D22" w:rsidRPr="0021083F" w:rsidTr="00402CA3">
        <w:trPr>
          <w:trHeight w:val="231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D22" w:rsidRPr="0021083F" w:rsidRDefault="00A90D22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D22" w:rsidRPr="007E791F" w:rsidRDefault="00A90D22" w:rsidP="007E79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91F">
              <w:rPr>
                <w:rFonts w:ascii="Times New Roman" w:hAnsi="Times New Roman" w:cs="Times New Roman"/>
                <w:sz w:val="28"/>
                <w:szCs w:val="28"/>
              </w:rPr>
              <w:t>Подготовить график выездов на объекты проверки и оформить удостоверения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A90D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F52E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рабочее совещание группы </w:t>
            </w:r>
            <w:r w:rsidR="00F52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</w:t>
            </w: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внешних экспертов, обсудить на нем вопросы проведения проверки 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II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Второй этап: проведение проверки на объектах, сбор и анализ фактических данных и информации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690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 проверку на объектах, собрать фактические данные в соответствии с выбранными методами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690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анализ собранной информации для формирования доказательств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690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акты по результатам проверки на объектах и рабочие документы по итогам анализа информации</w:t>
            </w:r>
          </w:p>
        </w:tc>
      </w:tr>
      <w:tr w:rsidR="002436CF" w:rsidRPr="0021083F" w:rsidTr="00402CA3">
        <w:trPr>
          <w:trHeight w:val="914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III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795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Третий этап: подготовка и оформление отчета о результатах</w:t>
            </w:r>
            <w:r w:rsidR="0079597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21083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аудита эффективности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69093D" w:rsidP="00C5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(при необходимости) дополнительный сбор и анализ фактических данных для уточнения или обоснования доказательств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690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69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причины выявленных недостатков и проблем в проверяемой сфере использования муниципальных средств и деятельности объектов проверки и сформулировать выводы по каждой цели аудита эффективности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690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рекомендации по устранению выявленных в результате проверки недостатков в целях повышения эффективности использования муниципальных средств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690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проект предварительного отчета о результатах аудита эффективности, обсудить его на совещании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690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в проект предварительного отчета необходимые изменения по результатам его обсуждения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690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проекты отчета, представлений и информационных писем по результатам аудита эффективности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690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F52E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Представить окончательный отчет и другие документы, подготовленные по результатам аудита эффективности на рассмотрение </w:t>
            </w:r>
            <w:r w:rsidR="00F52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к</w:t>
            </w:r>
            <w:r w:rsidR="000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онтрольно-счетной </w:t>
            </w:r>
            <w:r w:rsidR="003D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2436CF" w:rsidRPr="0021083F" w:rsidTr="00402CA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690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6CF" w:rsidRPr="0021083F" w:rsidRDefault="002436CF" w:rsidP="00C56E6A">
            <w:pPr>
              <w:spacing w:before="100" w:beforeAutospacing="1" w:after="100" w:afterAutospacing="1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утверждения отчета</w:t>
            </w:r>
            <w:r w:rsidR="00F52ED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="00F52ED1" w:rsidRPr="00F52ED1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председателем к</w:t>
            </w:r>
            <w:r w:rsidR="003E117E" w:rsidRPr="00F52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онтрольно</w:t>
            </w:r>
            <w:r w:rsidR="003E1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-счетной </w:t>
            </w:r>
            <w:r w:rsidR="003D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210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436CF" w:rsidRPr="00840455" w:rsidRDefault="002436CF" w:rsidP="002436CF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1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направить отчет о результатах аудита эффективности </w:t>
            </w:r>
            <w:r w:rsidRPr="00840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</w:t>
            </w:r>
            <w:r w:rsidR="00F52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Представительного Собрания </w:t>
            </w:r>
            <w:r w:rsidR="003D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02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52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C22B9" w:rsidRPr="00840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лаве </w:t>
            </w:r>
            <w:r w:rsidR="003D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840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26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прокуратуру района.</w:t>
            </w:r>
          </w:p>
          <w:p w:rsidR="002436CF" w:rsidRDefault="002436CF" w:rsidP="002436CF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1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представления и информационные письма соответствующим адресатам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436CF" w:rsidRPr="00C9076D" w:rsidRDefault="002436CF" w:rsidP="002436CF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14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сообщение о результатах аудита эффективности для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массовой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436CF" w:rsidRPr="0021083F" w:rsidRDefault="002436CF" w:rsidP="002436C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A8A" w:rsidRPr="00CD561A" w:rsidRDefault="00F22A8A" w:rsidP="002436C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666C" w:rsidRDefault="00F2666C" w:rsidP="00936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666C" w:rsidSect="00D343D7">
      <w:pgSz w:w="11906" w:h="16838"/>
      <w:pgMar w:top="851" w:right="851" w:bottom="85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7B3B" w:rsidRDefault="009B7B3B" w:rsidP="00332990">
      <w:pPr>
        <w:spacing w:after="0" w:line="240" w:lineRule="auto"/>
      </w:pPr>
      <w:r>
        <w:separator/>
      </w:r>
    </w:p>
  </w:endnote>
  <w:endnote w:type="continuationSeparator" w:id="0">
    <w:p w:rsidR="009B7B3B" w:rsidRDefault="009B7B3B" w:rsidP="0033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6972" w:rsidRDefault="006A697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CA3">
      <w:rPr>
        <w:noProof/>
      </w:rPr>
      <w:t>21</w:t>
    </w:r>
    <w:r>
      <w:rPr>
        <w:noProof/>
      </w:rPr>
      <w:fldChar w:fldCharType="end"/>
    </w:r>
  </w:p>
  <w:p w:rsidR="006A6972" w:rsidRDefault="006A69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7B3B" w:rsidRDefault="009B7B3B" w:rsidP="00332990">
      <w:pPr>
        <w:spacing w:after="0" w:line="240" w:lineRule="auto"/>
      </w:pPr>
      <w:r>
        <w:separator/>
      </w:r>
    </w:p>
  </w:footnote>
  <w:footnote w:type="continuationSeparator" w:id="0">
    <w:p w:rsidR="009B7B3B" w:rsidRDefault="009B7B3B" w:rsidP="00332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3D57"/>
    <w:multiLevelType w:val="hybridMultilevel"/>
    <w:tmpl w:val="C28279A4"/>
    <w:lvl w:ilvl="0" w:tplc="02B2D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16AD"/>
    <w:multiLevelType w:val="hybridMultilevel"/>
    <w:tmpl w:val="442E129A"/>
    <w:lvl w:ilvl="0" w:tplc="02B2D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C613DE"/>
    <w:multiLevelType w:val="hybridMultilevel"/>
    <w:tmpl w:val="D1A2E8C4"/>
    <w:lvl w:ilvl="0" w:tplc="02B2D1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D72B7"/>
    <w:multiLevelType w:val="hybridMultilevel"/>
    <w:tmpl w:val="490A6AA2"/>
    <w:lvl w:ilvl="0" w:tplc="02B2D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433D"/>
    <w:multiLevelType w:val="hybridMultilevel"/>
    <w:tmpl w:val="6E644D98"/>
    <w:lvl w:ilvl="0" w:tplc="02B2D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1F1A73"/>
    <w:multiLevelType w:val="hybridMultilevel"/>
    <w:tmpl w:val="E36C54D2"/>
    <w:lvl w:ilvl="0" w:tplc="02B2D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614BA8"/>
    <w:multiLevelType w:val="hybridMultilevel"/>
    <w:tmpl w:val="7D5CA548"/>
    <w:lvl w:ilvl="0" w:tplc="02B2D1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56B5FF0"/>
    <w:multiLevelType w:val="hybridMultilevel"/>
    <w:tmpl w:val="A0346844"/>
    <w:lvl w:ilvl="0" w:tplc="02B2D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BE3C1A"/>
    <w:multiLevelType w:val="hybridMultilevel"/>
    <w:tmpl w:val="F26A60AE"/>
    <w:lvl w:ilvl="0" w:tplc="02B2D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803C0A"/>
    <w:multiLevelType w:val="hybridMultilevel"/>
    <w:tmpl w:val="0BFAC016"/>
    <w:lvl w:ilvl="0" w:tplc="02B2D1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C86237"/>
    <w:multiLevelType w:val="hybridMultilevel"/>
    <w:tmpl w:val="36C0CED8"/>
    <w:lvl w:ilvl="0" w:tplc="02B2D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37080"/>
    <w:multiLevelType w:val="hybridMultilevel"/>
    <w:tmpl w:val="556EB814"/>
    <w:lvl w:ilvl="0" w:tplc="02B2D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EC634E"/>
    <w:multiLevelType w:val="hybridMultilevel"/>
    <w:tmpl w:val="CFCC4B8C"/>
    <w:lvl w:ilvl="0" w:tplc="02B2D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545900"/>
    <w:multiLevelType w:val="hybridMultilevel"/>
    <w:tmpl w:val="514EAAF6"/>
    <w:lvl w:ilvl="0" w:tplc="02B2D1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6F7085"/>
    <w:multiLevelType w:val="hybridMultilevel"/>
    <w:tmpl w:val="F4EA4852"/>
    <w:lvl w:ilvl="0" w:tplc="02B2D1C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3FB4066"/>
    <w:multiLevelType w:val="hybridMultilevel"/>
    <w:tmpl w:val="BA18D3B0"/>
    <w:lvl w:ilvl="0" w:tplc="02B2D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B056D0"/>
    <w:multiLevelType w:val="multilevel"/>
    <w:tmpl w:val="1CC406AC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17" w15:restartNumberingAfterBreak="0">
    <w:nsid w:val="7A142F08"/>
    <w:multiLevelType w:val="hybridMultilevel"/>
    <w:tmpl w:val="208847AA"/>
    <w:lvl w:ilvl="0" w:tplc="02B2D1C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65065386">
    <w:abstractNumId w:val="16"/>
  </w:num>
  <w:num w:numId="2" w16cid:durableId="238248335">
    <w:abstractNumId w:val="13"/>
  </w:num>
  <w:num w:numId="3" w16cid:durableId="1312250732">
    <w:abstractNumId w:val="2"/>
  </w:num>
  <w:num w:numId="4" w16cid:durableId="1751148399">
    <w:abstractNumId w:val="10"/>
  </w:num>
  <w:num w:numId="5" w16cid:durableId="1717437096">
    <w:abstractNumId w:val="0"/>
  </w:num>
  <w:num w:numId="6" w16cid:durableId="1020206190">
    <w:abstractNumId w:val="3"/>
  </w:num>
  <w:num w:numId="7" w16cid:durableId="1474131281">
    <w:abstractNumId w:val="9"/>
  </w:num>
  <w:num w:numId="8" w16cid:durableId="1232740006">
    <w:abstractNumId w:val="14"/>
  </w:num>
  <w:num w:numId="9" w16cid:durableId="2065904482">
    <w:abstractNumId w:val="8"/>
  </w:num>
  <w:num w:numId="10" w16cid:durableId="644167729">
    <w:abstractNumId w:val="4"/>
  </w:num>
  <w:num w:numId="11" w16cid:durableId="561716639">
    <w:abstractNumId w:val="15"/>
  </w:num>
  <w:num w:numId="12" w16cid:durableId="268321678">
    <w:abstractNumId w:val="1"/>
  </w:num>
  <w:num w:numId="13" w16cid:durableId="1840995749">
    <w:abstractNumId w:val="17"/>
  </w:num>
  <w:num w:numId="14" w16cid:durableId="1382630032">
    <w:abstractNumId w:val="11"/>
  </w:num>
  <w:num w:numId="15" w16cid:durableId="1251281950">
    <w:abstractNumId w:val="12"/>
  </w:num>
  <w:num w:numId="16" w16cid:durableId="1087045761">
    <w:abstractNumId w:val="7"/>
  </w:num>
  <w:num w:numId="17" w16cid:durableId="812984949">
    <w:abstractNumId w:val="6"/>
  </w:num>
  <w:num w:numId="18" w16cid:durableId="1864587984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91C"/>
    <w:rsid w:val="00001A83"/>
    <w:rsid w:val="0000299B"/>
    <w:rsid w:val="00011C72"/>
    <w:rsid w:val="000148C7"/>
    <w:rsid w:val="00022F36"/>
    <w:rsid w:val="000268CA"/>
    <w:rsid w:val="0002775B"/>
    <w:rsid w:val="00032272"/>
    <w:rsid w:val="00033310"/>
    <w:rsid w:val="00040D4A"/>
    <w:rsid w:val="00045AB5"/>
    <w:rsid w:val="0005284F"/>
    <w:rsid w:val="00056117"/>
    <w:rsid w:val="00056C9D"/>
    <w:rsid w:val="00060007"/>
    <w:rsid w:val="00060D57"/>
    <w:rsid w:val="0008436E"/>
    <w:rsid w:val="00084719"/>
    <w:rsid w:val="000859F5"/>
    <w:rsid w:val="00091737"/>
    <w:rsid w:val="000A036A"/>
    <w:rsid w:val="000A1A68"/>
    <w:rsid w:val="000A2361"/>
    <w:rsid w:val="000A3501"/>
    <w:rsid w:val="000B1611"/>
    <w:rsid w:val="000B3819"/>
    <w:rsid w:val="000B409A"/>
    <w:rsid w:val="000C4311"/>
    <w:rsid w:val="000C6F03"/>
    <w:rsid w:val="000C7596"/>
    <w:rsid w:val="000E339F"/>
    <w:rsid w:val="000E5854"/>
    <w:rsid w:val="000F0674"/>
    <w:rsid w:val="000F5FAA"/>
    <w:rsid w:val="0010075C"/>
    <w:rsid w:val="00100C42"/>
    <w:rsid w:val="001034D2"/>
    <w:rsid w:val="00103B71"/>
    <w:rsid w:val="001078B2"/>
    <w:rsid w:val="0011135E"/>
    <w:rsid w:val="00113223"/>
    <w:rsid w:val="001141BA"/>
    <w:rsid w:val="001226C0"/>
    <w:rsid w:val="00124C4B"/>
    <w:rsid w:val="00136E5C"/>
    <w:rsid w:val="00144524"/>
    <w:rsid w:val="00144DBB"/>
    <w:rsid w:val="00150856"/>
    <w:rsid w:val="001520D9"/>
    <w:rsid w:val="001636A6"/>
    <w:rsid w:val="00170220"/>
    <w:rsid w:val="00172E39"/>
    <w:rsid w:val="001742B9"/>
    <w:rsid w:val="00176F8A"/>
    <w:rsid w:val="0017784F"/>
    <w:rsid w:val="001812BB"/>
    <w:rsid w:val="0018130D"/>
    <w:rsid w:val="0018151E"/>
    <w:rsid w:val="001A1133"/>
    <w:rsid w:val="001A1189"/>
    <w:rsid w:val="001A236F"/>
    <w:rsid w:val="001A26F7"/>
    <w:rsid w:val="001A37BD"/>
    <w:rsid w:val="001B649E"/>
    <w:rsid w:val="001C15C7"/>
    <w:rsid w:val="001C71D6"/>
    <w:rsid w:val="001D272D"/>
    <w:rsid w:val="001E3536"/>
    <w:rsid w:val="001E47D8"/>
    <w:rsid w:val="001E5489"/>
    <w:rsid w:val="001E7C72"/>
    <w:rsid w:val="001F46CE"/>
    <w:rsid w:val="001F5808"/>
    <w:rsid w:val="00201836"/>
    <w:rsid w:val="00203B5F"/>
    <w:rsid w:val="002050D0"/>
    <w:rsid w:val="00206268"/>
    <w:rsid w:val="00220A7A"/>
    <w:rsid w:val="0022294A"/>
    <w:rsid w:val="00225E07"/>
    <w:rsid w:val="00226EAD"/>
    <w:rsid w:val="00227B63"/>
    <w:rsid w:val="00232057"/>
    <w:rsid w:val="002366FC"/>
    <w:rsid w:val="0024058D"/>
    <w:rsid w:val="002411AA"/>
    <w:rsid w:val="002436CF"/>
    <w:rsid w:val="002567C9"/>
    <w:rsid w:val="00265989"/>
    <w:rsid w:val="00270995"/>
    <w:rsid w:val="0027547A"/>
    <w:rsid w:val="00285386"/>
    <w:rsid w:val="0029261C"/>
    <w:rsid w:val="002A1E83"/>
    <w:rsid w:val="002A2DFF"/>
    <w:rsid w:val="002A6582"/>
    <w:rsid w:val="002A6E9F"/>
    <w:rsid w:val="002B56FC"/>
    <w:rsid w:val="002B58B7"/>
    <w:rsid w:val="002C3FE2"/>
    <w:rsid w:val="002D0BCC"/>
    <w:rsid w:val="002E02C1"/>
    <w:rsid w:val="002E33F0"/>
    <w:rsid w:val="002E343D"/>
    <w:rsid w:val="002E7172"/>
    <w:rsid w:val="003062CE"/>
    <w:rsid w:val="00312C78"/>
    <w:rsid w:val="00312E6F"/>
    <w:rsid w:val="00313E4D"/>
    <w:rsid w:val="00315293"/>
    <w:rsid w:val="0032089B"/>
    <w:rsid w:val="00321692"/>
    <w:rsid w:val="003235A6"/>
    <w:rsid w:val="00332990"/>
    <w:rsid w:val="003414F0"/>
    <w:rsid w:val="00341630"/>
    <w:rsid w:val="00341801"/>
    <w:rsid w:val="00344F54"/>
    <w:rsid w:val="00347598"/>
    <w:rsid w:val="00350B3F"/>
    <w:rsid w:val="00351F77"/>
    <w:rsid w:val="0037131D"/>
    <w:rsid w:val="00373116"/>
    <w:rsid w:val="00373B2C"/>
    <w:rsid w:val="0038161F"/>
    <w:rsid w:val="003838CE"/>
    <w:rsid w:val="00390EE3"/>
    <w:rsid w:val="00391079"/>
    <w:rsid w:val="00391734"/>
    <w:rsid w:val="003A2723"/>
    <w:rsid w:val="003A2E17"/>
    <w:rsid w:val="003A347D"/>
    <w:rsid w:val="003C15CE"/>
    <w:rsid w:val="003C6247"/>
    <w:rsid w:val="003D0024"/>
    <w:rsid w:val="003D6874"/>
    <w:rsid w:val="003D6D6A"/>
    <w:rsid w:val="003E117E"/>
    <w:rsid w:val="003F1B8B"/>
    <w:rsid w:val="00402CA3"/>
    <w:rsid w:val="00415433"/>
    <w:rsid w:val="0041681E"/>
    <w:rsid w:val="00422108"/>
    <w:rsid w:val="004230C2"/>
    <w:rsid w:val="00431BB0"/>
    <w:rsid w:val="00431D62"/>
    <w:rsid w:val="00444884"/>
    <w:rsid w:val="004501FC"/>
    <w:rsid w:val="00452A90"/>
    <w:rsid w:val="0045344C"/>
    <w:rsid w:val="00456FB3"/>
    <w:rsid w:val="00462FA9"/>
    <w:rsid w:val="00464CE4"/>
    <w:rsid w:val="00473E9A"/>
    <w:rsid w:val="00477043"/>
    <w:rsid w:val="004832E8"/>
    <w:rsid w:val="00493E00"/>
    <w:rsid w:val="004A61E5"/>
    <w:rsid w:val="004B19BF"/>
    <w:rsid w:val="004B29B6"/>
    <w:rsid w:val="004B2EAC"/>
    <w:rsid w:val="004B519D"/>
    <w:rsid w:val="004C0637"/>
    <w:rsid w:val="004C4BF0"/>
    <w:rsid w:val="004C6844"/>
    <w:rsid w:val="004D661A"/>
    <w:rsid w:val="004E4326"/>
    <w:rsid w:val="004F0E55"/>
    <w:rsid w:val="004F492E"/>
    <w:rsid w:val="004F6DE3"/>
    <w:rsid w:val="004F7C0E"/>
    <w:rsid w:val="005053C1"/>
    <w:rsid w:val="00516F55"/>
    <w:rsid w:val="00521AF1"/>
    <w:rsid w:val="00537372"/>
    <w:rsid w:val="00537E7B"/>
    <w:rsid w:val="0055650B"/>
    <w:rsid w:val="005604DE"/>
    <w:rsid w:val="005667E1"/>
    <w:rsid w:val="0057054A"/>
    <w:rsid w:val="005828E1"/>
    <w:rsid w:val="00592504"/>
    <w:rsid w:val="00593568"/>
    <w:rsid w:val="00596008"/>
    <w:rsid w:val="005A239C"/>
    <w:rsid w:val="005A5679"/>
    <w:rsid w:val="005C6D14"/>
    <w:rsid w:val="005F0A56"/>
    <w:rsid w:val="005F380F"/>
    <w:rsid w:val="00610302"/>
    <w:rsid w:val="006133EC"/>
    <w:rsid w:val="006145EB"/>
    <w:rsid w:val="00616B81"/>
    <w:rsid w:val="00621739"/>
    <w:rsid w:val="00622DAF"/>
    <w:rsid w:val="00624186"/>
    <w:rsid w:val="00625D5E"/>
    <w:rsid w:val="006312EC"/>
    <w:rsid w:val="00633B64"/>
    <w:rsid w:val="00640F72"/>
    <w:rsid w:val="006463C9"/>
    <w:rsid w:val="00646669"/>
    <w:rsid w:val="00646A7F"/>
    <w:rsid w:val="006570DF"/>
    <w:rsid w:val="0067011E"/>
    <w:rsid w:val="006735DE"/>
    <w:rsid w:val="006761DB"/>
    <w:rsid w:val="00680948"/>
    <w:rsid w:val="0069093D"/>
    <w:rsid w:val="00693796"/>
    <w:rsid w:val="006955C9"/>
    <w:rsid w:val="00697660"/>
    <w:rsid w:val="006A6972"/>
    <w:rsid w:val="006B4441"/>
    <w:rsid w:val="006B79A2"/>
    <w:rsid w:val="006C26DD"/>
    <w:rsid w:val="006C2AAD"/>
    <w:rsid w:val="006D491C"/>
    <w:rsid w:val="006D7F28"/>
    <w:rsid w:val="006E0AA8"/>
    <w:rsid w:val="006E0DB6"/>
    <w:rsid w:val="006E4013"/>
    <w:rsid w:val="006F03FE"/>
    <w:rsid w:val="006F0900"/>
    <w:rsid w:val="006F1BE8"/>
    <w:rsid w:val="006F2945"/>
    <w:rsid w:val="007014DC"/>
    <w:rsid w:val="00702DC1"/>
    <w:rsid w:val="00702F2A"/>
    <w:rsid w:val="00705E99"/>
    <w:rsid w:val="00721B65"/>
    <w:rsid w:val="00721C79"/>
    <w:rsid w:val="00724909"/>
    <w:rsid w:val="007261F2"/>
    <w:rsid w:val="0073010A"/>
    <w:rsid w:val="00732DE8"/>
    <w:rsid w:val="00735E2A"/>
    <w:rsid w:val="0074155A"/>
    <w:rsid w:val="007431FF"/>
    <w:rsid w:val="007446BE"/>
    <w:rsid w:val="00745E15"/>
    <w:rsid w:val="0076180B"/>
    <w:rsid w:val="00774533"/>
    <w:rsid w:val="00782578"/>
    <w:rsid w:val="00784E55"/>
    <w:rsid w:val="007857D8"/>
    <w:rsid w:val="007900F0"/>
    <w:rsid w:val="00795971"/>
    <w:rsid w:val="007A1526"/>
    <w:rsid w:val="007A27CC"/>
    <w:rsid w:val="007C145E"/>
    <w:rsid w:val="007C22B9"/>
    <w:rsid w:val="007C47C8"/>
    <w:rsid w:val="007D03FD"/>
    <w:rsid w:val="007D47E5"/>
    <w:rsid w:val="007E5907"/>
    <w:rsid w:val="007E72B8"/>
    <w:rsid w:val="007E791F"/>
    <w:rsid w:val="007F58DC"/>
    <w:rsid w:val="008056A3"/>
    <w:rsid w:val="00806839"/>
    <w:rsid w:val="008071F7"/>
    <w:rsid w:val="008145CD"/>
    <w:rsid w:val="00816A91"/>
    <w:rsid w:val="00816E9A"/>
    <w:rsid w:val="00821CE0"/>
    <w:rsid w:val="00825B0B"/>
    <w:rsid w:val="00831B06"/>
    <w:rsid w:val="00832010"/>
    <w:rsid w:val="0083235D"/>
    <w:rsid w:val="00833A71"/>
    <w:rsid w:val="00835684"/>
    <w:rsid w:val="00836FF8"/>
    <w:rsid w:val="00840455"/>
    <w:rsid w:val="008420EC"/>
    <w:rsid w:val="008428E1"/>
    <w:rsid w:val="008435E9"/>
    <w:rsid w:val="008517AA"/>
    <w:rsid w:val="00851ECF"/>
    <w:rsid w:val="00854DEF"/>
    <w:rsid w:val="008571E6"/>
    <w:rsid w:val="00865775"/>
    <w:rsid w:val="00880348"/>
    <w:rsid w:val="0088071F"/>
    <w:rsid w:val="0089258C"/>
    <w:rsid w:val="008A447E"/>
    <w:rsid w:val="008A699B"/>
    <w:rsid w:val="008A74C6"/>
    <w:rsid w:val="008C2CD6"/>
    <w:rsid w:val="008E7852"/>
    <w:rsid w:val="008F0AE8"/>
    <w:rsid w:val="008F612E"/>
    <w:rsid w:val="00900694"/>
    <w:rsid w:val="009101AE"/>
    <w:rsid w:val="00913DB5"/>
    <w:rsid w:val="009165EB"/>
    <w:rsid w:val="00923241"/>
    <w:rsid w:val="00924271"/>
    <w:rsid w:val="009342E3"/>
    <w:rsid w:val="0093541B"/>
    <w:rsid w:val="00936816"/>
    <w:rsid w:val="009475E7"/>
    <w:rsid w:val="00950BDA"/>
    <w:rsid w:val="00950CDC"/>
    <w:rsid w:val="009524CE"/>
    <w:rsid w:val="00963B9C"/>
    <w:rsid w:val="009679BC"/>
    <w:rsid w:val="0097132F"/>
    <w:rsid w:val="00973B06"/>
    <w:rsid w:val="00985459"/>
    <w:rsid w:val="00991710"/>
    <w:rsid w:val="0099631A"/>
    <w:rsid w:val="00997110"/>
    <w:rsid w:val="00997DA0"/>
    <w:rsid w:val="009A0769"/>
    <w:rsid w:val="009A3D1B"/>
    <w:rsid w:val="009B01C5"/>
    <w:rsid w:val="009B1D46"/>
    <w:rsid w:val="009B3279"/>
    <w:rsid w:val="009B3E1B"/>
    <w:rsid w:val="009B7B3B"/>
    <w:rsid w:val="009C36DA"/>
    <w:rsid w:val="009C6614"/>
    <w:rsid w:val="009C766E"/>
    <w:rsid w:val="009C7EB6"/>
    <w:rsid w:val="009D2DC5"/>
    <w:rsid w:val="009D5FDF"/>
    <w:rsid w:val="009E468B"/>
    <w:rsid w:val="009E6A12"/>
    <w:rsid w:val="009F0E56"/>
    <w:rsid w:val="009F4BBE"/>
    <w:rsid w:val="009F5833"/>
    <w:rsid w:val="00A14E14"/>
    <w:rsid w:val="00A16312"/>
    <w:rsid w:val="00A17BC9"/>
    <w:rsid w:val="00A26053"/>
    <w:rsid w:val="00A307BA"/>
    <w:rsid w:val="00A50816"/>
    <w:rsid w:val="00A57149"/>
    <w:rsid w:val="00A57DA3"/>
    <w:rsid w:val="00A61841"/>
    <w:rsid w:val="00A61867"/>
    <w:rsid w:val="00A646C8"/>
    <w:rsid w:val="00A653E8"/>
    <w:rsid w:val="00A8249B"/>
    <w:rsid w:val="00A843B1"/>
    <w:rsid w:val="00A876A3"/>
    <w:rsid w:val="00A90D22"/>
    <w:rsid w:val="00AA22B1"/>
    <w:rsid w:val="00AA26F4"/>
    <w:rsid w:val="00AA3107"/>
    <w:rsid w:val="00AB0F54"/>
    <w:rsid w:val="00AB6546"/>
    <w:rsid w:val="00AC2146"/>
    <w:rsid w:val="00AC42E2"/>
    <w:rsid w:val="00AC5086"/>
    <w:rsid w:val="00AC7ECA"/>
    <w:rsid w:val="00AD157C"/>
    <w:rsid w:val="00AD5177"/>
    <w:rsid w:val="00AE11F0"/>
    <w:rsid w:val="00B02A85"/>
    <w:rsid w:val="00B05A16"/>
    <w:rsid w:val="00B101D6"/>
    <w:rsid w:val="00B3672C"/>
    <w:rsid w:val="00B36FC8"/>
    <w:rsid w:val="00B37F8C"/>
    <w:rsid w:val="00B4740E"/>
    <w:rsid w:val="00B47B79"/>
    <w:rsid w:val="00B518A8"/>
    <w:rsid w:val="00B610C4"/>
    <w:rsid w:val="00B61626"/>
    <w:rsid w:val="00B702E0"/>
    <w:rsid w:val="00B75A65"/>
    <w:rsid w:val="00B769B5"/>
    <w:rsid w:val="00B80E11"/>
    <w:rsid w:val="00B83194"/>
    <w:rsid w:val="00B92495"/>
    <w:rsid w:val="00B938E1"/>
    <w:rsid w:val="00BA0B65"/>
    <w:rsid w:val="00BA1553"/>
    <w:rsid w:val="00BB04FC"/>
    <w:rsid w:val="00BB4F63"/>
    <w:rsid w:val="00BC4A51"/>
    <w:rsid w:val="00BC5525"/>
    <w:rsid w:val="00BD1287"/>
    <w:rsid w:val="00BD6A4B"/>
    <w:rsid w:val="00BD6CB1"/>
    <w:rsid w:val="00BD7C6E"/>
    <w:rsid w:val="00BF549C"/>
    <w:rsid w:val="00BF578B"/>
    <w:rsid w:val="00BF6D35"/>
    <w:rsid w:val="00C03477"/>
    <w:rsid w:val="00C07BD8"/>
    <w:rsid w:val="00C1341F"/>
    <w:rsid w:val="00C204CA"/>
    <w:rsid w:val="00C268C5"/>
    <w:rsid w:val="00C40BA1"/>
    <w:rsid w:val="00C416A7"/>
    <w:rsid w:val="00C44680"/>
    <w:rsid w:val="00C5253F"/>
    <w:rsid w:val="00C56E6A"/>
    <w:rsid w:val="00C57E25"/>
    <w:rsid w:val="00C67A33"/>
    <w:rsid w:val="00C76F3D"/>
    <w:rsid w:val="00C838B6"/>
    <w:rsid w:val="00C87602"/>
    <w:rsid w:val="00C90462"/>
    <w:rsid w:val="00C93662"/>
    <w:rsid w:val="00C95CF9"/>
    <w:rsid w:val="00CA3456"/>
    <w:rsid w:val="00CA3A65"/>
    <w:rsid w:val="00CB63AC"/>
    <w:rsid w:val="00CB6F0E"/>
    <w:rsid w:val="00CC450D"/>
    <w:rsid w:val="00CC5712"/>
    <w:rsid w:val="00CC6944"/>
    <w:rsid w:val="00CC7FD3"/>
    <w:rsid w:val="00CE1AF8"/>
    <w:rsid w:val="00CE274D"/>
    <w:rsid w:val="00CE5800"/>
    <w:rsid w:val="00CE7433"/>
    <w:rsid w:val="00CF0999"/>
    <w:rsid w:val="00CF15F4"/>
    <w:rsid w:val="00CF3DE1"/>
    <w:rsid w:val="00CF451F"/>
    <w:rsid w:val="00CF48FA"/>
    <w:rsid w:val="00CF6A55"/>
    <w:rsid w:val="00CF7F4F"/>
    <w:rsid w:val="00D021F7"/>
    <w:rsid w:val="00D02538"/>
    <w:rsid w:val="00D151AF"/>
    <w:rsid w:val="00D1752E"/>
    <w:rsid w:val="00D23CAF"/>
    <w:rsid w:val="00D252B4"/>
    <w:rsid w:val="00D309DA"/>
    <w:rsid w:val="00D343D7"/>
    <w:rsid w:val="00D403DC"/>
    <w:rsid w:val="00D4693E"/>
    <w:rsid w:val="00D56DD6"/>
    <w:rsid w:val="00D605AA"/>
    <w:rsid w:val="00D61FFD"/>
    <w:rsid w:val="00D70307"/>
    <w:rsid w:val="00D71846"/>
    <w:rsid w:val="00D71B5A"/>
    <w:rsid w:val="00D72AEB"/>
    <w:rsid w:val="00DA1CCD"/>
    <w:rsid w:val="00DB3251"/>
    <w:rsid w:val="00DB4AFA"/>
    <w:rsid w:val="00DC3622"/>
    <w:rsid w:val="00DC4596"/>
    <w:rsid w:val="00DD2180"/>
    <w:rsid w:val="00DE3CEC"/>
    <w:rsid w:val="00DE7CA3"/>
    <w:rsid w:val="00DF6588"/>
    <w:rsid w:val="00DF7863"/>
    <w:rsid w:val="00E00E04"/>
    <w:rsid w:val="00E01925"/>
    <w:rsid w:val="00E019AA"/>
    <w:rsid w:val="00E03E26"/>
    <w:rsid w:val="00E04B1B"/>
    <w:rsid w:val="00E124EC"/>
    <w:rsid w:val="00E1278E"/>
    <w:rsid w:val="00E15918"/>
    <w:rsid w:val="00E23B32"/>
    <w:rsid w:val="00E26D06"/>
    <w:rsid w:val="00E31E81"/>
    <w:rsid w:val="00E41BC0"/>
    <w:rsid w:val="00E44758"/>
    <w:rsid w:val="00E448DE"/>
    <w:rsid w:val="00E57DC6"/>
    <w:rsid w:val="00E61E1E"/>
    <w:rsid w:val="00E70FDE"/>
    <w:rsid w:val="00E81006"/>
    <w:rsid w:val="00E97B6C"/>
    <w:rsid w:val="00EA3498"/>
    <w:rsid w:val="00EA5B79"/>
    <w:rsid w:val="00EB0448"/>
    <w:rsid w:val="00EB5F67"/>
    <w:rsid w:val="00EC4768"/>
    <w:rsid w:val="00ED342E"/>
    <w:rsid w:val="00ED3C1E"/>
    <w:rsid w:val="00ED3DED"/>
    <w:rsid w:val="00ED6C02"/>
    <w:rsid w:val="00EE62B3"/>
    <w:rsid w:val="00EF3281"/>
    <w:rsid w:val="00EF529F"/>
    <w:rsid w:val="00F22A8A"/>
    <w:rsid w:val="00F2666C"/>
    <w:rsid w:val="00F438AB"/>
    <w:rsid w:val="00F4515E"/>
    <w:rsid w:val="00F47648"/>
    <w:rsid w:val="00F52B0E"/>
    <w:rsid w:val="00F52ED1"/>
    <w:rsid w:val="00F55747"/>
    <w:rsid w:val="00F57499"/>
    <w:rsid w:val="00F61CF3"/>
    <w:rsid w:val="00F64D2C"/>
    <w:rsid w:val="00F71068"/>
    <w:rsid w:val="00F76F3F"/>
    <w:rsid w:val="00F809F1"/>
    <w:rsid w:val="00F915FC"/>
    <w:rsid w:val="00F922BE"/>
    <w:rsid w:val="00F92C95"/>
    <w:rsid w:val="00F937C5"/>
    <w:rsid w:val="00FA24F4"/>
    <w:rsid w:val="00FB264E"/>
    <w:rsid w:val="00FB76C3"/>
    <w:rsid w:val="00FC22D6"/>
    <w:rsid w:val="00FC6A3F"/>
    <w:rsid w:val="00FD5D8A"/>
    <w:rsid w:val="00FE3DC9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937B"/>
  <w15:docId w15:val="{B67681DD-B95D-407B-B90B-E55DF3FC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91C"/>
  </w:style>
  <w:style w:type="paragraph" w:styleId="1">
    <w:name w:val="heading 1"/>
    <w:basedOn w:val="a"/>
    <w:next w:val="a"/>
    <w:link w:val="10"/>
    <w:uiPriority w:val="9"/>
    <w:qFormat/>
    <w:rsid w:val="009E46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9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61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2990"/>
  </w:style>
  <w:style w:type="paragraph" w:styleId="a8">
    <w:name w:val="footer"/>
    <w:basedOn w:val="a"/>
    <w:link w:val="a9"/>
    <w:uiPriority w:val="99"/>
    <w:unhideWhenUsed/>
    <w:rsid w:val="0033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990"/>
  </w:style>
  <w:style w:type="table" w:styleId="aa">
    <w:name w:val="Table Grid"/>
    <w:basedOn w:val="a1"/>
    <w:uiPriority w:val="59"/>
    <w:rsid w:val="007D0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16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E46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Body Text Indent"/>
    <w:basedOn w:val="a"/>
    <w:link w:val="ac"/>
    <w:semiHidden/>
    <w:unhideWhenUsed/>
    <w:rsid w:val="009E468B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9E46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9E46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46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E4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9E4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E46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9E468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1E47D8"/>
    <w:pPr>
      <w:tabs>
        <w:tab w:val="left" w:pos="142"/>
        <w:tab w:val="left" w:pos="440"/>
        <w:tab w:val="right" w:leader="dot" w:pos="9627"/>
        <w:tab w:val="right" w:leader="dot" w:pos="9781"/>
      </w:tabs>
      <w:spacing w:after="0" w:line="264" w:lineRule="auto"/>
      <w:ind w:left="-142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9E468B"/>
    <w:rPr>
      <w:color w:val="0000FF"/>
      <w:u w:val="single"/>
    </w:rPr>
  </w:style>
  <w:style w:type="paragraph" w:styleId="af">
    <w:name w:val="footnote text"/>
    <w:basedOn w:val="a"/>
    <w:link w:val="af0"/>
    <w:unhideWhenUsed/>
    <w:rsid w:val="001C71D6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1C71D6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C71D6"/>
    <w:rPr>
      <w:vertAlign w:val="superscript"/>
    </w:rPr>
  </w:style>
  <w:style w:type="paragraph" w:customStyle="1" w:styleId="af2">
    <w:name w:val="ЗАГ"/>
    <w:next w:val="1"/>
    <w:link w:val="af3"/>
    <w:qFormat/>
    <w:rsid w:val="008E7852"/>
    <w:pPr>
      <w:keepNext/>
      <w:keepLines/>
      <w:widowControl w:val="0"/>
      <w:spacing w:before="200" w:after="0" w:line="36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character" w:customStyle="1" w:styleId="af3">
    <w:name w:val="ЗАГ Знак"/>
    <w:basedOn w:val="a0"/>
    <w:link w:val="af2"/>
    <w:rsid w:val="008E7852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E7852"/>
    <w:pPr>
      <w:spacing w:after="100"/>
      <w:ind w:left="440"/>
    </w:pPr>
  </w:style>
  <w:style w:type="character" w:customStyle="1" w:styleId="30">
    <w:name w:val="Заголовок 3 Знак"/>
    <w:basedOn w:val="a0"/>
    <w:link w:val="3"/>
    <w:uiPriority w:val="9"/>
    <w:semiHidden/>
    <w:rsid w:val="002436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26">
    <w:name w:val="p26"/>
    <w:basedOn w:val="a"/>
    <w:rsid w:val="0024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4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4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436CF"/>
  </w:style>
  <w:style w:type="paragraph" w:customStyle="1" w:styleId="p27">
    <w:name w:val="p27"/>
    <w:basedOn w:val="a"/>
    <w:rsid w:val="0024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24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24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24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436CF"/>
  </w:style>
  <w:style w:type="character" w:customStyle="1" w:styleId="apple-converted-space">
    <w:name w:val="apple-converted-space"/>
    <w:basedOn w:val="a0"/>
    <w:rsid w:val="002436CF"/>
  </w:style>
  <w:style w:type="paragraph" w:customStyle="1" w:styleId="p31">
    <w:name w:val="p31"/>
    <w:basedOn w:val="a"/>
    <w:rsid w:val="0024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24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436CF"/>
  </w:style>
  <w:style w:type="paragraph" w:customStyle="1" w:styleId="p33">
    <w:name w:val="p33"/>
    <w:basedOn w:val="a"/>
    <w:rsid w:val="0024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436CF"/>
  </w:style>
  <w:style w:type="paragraph" w:styleId="21">
    <w:name w:val="toc 2"/>
    <w:basedOn w:val="a"/>
    <w:next w:val="a"/>
    <w:autoRedefine/>
    <w:uiPriority w:val="39"/>
    <w:unhideWhenUsed/>
    <w:rsid w:val="009C36DA"/>
    <w:pPr>
      <w:tabs>
        <w:tab w:val="left" w:pos="142"/>
        <w:tab w:val="left" w:pos="567"/>
        <w:tab w:val="right" w:leader="dot" w:pos="9627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8D53-3AAC-4474-9CE8-0C711F72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2567</TotalTime>
  <Pages>21</Pages>
  <Words>7200</Words>
  <Characters>41044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56</cp:revision>
  <cp:lastPrinted>2024-05-16T08:48:00Z</cp:lastPrinted>
  <dcterms:created xsi:type="dcterms:W3CDTF">2019-04-27T12:48:00Z</dcterms:created>
  <dcterms:modified xsi:type="dcterms:W3CDTF">2025-05-07T07:43:00Z</dcterms:modified>
</cp:coreProperties>
</file>