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3E96" w:rsidRPr="00CA4E4E" w:rsidRDefault="00623E96" w:rsidP="00E4706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УТВЕРЖДЁН</w:t>
      </w:r>
    </w:p>
    <w:p w:rsidR="00623E96" w:rsidRDefault="00623E96" w:rsidP="00E4706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CA4E4E">
        <w:rPr>
          <w:rFonts w:ascii="Times New Roman" w:hAnsi="Times New Roman" w:cs="Times New Roman"/>
          <w:sz w:val="24"/>
          <w:szCs w:val="24"/>
        </w:rPr>
        <w:t>приказом Контрольно-счётной комиссии</w:t>
      </w:r>
      <w:r w:rsidR="00E47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Нюксенског</w:t>
      </w:r>
      <w:r w:rsidR="00E47061">
        <w:rPr>
          <w:rFonts w:ascii="Times New Roman" w:hAnsi="Times New Roman" w:cs="Times New Roman"/>
          <w:sz w:val="24"/>
          <w:szCs w:val="24"/>
        </w:rPr>
        <w:t xml:space="preserve">о </w:t>
      </w:r>
      <w:r w:rsidRPr="00CA4E4E">
        <w:rPr>
          <w:rFonts w:ascii="Times New Roman" w:hAnsi="Times New Roman" w:cs="Times New Roman"/>
          <w:sz w:val="24"/>
          <w:szCs w:val="24"/>
        </w:rPr>
        <w:t xml:space="preserve">муниципального    округа Вологодской области от 11.01.2024 № </w:t>
      </w:r>
      <w:r>
        <w:rPr>
          <w:rFonts w:ascii="Times New Roman" w:hAnsi="Times New Roman" w:cs="Times New Roman"/>
          <w:sz w:val="24"/>
          <w:szCs w:val="24"/>
        </w:rPr>
        <w:t>7-о</w:t>
      </w:r>
    </w:p>
    <w:p w:rsidR="00E47061" w:rsidRDefault="00E47061" w:rsidP="00E4706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приказа от 12.05.2025 г. №14-о)</w:t>
      </w:r>
    </w:p>
    <w:p w:rsidR="00623E96" w:rsidRDefault="00623E96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E96" w:rsidRDefault="00623E96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E96" w:rsidRDefault="00623E96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Pr="00CA4E4E" w:rsidRDefault="002066B1" w:rsidP="0020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>
        <w:rPr>
          <w:rFonts w:ascii="Times New Roman" w:hAnsi="Times New Roman" w:cs="Times New Roman"/>
          <w:sz w:val="28"/>
          <w:szCs w:val="28"/>
        </w:rPr>
        <w:t xml:space="preserve">МУНИИЦИПАЛЬНОГО ОКРУГА ВОЛОГОДСКОЙ ОБЛАСТИ </w:t>
      </w: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2066B1" w:rsidRDefault="002066B1" w:rsidP="00440CC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47061" w:rsidRDefault="00E47061" w:rsidP="00E47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Pr="00CA4E4E">
        <w:rPr>
          <w:rFonts w:ascii="Times New Roman" w:hAnsi="Times New Roman" w:cs="Times New Roman"/>
          <w:b/>
          <w:bCs/>
          <w:sz w:val="28"/>
          <w:szCs w:val="28"/>
        </w:rPr>
        <w:br/>
        <w:t>внешнего муниципального финансового контроля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061" w:rsidRPr="00CA4E4E" w:rsidRDefault="00E4706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E96" w:rsidRPr="00623E96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E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3E96" w:rsidRPr="00623E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Подготовка отчета о работе Контрольно-счетной комиссии Нюксенского муниципального округа Вологодской области» </w:t>
      </w:r>
    </w:p>
    <w:p w:rsidR="00CA4E4E" w:rsidRPr="00623E96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E4E" w:rsidRPr="00623E96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6B1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6B1" w:rsidRPr="00CA4E4E" w:rsidRDefault="002066B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Default="00E4706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с.Нюксеница</w:t>
      </w:r>
      <w:proofErr w:type="spellEnd"/>
    </w:p>
    <w:p w:rsidR="00E47061" w:rsidRPr="00CA4E4E" w:rsidRDefault="00E47061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623E96" w:rsidRDefault="00623E96" w:rsidP="00623E9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47061">
        <w:rPr>
          <w:rFonts w:ascii="Times New Roman" w:hAnsi="Times New Roman" w:cs="Times New Roman"/>
          <w:sz w:val="28"/>
          <w:szCs w:val="28"/>
        </w:rPr>
        <w:t>5</w:t>
      </w:r>
      <w:r w:rsidR="002066B1" w:rsidRPr="00623E96"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623E96">
        <w:rPr>
          <w:rFonts w:ascii="Times New Roman" w:hAnsi="Times New Roman" w:cs="Times New Roman"/>
          <w:sz w:val="28"/>
          <w:szCs w:val="28"/>
        </w:rPr>
        <w:t>год</w:t>
      </w:r>
    </w:p>
    <w:p w:rsidR="00CA4E4E" w:rsidRPr="00E47061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Default="00CA4E4E" w:rsidP="00CA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027104" w:rsidP="0002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CA4E4E" w:rsidRPr="00CA4E4E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CA4E4E" w:rsidRPr="00623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4E4E" w:rsidRPr="00CA4E4E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CA4E4E" w:rsidRPr="00623E96" w:rsidRDefault="00CA4E4E" w:rsidP="00CA4E4E">
      <w:pPr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1.1. Стандарт внешнего муниципального финансового контроля «Порядок подготовки годового отчета о работе контрольно-счетной комиссии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CA4E4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2544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» (далее – Стандарт) разработан в соответствии со статьей 11 </w:t>
      </w:r>
      <w:hyperlink r:id="rId6" w:history="1">
        <w:r w:rsidRPr="00E47061">
          <w:rPr>
            <w:rFonts w:ascii="Times New Roman" w:hAnsi="Times New Roman" w:cs="Times New Roman"/>
            <w:sz w:val="28"/>
            <w:szCs w:val="28"/>
          </w:rPr>
          <w:t>Федерального</w:t>
        </w:r>
      </w:hyperlink>
      <w:r w:rsidRPr="00E4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4706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47061">
          <w:rPr>
            <w:rFonts w:ascii="Times New Roman" w:hAnsi="Times New Roman" w:cs="Times New Roman"/>
            <w:sz w:val="28"/>
            <w:szCs w:val="28"/>
          </w:rPr>
          <w:t>от</w:t>
        </w:r>
      </w:hyperlink>
      <w:r w:rsidRPr="00E4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4706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E4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47061">
          <w:rPr>
            <w:rFonts w:ascii="Times New Roman" w:hAnsi="Times New Roman" w:cs="Times New Roman"/>
            <w:sz w:val="28"/>
            <w:szCs w:val="28"/>
          </w:rPr>
          <w:t>февраля</w:t>
        </w:r>
      </w:hyperlink>
      <w:r w:rsidRPr="00E4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47061">
          <w:rPr>
            <w:rFonts w:ascii="Times New Roman" w:hAnsi="Times New Roman" w:cs="Times New Roman"/>
            <w:sz w:val="28"/>
            <w:szCs w:val="28"/>
          </w:rPr>
          <w:t>2011</w:t>
        </w:r>
      </w:hyperlink>
      <w:r w:rsidRPr="00E4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47061">
          <w:rPr>
            <w:rFonts w:ascii="Times New Roman" w:hAnsi="Times New Roman" w:cs="Times New Roman"/>
            <w:sz w:val="28"/>
            <w:szCs w:val="28"/>
          </w:rPr>
          <w:t>года</w:t>
        </w:r>
      </w:hyperlink>
      <w:r w:rsidRPr="00E4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47061">
          <w:rPr>
            <w:rFonts w:ascii="Times New Roman" w:hAnsi="Times New Roman" w:cs="Times New Roman"/>
            <w:sz w:val="28"/>
            <w:szCs w:val="28"/>
          </w:rPr>
          <w:t>№6-</w:t>
        </w:r>
        <w:r w:rsidR="00E47061" w:rsidRPr="00E470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47061">
          <w:rPr>
            <w:rFonts w:ascii="Times New Roman" w:hAnsi="Times New Roman" w:cs="Times New Roman"/>
            <w:sz w:val="28"/>
            <w:szCs w:val="28"/>
          </w:rPr>
          <w:t>Ф</w:t>
        </w:r>
      </w:hyperlink>
      <w:r w:rsidRPr="00CA4E4E">
        <w:rPr>
          <w:rFonts w:ascii="Times New Roman" w:hAnsi="Times New Roman" w:cs="Times New Roman"/>
          <w:sz w:val="28"/>
          <w:szCs w:val="28"/>
        </w:rPr>
        <w:t xml:space="preserve">З </w:t>
      </w:r>
      <w:r w:rsidR="00E47061" w:rsidRPr="00E47061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CA4E4E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A4E4E">
        <w:rPr>
          <w:rFonts w:ascii="Times New Roman" w:hAnsi="Times New Roman" w:cs="Times New Roman"/>
          <w:sz w:val="28"/>
          <w:szCs w:val="28"/>
        </w:rPr>
        <w:t xml:space="preserve"> </w:t>
      </w:r>
      <w:r w:rsidR="00623E96">
        <w:rPr>
          <w:rFonts w:ascii="Times New Roman" w:hAnsi="Times New Roman" w:cs="Times New Roman"/>
          <w:sz w:val="28"/>
          <w:szCs w:val="28"/>
        </w:rPr>
        <w:t>Нюксенского</w:t>
      </w:r>
      <w:r w:rsidR="006B1E32">
        <w:rPr>
          <w:rFonts w:ascii="Times New Roman" w:hAnsi="Times New Roman" w:cs="Times New Roman"/>
          <w:sz w:val="28"/>
          <w:szCs w:val="28"/>
        </w:rPr>
        <w:t xml:space="preserve"> </w:t>
      </w:r>
      <w:r w:rsidR="00623E96">
        <w:rPr>
          <w:rFonts w:ascii="Times New Roman" w:hAnsi="Times New Roman" w:cs="Times New Roman"/>
          <w:sz w:val="28"/>
          <w:szCs w:val="28"/>
        </w:rPr>
        <w:t xml:space="preserve"> </w:t>
      </w:r>
      <w:r w:rsidRPr="00CA4E4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2544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CA4E4E">
        <w:rPr>
          <w:rFonts w:ascii="Times New Roman" w:hAnsi="Times New Roman" w:cs="Times New Roman"/>
          <w:sz w:val="28"/>
          <w:szCs w:val="28"/>
        </w:rPr>
        <w:t xml:space="preserve"> Собрания  №</w:t>
      </w:r>
      <w:r w:rsidR="006B1E32">
        <w:rPr>
          <w:rFonts w:ascii="Times New Roman" w:hAnsi="Times New Roman" w:cs="Times New Roman"/>
          <w:sz w:val="28"/>
          <w:szCs w:val="28"/>
        </w:rPr>
        <w:t>82</w:t>
      </w:r>
      <w:r w:rsidRPr="00CA4E4E">
        <w:rPr>
          <w:rFonts w:ascii="Times New Roman" w:hAnsi="Times New Roman" w:cs="Times New Roman"/>
          <w:sz w:val="28"/>
          <w:szCs w:val="28"/>
        </w:rPr>
        <w:t xml:space="preserve"> от </w:t>
      </w:r>
      <w:r w:rsidR="006B1E32">
        <w:rPr>
          <w:rFonts w:ascii="Times New Roman" w:hAnsi="Times New Roman" w:cs="Times New Roman"/>
          <w:sz w:val="28"/>
          <w:szCs w:val="28"/>
        </w:rPr>
        <w:t>30</w:t>
      </w:r>
      <w:r w:rsidRPr="00CA4E4E">
        <w:rPr>
          <w:rFonts w:ascii="Times New Roman" w:hAnsi="Times New Roman" w:cs="Times New Roman"/>
          <w:sz w:val="28"/>
          <w:szCs w:val="28"/>
        </w:rPr>
        <w:t>.</w:t>
      </w:r>
      <w:r w:rsidR="00027104">
        <w:rPr>
          <w:rFonts w:ascii="Times New Roman" w:hAnsi="Times New Roman" w:cs="Times New Roman"/>
          <w:sz w:val="28"/>
          <w:szCs w:val="28"/>
        </w:rPr>
        <w:t>1</w:t>
      </w:r>
      <w:r w:rsidR="006B1E32">
        <w:rPr>
          <w:rFonts w:ascii="Times New Roman" w:hAnsi="Times New Roman" w:cs="Times New Roman"/>
          <w:sz w:val="28"/>
          <w:szCs w:val="28"/>
        </w:rPr>
        <w:t>1</w:t>
      </w:r>
      <w:r w:rsidRPr="00CA4E4E">
        <w:rPr>
          <w:rFonts w:ascii="Times New Roman" w:hAnsi="Times New Roman" w:cs="Times New Roman"/>
          <w:sz w:val="28"/>
          <w:szCs w:val="28"/>
        </w:rPr>
        <w:t>.2022 года  (далее - Положение).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CA4E4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25440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 (далее – КСК</w:t>
      </w:r>
      <w:r w:rsidR="00F25440">
        <w:rPr>
          <w:rFonts w:ascii="Times New Roman" w:hAnsi="Times New Roman" w:cs="Times New Roman"/>
          <w:sz w:val="28"/>
          <w:szCs w:val="28"/>
        </w:rPr>
        <w:t>)</w:t>
      </w:r>
      <w:r w:rsidRPr="00CA4E4E">
        <w:rPr>
          <w:rFonts w:ascii="Times New Roman" w:hAnsi="Times New Roman" w:cs="Times New Roman"/>
          <w:sz w:val="28"/>
          <w:szCs w:val="28"/>
        </w:rPr>
        <w:t xml:space="preserve"> подотчетна </w:t>
      </w:r>
      <w:r w:rsidR="00623E96" w:rsidRPr="00CA4E4E">
        <w:rPr>
          <w:rFonts w:ascii="Times New Roman" w:hAnsi="Times New Roman" w:cs="Times New Roman"/>
          <w:sz w:val="28"/>
          <w:szCs w:val="28"/>
        </w:rPr>
        <w:t>Представительному Собранию</w:t>
      </w:r>
      <w:r w:rsidRPr="00CA4E4E">
        <w:rPr>
          <w:rFonts w:ascii="Times New Roman" w:hAnsi="Times New Roman" w:cs="Times New Roman"/>
          <w:sz w:val="28"/>
          <w:szCs w:val="28"/>
        </w:rPr>
        <w:t xml:space="preserve">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CA4E4E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1.2. Целью настоящего Стандарта является установление порядка и правил подготовки отчета о работе КСК за год (далее - годовой отчет).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1.3. Задачей Стандарта является определение структуры годового отчета, общих требований к представлению документов и материалов для формирования годового отчета, порядка подготовки, утверждения и направления в Представительное Собрание округа годового отчета.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1.4. Наст</w:t>
      </w:r>
      <w:r w:rsidR="00F25440">
        <w:rPr>
          <w:rFonts w:ascii="Times New Roman" w:hAnsi="Times New Roman" w:cs="Times New Roman"/>
          <w:sz w:val="28"/>
          <w:szCs w:val="28"/>
        </w:rPr>
        <w:t xml:space="preserve">оящий Стандарт применяется КСК </w:t>
      </w:r>
      <w:r w:rsidRPr="00CA4E4E">
        <w:rPr>
          <w:rFonts w:ascii="Times New Roman" w:hAnsi="Times New Roman" w:cs="Times New Roman"/>
          <w:sz w:val="28"/>
          <w:szCs w:val="28"/>
        </w:rPr>
        <w:t xml:space="preserve"> при формировании годового отчета.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2. Структура годового отчета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027104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>2.1. Годовой отчет  состоит  из текстовой части и приложени</w:t>
      </w:r>
      <w:r w:rsidR="00405F2F">
        <w:rPr>
          <w:rFonts w:ascii="Times New Roman" w:hAnsi="Times New Roman" w:cs="Times New Roman"/>
          <w:sz w:val="28"/>
          <w:szCs w:val="28"/>
        </w:rPr>
        <w:t>я</w:t>
      </w:r>
      <w:r w:rsidR="00CA4E4E" w:rsidRPr="00CA4E4E">
        <w:rPr>
          <w:rFonts w:ascii="Times New Roman" w:hAnsi="Times New Roman" w:cs="Times New Roman"/>
          <w:sz w:val="28"/>
          <w:szCs w:val="28"/>
        </w:rPr>
        <w:t>: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Текстовая часть </w:t>
      </w:r>
      <w:r w:rsidR="00027104">
        <w:rPr>
          <w:rFonts w:ascii="Times New Roman" w:hAnsi="Times New Roman" w:cs="Times New Roman"/>
          <w:sz w:val="28"/>
          <w:szCs w:val="28"/>
        </w:rPr>
        <w:t>годового о</w:t>
      </w:r>
      <w:r w:rsidRPr="00CA4E4E">
        <w:rPr>
          <w:rFonts w:ascii="Times New Roman" w:hAnsi="Times New Roman" w:cs="Times New Roman"/>
          <w:sz w:val="28"/>
          <w:szCs w:val="28"/>
        </w:rPr>
        <w:t>тчета состоит из следующих разделов:</w:t>
      </w:r>
    </w:p>
    <w:p w:rsidR="00CA4E4E" w:rsidRPr="00CA4E4E" w:rsidRDefault="00CA4E4E" w:rsidP="0002710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1)</w:t>
      </w:r>
      <w:r w:rsidR="00027104">
        <w:rPr>
          <w:rFonts w:ascii="Times New Roman" w:hAnsi="Times New Roman" w:cs="Times New Roman"/>
          <w:sz w:val="28"/>
          <w:szCs w:val="28"/>
        </w:rPr>
        <w:t>о</w:t>
      </w:r>
      <w:r w:rsidRPr="00CA4E4E">
        <w:rPr>
          <w:rFonts w:ascii="Times New Roman" w:hAnsi="Times New Roman" w:cs="Times New Roman"/>
          <w:sz w:val="28"/>
          <w:szCs w:val="28"/>
        </w:rPr>
        <w:t>бщие сведения;</w:t>
      </w:r>
    </w:p>
    <w:p w:rsidR="00CA4E4E" w:rsidRPr="00CA4E4E" w:rsidRDefault="00CA4E4E" w:rsidP="0002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2)результаты контрольных мероприятий;</w:t>
      </w:r>
    </w:p>
    <w:p w:rsidR="00CA4E4E" w:rsidRPr="00CA4E4E" w:rsidRDefault="00CA4E4E" w:rsidP="00027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3)результаты экспертно-аналитических мероприятий;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4) информационная и иная деятельность;</w:t>
      </w:r>
    </w:p>
    <w:p w:rsidR="00CA4E4E" w:rsidRPr="00CA4E4E" w:rsidRDefault="00CA4E4E" w:rsidP="00027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5) внутренние вопросы деятельности КСК;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2.2.В разделе «Общие сведения</w:t>
      </w:r>
      <w:r w:rsidR="00027104">
        <w:rPr>
          <w:rFonts w:ascii="Times New Roman" w:hAnsi="Times New Roman" w:cs="Times New Roman"/>
          <w:sz w:val="28"/>
          <w:szCs w:val="28"/>
        </w:rPr>
        <w:t xml:space="preserve">» отраженны </w:t>
      </w:r>
      <w:r w:rsidRPr="00CA4E4E">
        <w:rPr>
          <w:rFonts w:ascii="Times New Roman" w:hAnsi="Times New Roman" w:cs="Times New Roman"/>
          <w:sz w:val="28"/>
          <w:szCs w:val="28"/>
        </w:rPr>
        <w:t>данные, характеризующие в целом работу КСК за год, в том числе: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 основные итоги работы;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информация о выполнении плана работы КСК за отчетный период;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   -общее количество проведенных контрольных и экспертно-аналитических мероприятий;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общая сумма выявленных нарушений;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сумма средств, подлежащих к восстановлению в бюджет района и к устранению нарушений.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2.3. В разделе «Результаты контрольных мероприятий» отражаются следующие данные: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>- количество  проведённых за отчётный период контрольных мероприятий, их общая характеристика;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количество проверенных объектов;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-сумма проверенных средств; 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 сумма и количество выявленных нарушений;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   -основные выводы и рекомендации КСК по результатам контрольных мероприятий;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-общее количество внесенных КСК представлений и предписаний, в том числе количество разработанных КСК предложений по устранению выявленных нарушений и недостатков, предотвращению нанесения материального ущерба  или возмещению причиненного вреда. Количество привлеченных 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CA4E4E" w:rsidRPr="00CA4E4E" w:rsidRDefault="00027104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E4E" w:rsidRPr="00CA4E4E">
        <w:rPr>
          <w:rFonts w:ascii="Times New Roman" w:hAnsi="Times New Roman" w:cs="Times New Roman"/>
          <w:sz w:val="28"/>
          <w:szCs w:val="28"/>
        </w:rPr>
        <w:t>обобщенная информация о выполнении представлений и предписаний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 округа, в том числе количество выполненных (принятых к исполнению) предложений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4E4E" w:rsidRPr="00CA4E4E">
        <w:rPr>
          <w:rFonts w:ascii="Times New Roman" w:hAnsi="Times New Roman" w:cs="Times New Roman"/>
          <w:sz w:val="28"/>
          <w:szCs w:val="28"/>
        </w:rPr>
        <w:t>;</w:t>
      </w:r>
    </w:p>
    <w:p w:rsidR="00CA4E4E" w:rsidRPr="00CA4E4E" w:rsidRDefault="00027104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E4E" w:rsidRPr="00CA4E4E">
        <w:rPr>
          <w:rFonts w:ascii="Times New Roman" w:hAnsi="Times New Roman" w:cs="Times New Roman"/>
          <w:sz w:val="28"/>
          <w:szCs w:val="28"/>
        </w:rPr>
        <w:t>информации о количестве контрольных мероприятий, по которым материалы направлены в правоохранительные органы, а также информация о результатах рассмотрения указанных материалов.</w:t>
      </w:r>
    </w:p>
    <w:p w:rsidR="00CA4E4E" w:rsidRPr="00CA4E4E" w:rsidRDefault="00027104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4E4E" w:rsidRPr="00CA4E4E">
        <w:rPr>
          <w:rFonts w:ascii="Times New Roman" w:hAnsi="Times New Roman" w:cs="Times New Roman"/>
          <w:sz w:val="28"/>
          <w:szCs w:val="28"/>
        </w:rPr>
        <w:t>2.4. В разделе «Результаты экспертно-аналитических мероприятий» отражаются результаты проведённых экспертно-аналитических мероприятий по: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-экспертизе проекта решения Представительного Собрания округа о бюджете округа и проектов решений о внесении изменений в решение о бюджете;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 внешней проверке годового отчёта об исполнении бюджета округа;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-экспертизе нормативных правовых актов, касающихся расходных обязательств </w:t>
      </w:r>
      <w:r w:rsidR="00623E96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CA4E4E">
        <w:rPr>
          <w:rFonts w:ascii="Times New Roman" w:hAnsi="Times New Roman" w:cs="Times New Roman"/>
          <w:sz w:val="28"/>
          <w:szCs w:val="28"/>
        </w:rPr>
        <w:t>округа, а также муниципальных программ;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 - по иным  экспертно-аналитическим мероприятиям.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       В раздел включаются основные выводы, предложения, рекомендации, принятые решения органов местного самоуправления по результатам экспертно-аналитических мероприятий.</w:t>
      </w:r>
    </w:p>
    <w:p w:rsidR="00CA4E4E" w:rsidRPr="00CA4E4E" w:rsidRDefault="00CA4E4E" w:rsidP="00CA4E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 xml:space="preserve">2.5. В разделе «Информационная и иная деятельность» отражаются данные о размещении информации о текущей деятельности КСК, а так же </w:t>
      </w:r>
      <w:r w:rsidR="008A757E">
        <w:rPr>
          <w:rFonts w:ascii="Times New Roman" w:hAnsi="Times New Roman"/>
          <w:sz w:val="28"/>
          <w:szCs w:val="28"/>
        </w:rPr>
        <w:t>о взаимодействии КСК с  органами прокуратуры, органами внутренних дел, иными правоохранительными, надзорными и контрольными органами, КСП области</w:t>
      </w:r>
      <w:r w:rsidRPr="00CA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2.6. В разделе «Внутренние вопросы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>» отражаются следующие вопросы: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-кадровое обеспечение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-организационное и документационное обеспечение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>;</w:t>
      </w:r>
    </w:p>
    <w:p w:rsidR="00CA4E4E" w:rsidRPr="00CA4E4E" w:rsidRDefault="00CA4E4E" w:rsidP="00CA4E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- информационно-технологическое обеспечение деятельности КС</w:t>
      </w:r>
      <w:r w:rsidR="00F25440">
        <w:rPr>
          <w:rFonts w:ascii="Times New Roman" w:hAnsi="Times New Roman" w:cs="Times New Roman"/>
          <w:sz w:val="28"/>
          <w:szCs w:val="28"/>
        </w:rPr>
        <w:t>К</w:t>
      </w:r>
      <w:r w:rsidRPr="00CA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F25440" w:rsidP="00F25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2.7. Осно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вные показатели деятельности КСК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 год отражаются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риложении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к годовому отчету по форме согласно приложению к Стандарту.</w:t>
      </w:r>
    </w:p>
    <w:p w:rsidR="00CA4E4E" w:rsidRPr="00CA4E4E" w:rsidRDefault="00CA4E4E" w:rsidP="00F25440">
      <w:pPr>
        <w:autoSpaceDE w:val="0"/>
        <w:autoSpaceDN w:val="0"/>
        <w:adjustRightInd w:val="0"/>
        <w:spacing w:after="0" w:line="240" w:lineRule="auto"/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 xml:space="preserve">3. Общие требования к представлению документов и материалов для формирования годового отчета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3.1. Учет количества проведенных контрольных и экспертно-аналитических мероприятий осуществляется по исполн</w:t>
      </w:r>
      <w:r w:rsidR="00F25440">
        <w:rPr>
          <w:rFonts w:ascii="Times New Roman" w:hAnsi="Times New Roman" w:cs="Times New Roman"/>
          <w:sz w:val="28"/>
          <w:szCs w:val="28"/>
        </w:rPr>
        <w:t xml:space="preserve">енным пунктам плана работы КСК </w:t>
      </w:r>
      <w:r w:rsidRPr="00CA4E4E">
        <w:rPr>
          <w:rFonts w:ascii="Times New Roman" w:hAnsi="Times New Roman" w:cs="Times New Roman"/>
          <w:sz w:val="28"/>
          <w:szCs w:val="28"/>
        </w:rPr>
        <w:t xml:space="preserve"> (завершенным контрольным и экспертно-аналитическим мероприятиям). Контрольные и экспертно-аналитические мероприятия учитываются раздельно. Все данные приводятся строго за отчетный период. Информация по выявленным нарушениям включается в отчет о работе направления деятельности КСК только на основании утвержденного отчета о результатах контрольного мероприятия или заключения по результатам экспертно-аналитического мероприятия.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Суммы выявленных и возмещенных средств нарушений указываются в тысячах рублей с точностью до первого десятичного знака.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подготовки, утверждения и направления в Представительное Собрание района годового отчета 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4.1. Проект годового отчета формируется председателем КСК.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4.2. Годовой отчет подлежит утверждению  решением Представительного Собрания округа.</w:t>
      </w:r>
    </w:p>
    <w:p w:rsidR="00CA4E4E" w:rsidRPr="00CA4E4E" w:rsidRDefault="00F25440" w:rsidP="00F254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E4E" w:rsidRPr="00CA4E4E">
        <w:rPr>
          <w:rFonts w:ascii="Times New Roman" w:hAnsi="Times New Roman" w:cs="Times New Roman"/>
          <w:sz w:val="28"/>
          <w:szCs w:val="28"/>
        </w:rPr>
        <w:t xml:space="preserve">4.3. Годовой отчет КСК подлежит  опубликованию в информационно-телекоммуникационной сети «Интернет»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>не позднее 10 дней со дня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A4E4E" w:rsidRPr="00CA4E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рассмотрения Представительным  </w:t>
      </w:r>
      <w:r w:rsidR="00CA4E4E" w:rsidRPr="00CA4E4E">
        <w:rPr>
          <w:rFonts w:ascii="Times New Roman" w:hAnsi="Times New Roman" w:cs="Times New Roman"/>
          <w:sz w:val="28"/>
          <w:szCs w:val="28"/>
        </w:rPr>
        <w:t>Собранием округа.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4E">
        <w:rPr>
          <w:rFonts w:ascii="Times New Roman" w:hAnsi="Times New Roman" w:cs="Times New Roman"/>
          <w:b/>
          <w:bCs/>
          <w:sz w:val="28"/>
          <w:szCs w:val="28"/>
        </w:rPr>
        <w:t>5. Осуществление контроля за исполнением положений Стандарта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CA4E4E">
        <w:rPr>
          <w:rFonts w:ascii="Times New Roman" w:hAnsi="Times New Roman" w:cs="Times New Roman"/>
          <w:sz w:val="28"/>
          <w:szCs w:val="28"/>
        </w:rPr>
        <w:t>5.1. Контроль за исполнением положений настоящего Стандарта осуществляется председателем КСК.</w:t>
      </w:r>
    </w:p>
    <w:p w:rsidR="00CA4E4E" w:rsidRPr="00CA4E4E" w:rsidRDefault="00CA4E4E" w:rsidP="00CA4E4E">
      <w:pPr>
        <w:autoSpaceDE w:val="0"/>
        <w:autoSpaceDN w:val="0"/>
        <w:adjustRightInd w:val="0"/>
        <w:spacing w:after="0" w:line="240" w:lineRule="auto"/>
        <w:ind w:firstLine="375"/>
        <w:jc w:val="right"/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>
      <w:pPr>
        <w:rPr>
          <w:rFonts w:ascii="Times New Roman" w:hAnsi="Times New Roman" w:cs="Times New Roman"/>
          <w:sz w:val="28"/>
          <w:szCs w:val="28"/>
        </w:rPr>
      </w:pPr>
    </w:p>
    <w:p w:rsidR="00CA4E4E" w:rsidRPr="00CA4E4E" w:rsidRDefault="00CA4E4E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623E96" w:rsidRDefault="00623E96">
      <w:pPr>
        <w:rPr>
          <w:rFonts w:ascii="Times New Roman" w:hAnsi="Times New Roman" w:cs="Times New Roman"/>
          <w:sz w:val="28"/>
          <w:szCs w:val="28"/>
        </w:rPr>
      </w:pPr>
    </w:p>
    <w:p w:rsidR="00E47061" w:rsidRDefault="00E47061">
      <w:pPr>
        <w:rPr>
          <w:rFonts w:ascii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4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Приложение к Стандарту</w:t>
      </w: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показатели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>онтрольно-счетно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й комиссии </w:t>
      </w:r>
      <w:r w:rsidR="00623E96">
        <w:rPr>
          <w:rFonts w:ascii="Times New Roman" w:eastAsia="Times New Roman" w:hAnsi="Times New Roman" w:cs="Times New Roman"/>
          <w:b/>
          <w:sz w:val="28"/>
          <w:szCs w:val="28"/>
        </w:rPr>
        <w:t xml:space="preserve">Нюксенского </w:t>
      </w:r>
      <w:r w:rsidR="000F042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</w:t>
      </w:r>
      <w:r w:rsidRPr="00F25440">
        <w:rPr>
          <w:rFonts w:ascii="Times New Roman" w:eastAsia="Times New Roman" w:hAnsi="Times New Roman" w:cs="Times New Roman"/>
          <w:b/>
          <w:sz w:val="28"/>
          <w:szCs w:val="28"/>
        </w:rPr>
        <w:t>за _____ год</w:t>
      </w: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440" w:rsidRPr="00F25440" w:rsidRDefault="00F25440" w:rsidP="00F25440">
      <w:pPr>
        <w:tabs>
          <w:tab w:val="left" w:pos="1276"/>
        </w:tabs>
        <w:spacing w:before="100" w:beforeAutospacing="1"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5786"/>
        <w:gridCol w:w="3365"/>
      </w:tblGrid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 xml:space="preserve">№ </w:t>
            </w:r>
          </w:p>
          <w:p w:rsidR="00F25440" w:rsidRPr="00F25440" w:rsidRDefault="00F25440" w:rsidP="00F25440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 xml:space="preserve">  Наименование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.Контрольные мероприятия</w:t>
            </w:r>
          </w:p>
        </w:tc>
      </w:tr>
      <w:tr w:rsidR="00F25440" w:rsidRPr="00F25440" w:rsidTr="001268CF">
        <w:trPr>
          <w:trHeight w:val="731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>Общее количество проведенных контрольных мероприятий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 xml:space="preserve">Количество объектов, охваченных при проведении контрольных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Выявлено нарушений на сумму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и исполнении бюджетов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Нецелевое использование средств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rPr>
          <w:trHeight w:val="867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принципу эффективности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 бюджетных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Неправомерное использование средств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области государственной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муниципальной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собственности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осуществлении   муниципальных закупок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бухгалтерского учета и составлении отчетности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виды нарушений и недостатков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F25440" w:rsidRPr="00F25440" w:rsidTr="001268CF">
        <w:trPr>
          <w:trHeight w:val="597"/>
        </w:trPr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проведенных экспертно-аналитических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), из них: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Подготовлено заключений по проектам нормативных правовых актов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Подготовлено заключений на отчеты об исполнении бюджета 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Выявлено финансовых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 и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недостатков на сумму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формировании и исполнении бюджетов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составлении отчетности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виды нарушений и недостатков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10421" w:type="dxa"/>
            <w:gridSpan w:val="3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25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Реализация результатов контрольных и экспертно-аналитических мероприятий</w:t>
            </w: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представлений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предложений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 выполнено предложений по устранению нарушений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включая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принятые к сведению)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Предложено к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восстановлению( взысканию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отражению в учете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решении о бюджете) в представлениях и заключениях 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сумму </w:t>
            </w:r>
          </w:p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Восстановлено в бюджет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отражено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решении о бюджете, учете), в том числе по представлениям прошлых лет на сумму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информационных материалов по результатам экспертно-аналитических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постановлений и решений органов местного самоуправления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материалов, направленных в прокуратуру района по итогам контрольных мероприятий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материалам 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возбуждено: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уголовных  дел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ед.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 производств (ед.)</w:t>
            </w: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440" w:rsidRPr="00F25440" w:rsidTr="001268CF">
        <w:tc>
          <w:tcPr>
            <w:tcW w:w="923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4" w:type="dxa"/>
          </w:tcPr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лиц, привлеченных к дисциплинарной, материальной, административной ответственности </w:t>
            </w:r>
            <w:proofErr w:type="gramStart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>( чел.</w:t>
            </w:r>
            <w:proofErr w:type="gramEnd"/>
            <w:r w:rsidRPr="00F2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</w:t>
            </w:r>
          </w:p>
          <w:p w:rsidR="00F25440" w:rsidRPr="00F25440" w:rsidRDefault="00F25440" w:rsidP="00F25440">
            <w:pPr>
              <w:widowControl w:val="0"/>
              <w:tabs>
                <w:tab w:val="left" w:pos="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25440" w:rsidRPr="00F25440" w:rsidRDefault="00F25440" w:rsidP="00F25440">
            <w:pPr>
              <w:tabs>
                <w:tab w:val="left" w:pos="1276"/>
              </w:tabs>
              <w:spacing w:before="100" w:beforeAutospacing="1"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5440" w:rsidRPr="00F25440" w:rsidRDefault="00F25440" w:rsidP="00F25440">
      <w:pPr>
        <w:widowControl w:val="0"/>
        <w:tabs>
          <w:tab w:val="left" w:pos="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F25440" w:rsidRDefault="00F25440">
      <w:pPr>
        <w:rPr>
          <w:rFonts w:ascii="Times New Roman" w:hAnsi="Times New Roman" w:cs="Times New Roman"/>
          <w:sz w:val="28"/>
          <w:szCs w:val="28"/>
        </w:rPr>
      </w:pPr>
    </w:p>
    <w:p w:rsidR="00F25440" w:rsidRPr="00CA4E4E" w:rsidRDefault="00F25440">
      <w:pPr>
        <w:rPr>
          <w:rFonts w:ascii="Times New Roman" w:hAnsi="Times New Roman" w:cs="Times New Roman"/>
          <w:sz w:val="28"/>
          <w:szCs w:val="28"/>
        </w:rPr>
      </w:pPr>
    </w:p>
    <w:sectPr w:rsidR="00F25440" w:rsidRPr="00CA4E4E" w:rsidSect="00E47061">
      <w:pgSz w:w="12240" w:h="15840"/>
      <w:pgMar w:top="1134" w:right="47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872BAAC"/>
    <w:lvl w:ilvl="0">
      <w:numFmt w:val="bullet"/>
      <w:lvlText w:val="*"/>
      <w:lvlJc w:val="left"/>
    </w:lvl>
  </w:abstractNum>
  <w:abstractNum w:abstractNumId="1" w15:restartNumberingAfterBreak="0">
    <w:nsid w:val="61D748A0"/>
    <w:multiLevelType w:val="hybridMultilevel"/>
    <w:tmpl w:val="67FA7E72"/>
    <w:lvl w:ilvl="0" w:tplc="40F42EB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864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85965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4E"/>
    <w:rsid w:val="00027104"/>
    <w:rsid w:val="000F042B"/>
    <w:rsid w:val="002066B1"/>
    <w:rsid w:val="002A6720"/>
    <w:rsid w:val="002B5C05"/>
    <w:rsid w:val="00405F2F"/>
    <w:rsid w:val="00440CC8"/>
    <w:rsid w:val="004900CD"/>
    <w:rsid w:val="00491652"/>
    <w:rsid w:val="005E3694"/>
    <w:rsid w:val="00623E96"/>
    <w:rsid w:val="00674C16"/>
    <w:rsid w:val="006B1E32"/>
    <w:rsid w:val="008A757E"/>
    <w:rsid w:val="00A814F9"/>
    <w:rsid w:val="00B839BE"/>
    <w:rsid w:val="00BB10AE"/>
    <w:rsid w:val="00CA4E4E"/>
    <w:rsid w:val="00D31363"/>
    <w:rsid w:val="00DD6F73"/>
    <w:rsid w:val="00E47061"/>
    <w:rsid w:val="00F25440"/>
    <w:rsid w:val="00F3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60A2"/>
  <w15:docId w15:val="{24D34C75-D6C7-4A03-8A47-4C17417F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fz/6fz.php" TargetMode="External"/><Relationship Id="rId13" Type="http://schemas.openxmlformats.org/officeDocument/2006/relationships/hyperlink" Target="http://www.kspvo.ru/docs/fz/6fz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pvo.ru/docs/fz/6fz.php" TargetMode="External"/><Relationship Id="rId12" Type="http://schemas.openxmlformats.org/officeDocument/2006/relationships/hyperlink" Target="http://www.kspvo.ru/docs/fz/6f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spvo.ru/docs/fz/6fz.php" TargetMode="External"/><Relationship Id="rId11" Type="http://schemas.openxmlformats.org/officeDocument/2006/relationships/hyperlink" Target="http://www.kspvo.ru/docs/fz/6fz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pvo.ru/docs/fz/6fz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vo.ru/docs/fz/6fz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21D3-C71C-4F25-9772-67AAD0D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2025-05-14T08:45:00Z</cp:lastPrinted>
  <dcterms:created xsi:type="dcterms:W3CDTF">2024-05-14T11:08:00Z</dcterms:created>
  <dcterms:modified xsi:type="dcterms:W3CDTF">2025-05-14T08:45:00Z</dcterms:modified>
</cp:coreProperties>
</file>