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50" w:rsidRDefault="00592F50" w:rsidP="00592F50">
      <w:pPr>
        <w:suppressAutoHyphens/>
        <w:spacing w:line="360" w:lineRule="auto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50" w:rsidRDefault="00592F50" w:rsidP="00592F50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П  О  С  Т  А  Н  О  В  Л  Е  Н  И  Е</w:t>
      </w:r>
    </w:p>
    <w:p w:rsidR="00592F50" w:rsidRDefault="00592F50" w:rsidP="00592F50">
      <w:pPr>
        <w:suppressAutoHyphens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t>АДМИНИСТРАЦИИ НЮКСЕНСКОГО МУНИЦИПАЛЬНОГО ОКРУГА</w:t>
      </w:r>
    </w:p>
    <w:p w:rsidR="00592F50" w:rsidRDefault="00592F50" w:rsidP="00592F50">
      <w:pPr>
        <w:suppressAutoHyphens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t>ВОЛОГОДСКОЙ ОБЛАСТИ</w:t>
      </w:r>
    </w:p>
    <w:p w:rsidR="00592F50" w:rsidRDefault="00592F50" w:rsidP="00592F50">
      <w:pPr>
        <w:suppressAutoHyphens/>
        <w:rPr>
          <w:sz w:val="28"/>
          <w:szCs w:val="28"/>
        </w:rPr>
      </w:pPr>
    </w:p>
    <w:p w:rsidR="00592F50" w:rsidRDefault="00592F50" w:rsidP="00592F5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18.01.2023 № </w:t>
      </w:r>
      <w:r w:rsidR="006F446D">
        <w:rPr>
          <w:sz w:val="28"/>
          <w:szCs w:val="28"/>
        </w:rPr>
        <w:t>62</w:t>
      </w:r>
      <w:bookmarkStart w:id="0" w:name="_GoBack"/>
      <w:bookmarkEnd w:id="0"/>
    </w:p>
    <w:p w:rsidR="00592F50" w:rsidRPr="00592F50" w:rsidRDefault="00592F50" w:rsidP="00592F50">
      <w:pPr>
        <w:suppressAutoHyphens/>
      </w:pPr>
      <w:r>
        <w:t xml:space="preserve">       с. Нюксеница</w:t>
      </w:r>
    </w:p>
    <w:p w:rsidR="00A0725E" w:rsidRPr="003C481D" w:rsidRDefault="00A0725E" w:rsidP="00A0725E">
      <w:pPr>
        <w:rPr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987"/>
      </w:tblGrid>
      <w:tr w:rsidR="00A0725E" w:rsidRPr="003C481D" w:rsidTr="00A0725E">
        <w:trPr>
          <w:trHeight w:val="1238"/>
        </w:trPr>
        <w:tc>
          <w:tcPr>
            <w:tcW w:w="4987" w:type="dxa"/>
          </w:tcPr>
          <w:p w:rsidR="00A06EC6" w:rsidRDefault="00A06EC6" w:rsidP="00A072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725E" w:rsidRPr="00A06EC6" w:rsidRDefault="00A0725E" w:rsidP="00592F50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</w:t>
            </w:r>
            <w:r w:rsidR="00A06EC6" w:rsidRPr="00A0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7C10D3" w:rsidRDefault="007C10D3" w:rsidP="007C10D3">
      <w:pPr>
        <w:jc w:val="both"/>
        <w:outlineLvl w:val="0"/>
        <w:rPr>
          <w:sz w:val="28"/>
          <w:szCs w:val="28"/>
        </w:rPr>
      </w:pPr>
    </w:p>
    <w:p w:rsidR="00A0725E" w:rsidRPr="00997ECE" w:rsidRDefault="00A0725E" w:rsidP="007C10D3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7ECE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7C10D3">
        <w:rPr>
          <w:sz w:val="28"/>
          <w:szCs w:val="28"/>
        </w:rPr>
        <w:t>,</w:t>
      </w:r>
    </w:p>
    <w:p w:rsidR="00A0725E" w:rsidRPr="003C481D" w:rsidRDefault="00A0725E" w:rsidP="007C10D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C481D">
        <w:rPr>
          <w:sz w:val="28"/>
          <w:szCs w:val="28"/>
        </w:rPr>
        <w:t>ПОСТАНОВЛЯЮ:</w:t>
      </w:r>
    </w:p>
    <w:p w:rsidR="005247BF" w:rsidRPr="007C10D3" w:rsidRDefault="00A0725E" w:rsidP="007C10D3">
      <w:pPr>
        <w:pStyle w:val="ConsPlusNormal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3">
        <w:rPr>
          <w:rFonts w:ascii="Times New Roman" w:hAnsi="Times New Roman" w:cs="Times New Roman"/>
          <w:sz w:val="28"/>
          <w:szCs w:val="28"/>
        </w:rPr>
        <w:t>Утвердить</w:t>
      </w:r>
      <w:r w:rsidRPr="007C10D3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0D3">
        <w:rPr>
          <w:rStyle w:val="30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7C10D3">
        <w:rPr>
          <w:rStyle w:val="30"/>
          <w:rFonts w:ascii="Times New Roman" w:hAnsi="Times New Roman" w:cs="Times New Roman"/>
          <w:b w:val="0"/>
          <w:sz w:val="28"/>
          <w:szCs w:val="28"/>
        </w:rPr>
        <w:t>предоставлению муниципальной услуги</w:t>
      </w:r>
      <w:r w:rsidRPr="007C10D3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="00A06EC6" w:rsidRPr="007C1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06EC6" w:rsidRPr="007C10D3">
        <w:rPr>
          <w:rFonts w:ascii="Times New Roman" w:hAnsi="Times New Roman" w:cs="Times New Roman"/>
          <w:sz w:val="28"/>
          <w:szCs w:val="28"/>
        </w:rPr>
        <w:t xml:space="preserve"> </w:t>
      </w:r>
      <w:r w:rsidRPr="007C10D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22D0A" w:rsidRPr="007C10D3" w:rsidRDefault="005247BF" w:rsidP="007C10D3">
      <w:pPr>
        <w:pStyle w:val="ConsPlusNormal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0D3">
        <w:rPr>
          <w:rFonts w:ascii="Times New Roman" w:hAnsi="Times New Roman"/>
          <w:sz w:val="28"/>
        </w:rPr>
        <w:t>Признать утратившими силу Постановления администрации Нюксенского муниципального района</w:t>
      </w:r>
      <w:r w:rsidR="00022D0A" w:rsidRPr="007C10D3">
        <w:rPr>
          <w:rFonts w:ascii="Times New Roman" w:hAnsi="Times New Roman"/>
          <w:sz w:val="28"/>
        </w:rPr>
        <w:t>:</w:t>
      </w:r>
    </w:p>
    <w:p w:rsidR="005247BF" w:rsidRPr="007C10D3" w:rsidRDefault="00022D0A" w:rsidP="007C10D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7C10D3">
        <w:rPr>
          <w:rFonts w:ascii="Times New Roman" w:hAnsi="Times New Roman"/>
          <w:sz w:val="28"/>
        </w:rPr>
        <w:lastRenderedPageBreak/>
        <w:t>-</w:t>
      </w:r>
      <w:r w:rsidR="005247BF" w:rsidRPr="007C10D3">
        <w:rPr>
          <w:rFonts w:ascii="Times New Roman" w:hAnsi="Times New Roman"/>
          <w:sz w:val="28"/>
        </w:rPr>
        <w:t xml:space="preserve"> от 29.11.2019 г № 356 «Об утверждении административного регламента по предоставлению муниципальной услуги по выдаче </w:t>
      </w:r>
      <w:r w:rsidR="005247BF" w:rsidRPr="007C10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247BF" w:rsidRPr="007C10D3">
        <w:rPr>
          <w:rFonts w:ascii="Times New Roman" w:hAnsi="Times New Roman"/>
          <w:sz w:val="28"/>
        </w:rPr>
        <w:t>»</w:t>
      </w:r>
      <w:r w:rsidRPr="007C10D3">
        <w:rPr>
          <w:rFonts w:ascii="Times New Roman" w:hAnsi="Times New Roman"/>
          <w:sz w:val="28"/>
        </w:rPr>
        <w:t>;</w:t>
      </w:r>
    </w:p>
    <w:p w:rsidR="00022D0A" w:rsidRPr="007C10D3" w:rsidRDefault="00022D0A" w:rsidP="007C10D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0D3">
        <w:rPr>
          <w:rFonts w:ascii="Times New Roman" w:hAnsi="Times New Roman"/>
          <w:sz w:val="28"/>
        </w:rPr>
        <w:t xml:space="preserve">- от 12.10.2020 № 325 «О внесении изменений в постановление администрации Нюксенского муниципального района № 356 от  29.11.2019 г «Об утверждении административного регламента по предоставлению муниципальной услуги по выдаче </w:t>
      </w:r>
      <w:r w:rsidRPr="007C10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10D3">
        <w:rPr>
          <w:rFonts w:ascii="Times New Roman" w:hAnsi="Times New Roman"/>
          <w:sz w:val="28"/>
        </w:rPr>
        <w:t>».</w:t>
      </w:r>
    </w:p>
    <w:p w:rsidR="00A0725E" w:rsidRPr="007C10D3" w:rsidRDefault="00A0725E" w:rsidP="007C10D3">
      <w:pPr>
        <w:pStyle w:val="ConsPlusNormal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0D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 Нюксенского муниципального округ</w:t>
      </w:r>
      <w:r w:rsidR="00022D0A" w:rsidRPr="007C10D3">
        <w:rPr>
          <w:rFonts w:ascii="Times New Roman" w:hAnsi="Times New Roman" w:cs="Times New Roman"/>
          <w:sz w:val="28"/>
          <w:szCs w:val="28"/>
        </w:rPr>
        <w:t>а</w:t>
      </w:r>
      <w:r w:rsidRPr="007C10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0725E" w:rsidRPr="003C481D" w:rsidRDefault="00A0725E" w:rsidP="00A072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725E" w:rsidRPr="003C481D" w:rsidRDefault="00A0725E" w:rsidP="00A07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D3" w:rsidRDefault="00022D0A" w:rsidP="003C55F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3C55F4">
        <w:rPr>
          <w:sz w:val="28"/>
          <w:szCs w:val="28"/>
        </w:rPr>
        <w:t xml:space="preserve"> </w:t>
      </w:r>
    </w:p>
    <w:p w:rsidR="003C55F4" w:rsidRPr="0007578E" w:rsidRDefault="003C55F4" w:rsidP="003C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                    </w:t>
      </w:r>
      <w:r w:rsidR="007C10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И.Н. Чугреев</w:t>
      </w:r>
    </w:p>
    <w:p w:rsidR="00A0725E" w:rsidRDefault="00A0725E" w:rsidP="003E2855">
      <w:pPr>
        <w:jc w:val="center"/>
        <w:rPr>
          <w:color w:val="000000" w:themeColor="text1"/>
          <w:sz w:val="28"/>
          <w:szCs w:val="28"/>
        </w:rPr>
      </w:pPr>
    </w:p>
    <w:p w:rsidR="00A0725E" w:rsidRDefault="00A0725E" w:rsidP="003E2855">
      <w:pPr>
        <w:jc w:val="center"/>
        <w:rPr>
          <w:color w:val="000000" w:themeColor="text1"/>
          <w:sz w:val="28"/>
          <w:szCs w:val="28"/>
        </w:rPr>
      </w:pPr>
    </w:p>
    <w:p w:rsidR="00A0725E" w:rsidRDefault="00A0725E" w:rsidP="003E2855">
      <w:pPr>
        <w:jc w:val="center"/>
        <w:rPr>
          <w:color w:val="000000" w:themeColor="text1"/>
          <w:sz w:val="28"/>
          <w:szCs w:val="28"/>
        </w:rPr>
      </w:pPr>
    </w:p>
    <w:p w:rsidR="00A0725E" w:rsidRDefault="00A0725E" w:rsidP="003E2855">
      <w:pPr>
        <w:jc w:val="center"/>
        <w:rPr>
          <w:color w:val="000000" w:themeColor="text1"/>
          <w:sz w:val="28"/>
          <w:szCs w:val="28"/>
        </w:rPr>
      </w:pPr>
    </w:p>
    <w:p w:rsidR="008F3E35" w:rsidRDefault="00A06EC6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F3E35" w:rsidRDefault="008F3E35" w:rsidP="007C10D3">
      <w:pPr>
        <w:pStyle w:val="ConsPlusNormal"/>
        <w:widowControl/>
        <w:ind w:firstLine="0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592F50" w:rsidRDefault="00592F50" w:rsidP="007C10D3">
      <w:pPr>
        <w:pStyle w:val="ConsPlusNormal"/>
        <w:widowControl/>
        <w:ind w:firstLine="0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7C10D3" w:rsidRDefault="007C10D3" w:rsidP="007C10D3">
      <w:pPr>
        <w:pStyle w:val="ConsPlusNormal"/>
        <w:widowControl/>
        <w:ind w:firstLine="0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A06EC6" w:rsidRPr="00A06EC6" w:rsidRDefault="00A06EC6" w:rsidP="00A06EC6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8F3E35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6EC6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A06EC6" w:rsidRPr="00A06EC6" w:rsidRDefault="00A06EC6" w:rsidP="00A06EC6">
      <w:pPr>
        <w:pStyle w:val="ConsPlusNormal"/>
        <w:widowControl/>
        <w:ind w:left="6096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A06EC6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Нюксенского муниципального округ </w:t>
      </w:r>
    </w:p>
    <w:p w:rsidR="00A06EC6" w:rsidRPr="00A06EC6" w:rsidRDefault="007C10D3" w:rsidP="00A06EC6">
      <w:pPr>
        <w:pStyle w:val="ConsPlusNormal"/>
        <w:widowControl/>
        <w:ind w:left="6096" w:firstLine="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2F50">
        <w:rPr>
          <w:rStyle w:val="30"/>
          <w:rFonts w:ascii="Times New Roman" w:hAnsi="Times New Roman" w:cs="Times New Roman"/>
          <w:b w:val="0"/>
          <w:sz w:val="28"/>
          <w:szCs w:val="28"/>
        </w:rPr>
        <w:t>18.01.2023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EC6" w:rsidRPr="00A06EC6">
        <w:rPr>
          <w:rStyle w:val="30"/>
          <w:rFonts w:ascii="Times New Roman" w:hAnsi="Times New Roman" w:cs="Times New Roman"/>
          <w:b w:val="0"/>
          <w:sz w:val="28"/>
          <w:szCs w:val="28"/>
        </w:rPr>
        <w:t>№</w:t>
      </w:r>
      <w:r w:rsidR="00592F50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62</w:t>
      </w:r>
      <w:r w:rsidR="00A06EC6" w:rsidRPr="00A06EC6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725E" w:rsidRDefault="00A0725E" w:rsidP="007C10D3">
      <w:pPr>
        <w:rPr>
          <w:color w:val="000000" w:themeColor="text1"/>
          <w:sz w:val="28"/>
          <w:szCs w:val="28"/>
        </w:rPr>
      </w:pPr>
    </w:p>
    <w:p w:rsidR="003E2855" w:rsidRPr="00DF133E" w:rsidRDefault="00A06EC6" w:rsidP="003E2855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3E2855" w:rsidRPr="00DF133E">
        <w:rPr>
          <w:color w:val="000000" w:themeColor="text1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C321CF" w:rsidRPr="00DF133E">
        <w:rPr>
          <w:color w:val="000000" w:themeColor="text1"/>
          <w:sz w:val="28"/>
          <w:szCs w:val="28"/>
        </w:rPr>
        <w:t>направлению</w:t>
      </w:r>
      <w:r w:rsidR="003E2855" w:rsidRPr="00DF133E">
        <w:rPr>
          <w:color w:val="000000" w:themeColor="text1"/>
          <w:sz w:val="28"/>
          <w:szCs w:val="28"/>
        </w:rPr>
        <w:t xml:space="preserve"> </w:t>
      </w:r>
      <w:r w:rsidR="00FE17CE" w:rsidRPr="00DF133E">
        <w:rPr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E2855" w:rsidRPr="00DF133E" w:rsidRDefault="003E2855" w:rsidP="003E2855">
      <w:pPr>
        <w:jc w:val="center"/>
        <w:rPr>
          <w:b/>
          <w:sz w:val="28"/>
          <w:szCs w:val="28"/>
        </w:rPr>
      </w:pPr>
    </w:p>
    <w:p w:rsidR="003E2855" w:rsidRPr="000F2AC5" w:rsidRDefault="003E2855" w:rsidP="003E28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F2AC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FE17CE">
      <w:pPr>
        <w:ind w:firstLine="709"/>
        <w:jc w:val="both"/>
        <w:rPr>
          <w:sz w:val="28"/>
          <w:szCs w:val="28"/>
        </w:rPr>
      </w:pPr>
      <w:r w:rsidRPr="00DF133E">
        <w:rPr>
          <w:color w:val="000000" w:themeColor="text1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C321CF" w:rsidRPr="00DF133E">
        <w:rPr>
          <w:color w:val="000000" w:themeColor="text1"/>
          <w:sz w:val="28"/>
          <w:szCs w:val="28"/>
        </w:rPr>
        <w:t>направлению</w:t>
      </w:r>
      <w:r w:rsidRPr="00DF133E">
        <w:rPr>
          <w:color w:val="000000" w:themeColor="text1"/>
          <w:sz w:val="28"/>
          <w:szCs w:val="28"/>
        </w:rPr>
        <w:t xml:space="preserve"> </w:t>
      </w:r>
      <w:r w:rsidR="00FE17CE" w:rsidRPr="00DF133E">
        <w:rPr>
          <w:color w:val="000000" w:themeColor="text1"/>
          <w:sz w:val="28"/>
          <w:szCs w:val="28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F133E">
        <w:rPr>
          <w:color w:val="000000"/>
          <w:sz w:val="28"/>
          <w:szCs w:val="28"/>
        </w:rPr>
        <w:t>(далее соответственно</w:t>
      </w:r>
      <w:r w:rsidRPr="00DF133E">
        <w:rPr>
          <w:sz w:val="28"/>
          <w:szCs w:val="28"/>
        </w:rPr>
        <w:t xml:space="preserve">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3E2855" w:rsidRDefault="003E2855" w:rsidP="003E28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sz w:val="28"/>
          <w:szCs w:val="28"/>
        </w:rPr>
        <w:t xml:space="preserve">1.2. </w:t>
      </w:r>
      <w:bookmarkStart w:id="1" w:name="sub_39281"/>
      <w:r w:rsidRPr="00DF133E">
        <w:rPr>
          <w:sz w:val="28"/>
          <w:szCs w:val="28"/>
        </w:rPr>
        <w:t xml:space="preserve">Заявителями при предоставлении муниципальной услуги являются физические лица и юридические лица, являющиеся </w:t>
      </w:r>
      <w:r w:rsidRPr="00DF133E">
        <w:rPr>
          <w:color w:val="000000"/>
          <w:sz w:val="28"/>
          <w:szCs w:val="28"/>
        </w:rPr>
        <w:t>застройщиками</w:t>
      </w:r>
      <w:r w:rsidRPr="00DF133E">
        <w:rPr>
          <w:color w:val="FF0000"/>
          <w:sz w:val="28"/>
          <w:szCs w:val="28"/>
        </w:rPr>
        <w:t xml:space="preserve"> </w:t>
      </w:r>
      <w:r w:rsidRPr="00DF133E">
        <w:rPr>
          <w:color w:val="000000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 </w:t>
      </w:r>
    </w:p>
    <w:p w:rsidR="00A0725E" w:rsidRPr="003C481D" w:rsidRDefault="00A0725E" w:rsidP="00A072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C481D">
        <w:rPr>
          <w:sz w:val="28"/>
          <w:szCs w:val="28"/>
        </w:rPr>
        <w:t xml:space="preserve">Место нахождения администрации Нюксенского муниципального округ, </w:t>
      </w:r>
      <w:r w:rsidRPr="003C481D">
        <w:rPr>
          <w:iCs/>
          <w:sz w:val="28"/>
          <w:szCs w:val="28"/>
        </w:rPr>
        <w:t>его структурных подразделений (далее – Администрация округ</w:t>
      </w:r>
      <w:r>
        <w:rPr>
          <w:iCs/>
          <w:sz w:val="28"/>
          <w:szCs w:val="28"/>
        </w:rPr>
        <w:t>а</w:t>
      </w:r>
      <w:r w:rsidRPr="003C481D">
        <w:rPr>
          <w:iCs/>
          <w:sz w:val="28"/>
          <w:szCs w:val="28"/>
        </w:rPr>
        <w:t>)</w:t>
      </w:r>
      <w:r w:rsidRPr="003C481D">
        <w:rPr>
          <w:sz w:val="28"/>
          <w:szCs w:val="28"/>
        </w:rPr>
        <w:t>:</w:t>
      </w:r>
    </w:p>
    <w:p w:rsidR="00A0725E" w:rsidRPr="003C481D" w:rsidRDefault="00022D0A" w:rsidP="00A0725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Администрации</w:t>
      </w:r>
      <w:r w:rsidR="00A0725E" w:rsidRPr="003C481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A0725E" w:rsidRPr="003C481D">
        <w:rPr>
          <w:sz w:val="28"/>
          <w:szCs w:val="28"/>
        </w:rPr>
        <w:t>: 161380 с. Нюксеница, ул. Советская, 13.</w:t>
      </w:r>
    </w:p>
    <w:p w:rsidR="00A0725E" w:rsidRDefault="00A0725E" w:rsidP="00A0725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C481D">
        <w:rPr>
          <w:sz w:val="28"/>
          <w:szCs w:val="28"/>
        </w:rPr>
        <w:t>График работы: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9.00-17.00</w:t>
            </w:r>
          </w:p>
          <w:p w:rsidR="00A0725E" w:rsidRPr="003C481D" w:rsidRDefault="00A0725E" w:rsidP="00A0725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Среда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Четверг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Пятница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9.00-17.00</w:t>
            </w:r>
          </w:p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Суббота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0725E" w:rsidRPr="003C481D" w:rsidTr="00A0725E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9.00-16.00</w:t>
            </w:r>
          </w:p>
          <w:p w:rsidR="00A0725E" w:rsidRPr="003C481D" w:rsidRDefault="00A0725E" w:rsidP="00A0725E">
            <w:pPr>
              <w:widowControl w:val="0"/>
              <w:ind w:firstLine="709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</w:tbl>
    <w:p w:rsidR="00A0725E" w:rsidRDefault="00A0725E" w:rsidP="00A0725E">
      <w:pPr>
        <w:ind w:firstLine="709"/>
        <w:rPr>
          <w:color w:val="000000" w:themeColor="text1"/>
          <w:sz w:val="28"/>
          <w:szCs w:val="28"/>
        </w:rPr>
      </w:pPr>
    </w:p>
    <w:p w:rsidR="00A0725E" w:rsidRDefault="00A0725E" w:rsidP="00A0725E">
      <w:pPr>
        <w:ind w:firstLine="709"/>
        <w:rPr>
          <w:color w:val="000000" w:themeColor="text1"/>
          <w:sz w:val="28"/>
          <w:szCs w:val="28"/>
        </w:rPr>
      </w:pPr>
      <w:r w:rsidRPr="001139BC">
        <w:rPr>
          <w:color w:val="000000" w:themeColor="text1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 xml:space="preserve"> Не приемный день</w:t>
            </w: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9.00. – 17.00.</w:t>
            </w:r>
          </w:p>
          <w:p w:rsidR="00A0725E" w:rsidRPr="003C481D" w:rsidRDefault="00A0725E" w:rsidP="00A0725E">
            <w:pPr>
              <w:ind w:firstLine="720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 xml:space="preserve">        обед с 13.00. до 14.00.</w:t>
            </w:r>
          </w:p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25E" w:rsidRPr="003C481D" w:rsidRDefault="00A0725E" w:rsidP="00A0725E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Не приемный день</w:t>
            </w: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выходной</w:t>
            </w: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0725E" w:rsidRPr="003C481D" w:rsidTr="00A072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25E" w:rsidRPr="003C481D" w:rsidRDefault="00A0725E" w:rsidP="00A0725E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9.00. – 16.00.</w:t>
            </w:r>
          </w:p>
          <w:p w:rsidR="00A0725E" w:rsidRPr="003C481D" w:rsidRDefault="00A0725E" w:rsidP="00A0725E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обед с 13.00. до 14.00.</w:t>
            </w:r>
          </w:p>
        </w:tc>
      </w:tr>
    </w:tbl>
    <w:p w:rsidR="00A0725E" w:rsidRPr="001139BC" w:rsidRDefault="00A0725E" w:rsidP="00A0725E">
      <w:pPr>
        <w:ind w:firstLine="709"/>
        <w:rPr>
          <w:color w:val="000000" w:themeColor="text1"/>
          <w:sz w:val="28"/>
          <w:szCs w:val="28"/>
        </w:rPr>
      </w:pPr>
    </w:p>
    <w:p w:rsidR="00A0725E" w:rsidRDefault="00A0725E" w:rsidP="00A0725E">
      <w:pPr>
        <w:ind w:firstLine="709"/>
        <w:jc w:val="both"/>
        <w:rPr>
          <w:color w:val="000000" w:themeColor="text1"/>
          <w:sz w:val="28"/>
          <w:szCs w:val="28"/>
        </w:rPr>
      </w:pPr>
      <w:r w:rsidRPr="001139BC">
        <w:rPr>
          <w:color w:val="000000" w:themeColor="text1"/>
          <w:sz w:val="28"/>
          <w:szCs w:val="28"/>
        </w:rPr>
        <w:t xml:space="preserve">График личного приема </w:t>
      </w:r>
      <w:r>
        <w:rPr>
          <w:color w:val="000000" w:themeColor="text1"/>
          <w:sz w:val="28"/>
          <w:szCs w:val="28"/>
        </w:rPr>
        <w:t>Главы</w:t>
      </w:r>
      <w:r w:rsidRPr="001139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</w:t>
      </w:r>
      <w:r w:rsidRPr="001139BC">
        <w:rPr>
          <w:color w:val="000000" w:themeColor="text1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661"/>
      </w:tblGrid>
      <w:tr w:rsidR="00A0725E" w:rsidRPr="003C481D" w:rsidTr="00A0725E">
        <w:trPr>
          <w:trHeight w:val="557"/>
        </w:trPr>
        <w:tc>
          <w:tcPr>
            <w:tcW w:w="4837" w:type="dxa"/>
          </w:tcPr>
          <w:p w:rsidR="00A0725E" w:rsidRPr="003C481D" w:rsidRDefault="00A0725E" w:rsidP="00A0725E">
            <w:pPr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A0725E" w:rsidRPr="003C481D" w:rsidRDefault="00A0725E" w:rsidP="00A0725E">
            <w:pPr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 11.00. до 17.00.</w:t>
            </w:r>
          </w:p>
        </w:tc>
      </w:tr>
    </w:tbl>
    <w:p w:rsidR="00A0725E" w:rsidRPr="001139BC" w:rsidRDefault="00A0725E" w:rsidP="00A0725E">
      <w:pPr>
        <w:ind w:firstLine="709"/>
        <w:jc w:val="both"/>
        <w:rPr>
          <w:color w:val="000000" w:themeColor="text1"/>
          <w:sz w:val="28"/>
          <w:szCs w:val="28"/>
        </w:rPr>
      </w:pPr>
    </w:p>
    <w:p w:rsidR="00A0725E" w:rsidRPr="003C481D" w:rsidRDefault="00A0725E" w:rsidP="00A0725E">
      <w:pPr>
        <w:ind w:firstLine="709"/>
        <w:jc w:val="both"/>
        <w:rPr>
          <w:color w:val="000000" w:themeColor="text1"/>
          <w:sz w:val="28"/>
          <w:szCs w:val="28"/>
        </w:rPr>
      </w:pPr>
      <w:r w:rsidRPr="003C481D">
        <w:rPr>
          <w:bCs/>
          <w:color w:val="000000" w:themeColor="text1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3C481D">
        <w:rPr>
          <w:bCs/>
          <w:sz w:val="28"/>
          <w:szCs w:val="28"/>
        </w:rPr>
        <w:t>8 817 47 2-82-17.</w:t>
      </w:r>
    </w:p>
    <w:p w:rsidR="00A0725E" w:rsidRPr="003C481D" w:rsidRDefault="00A0725E" w:rsidP="00A07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1D">
        <w:rPr>
          <w:color w:val="000000"/>
          <w:sz w:val="28"/>
          <w:szCs w:val="28"/>
        </w:rPr>
        <w:t xml:space="preserve">Адрес официального сайта администрации округ в информационно-телекоммуникационной сети «Интернет» (далее – сайт в сети «Интернет»): </w:t>
      </w:r>
      <w:r w:rsidRPr="003C481D">
        <w:rPr>
          <w:sz w:val="28"/>
          <w:szCs w:val="28"/>
          <w:lang w:val="en-US"/>
        </w:rPr>
        <w:t>http</w:t>
      </w:r>
      <w:r w:rsidRPr="003C481D">
        <w:rPr>
          <w:sz w:val="28"/>
          <w:szCs w:val="28"/>
        </w:rPr>
        <w:t>://</w:t>
      </w:r>
      <w:r w:rsidRPr="003C481D">
        <w:rPr>
          <w:sz w:val="28"/>
          <w:szCs w:val="28"/>
          <w:lang w:val="en-US"/>
        </w:rPr>
        <w:t>nyuksenitsa</w:t>
      </w:r>
      <w:r w:rsidRPr="003C481D">
        <w:rPr>
          <w:sz w:val="28"/>
          <w:szCs w:val="28"/>
        </w:rPr>
        <w:t>.</w:t>
      </w:r>
      <w:r w:rsidRPr="003C481D">
        <w:rPr>
          <w:sz w:val="28"/>
          <w:szCs w:val="28"/>
          <w:lang w:val="en-US"/>
        </w:rPr>
        <w:t>ru</w:t>
      </w:r>
      <w:r w:rsidRPr="003C481D">
        <w:rPr>
          <w:sz w:val="28"/>
          <w:szCs w:val="28"/>
        </w:rPr>
        <w:t>/.</w:t>
      </w:r>
    </w:p>
    <w:p w:rsidR="00A0725E" w:rsidRPr="003C481D" w:rsidRDefault="00A0725E" w:rsidP="00A0725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3C481D">
          <w:rPr>
            <w:rStyle w:val="a3"/>
            <w:color w:val="000000"/>
            <w:sz w:val="28"/>
            <w:szCs w:val="28"/>
          </w:rPr>
          <w:t>www.gosuslugi.</w:t>
        </w:r>
        <w:r w:rsidRPr="003C481D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3C481D">
        <w:rPr>
          <w:color w:val="000000"/>
          <w:sz w:val="28"/>
          <w:szCs w:val="28"/>
        </w:rPr>
        <w:t>.</w:t>
      </w:r>
    </w:p>
    <w:p w:rsidR="00A0725E" w:rsidRPr="003C481D" w:rsidRDefault="00A0725E" w:rsidP="00A0725E">
      <w:pPr>
        <w:ind w:firstLine="709"/>
        <w:jc w:val="both"/>
        <w:rPr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3C481D">
          <w:rPr>
            <w:rStyle w:val="a3"/>
            <w:color w:val="000000"/>
            <w:sz w:val="28"/>
            <w:szCs w:val="28"/>
            <w:lang w:val="en-US"/>
          </w:rPr>
          <w:t>https</w:t>
        </w:r>
        <w:r w:rsidRPr="003C481D">
          <w:rPr>
            <w:rStyle w:val="a3"/>
            <w:color w:val="000000"/>
            <w:sz w:val="28"/>
            <w:szCs w:val="28"/>
          </w:rPr>
          <w:t>://gosuslugi35.ru.</w:t>
        </w:r>
      </w:hyperlink>
    </w:p>
    <w:p w:rsidR="00A0725E" w:rsidRPr="003C481D" w:rsidRDefault="00A0725E" w:rsidP="00A0725E">
      <w:pPr>
        <w:suppressAutoHyphens/>
        <w:ind w:firstLine="709"/>
        <w:jc w:val="both"/>
        <w:rPr>
          <w:i/>
          <w:iCs/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</w:p>
    <w:bookmarkEnd w:id="1"/>
    <w:p w:rsidR="003E2855" w:rsidRPr="00DF133E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лично;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телефонной связи;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электронной почты,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информационных стендах в помещениях </w:t>
      </w:r>
      <w:r w:rsidR="00A0725E" w:rsidRPr="00A06EC6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МФЦ;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информационно-телекоммуникационной сети «Интернет»: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официальном сайте </w:t>
      </w:r>
      <w:r w:rsidR="00A0725E" w:rsidRPr="00A06EC6">
        <w:rPr>
          <w:sz w:val="28"/>
          <w:szCs w:val="28"/>
        </w:rPr>
        <w:t>Администрации округа</w:t>
      </w:r>
      <w:r w:rsidRPr="00A06EC6">
        <w:rPr>
          <w:sz w:val="28"/>
          <w:szCs w:val="28"/>
        </w:rPr>
        <w:t>, МФЦ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на Едином портале;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>на Региональном портале.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место нахождения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его структурных подразделений (при наличии),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должностные лица и муниципальные служащие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3E2855" w:rsidRPr="00DF133E" w:rsidRDefault="003E2855" w:rsidP="003E2855">
      <w:pPr>
        <w:ind w:right="-5" w:firstLine="720"/>
        <w:jc w:val="both"/>
        <w:rPr>
          <w:i/>
          <w:sz w:val="28"/>
          <w:szCs w:val="28"/>
        </w:rPr>
      </w:pPr>
      <w:r w:rsidRPr="00DF133E">
        <w:rPr>
          <w:sz w:val="28"/>
          <w:szCs w:val="28"/>
        </w:rPr>
        <w:t xml:space="preserve">график работы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адрес сайта в сети «Интернет»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адрес электронной почты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ход предоставления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3E2855" w:rsidRPr="00DF133E" w:rsidRDefault="003E2855" w:rsidP="003E2855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срок предоставления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основания для отказа в предоставлении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иная информация о деятельности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1.5.2. Информирование (консультирование) осуществляется специалистами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</w:t>
      </w:r>
      <w:r w:rsidRPr="00DF133E">
        <w:rPr>
          <w:sz w:val="28"/>
          <w:szCs w:val="28"/>
        </w:rPr>
        <w:lastRenderedPageBreak/>
        <w:t>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A0725E" w:rsidRPr="00A06EC6">
        <w:rPr>
          <w:sz w:val="28"/>
          <w:szCs w:val="28"/>
        </w:rPr>
        <w:t>Администрации округа</w:t>
      </w:r>
      <w:r w:rsidRPr="00A06EC6">
        <w:rPr>
          <w:sz w:val="28"/>
          <w:szCs w:val="28"/>
        </w:rPr>
        <w:t>/</w:t>
      </w:r>
      <w:r w:rsidRPr="00DF133E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</w:t>
      </w:r>
      <w:r w:rsidR="00022D0A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 xml:space="preserve"> и требования к оформлению обращения.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. 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средствах массовой информации;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на сайте в сети Интернет;</w:t>
      </w:r>
    </w:p>
    <w:p w:rsidR="003B0D4A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</w:t>
      </w:r>
      <w:r w:rsidR="003B0D4A" w:rsidRPr="00DF133E">
        <w:rPr>
          <w:sz w:val="28"/>
          <w:szCs w:val="28"/>
        </w:rPr>
        <w:t>Едином портале;</w:t>
      </w:r>
    </w:p>
    <w:p w:rsidR="003E2855" w:rsidRPr="00DF133E" w:rsidRDefault="003B0D4A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</w:t>
      </w:r>
      <w:r w:rsidR="003E2855" w:rsidRPr="00DF133E">
        <w:rPr>
          <w:sz w:val="28"/>
          <w:szCs w:val="28"/>
        </w:rPr>
        <w:t>Региональном портале;</w:t>
      </w:r>
    </w:p>
    <w:p w:rsidR="003E2855" w:rsidRPr="00DF133E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A0725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F133E">
        <w:rPr>
          <w:rFonts w:ascii="Times New Roman" w:hAnsi="Times New Roman" w:cs="Times New Roman"/>
          <w:sz w:val="28"/>
          <w:szCs w:val="28"/>
        </w:rPr>
        <w:t>, МФЦ.</w:t>
      </w:r>
    </w:p>
    <w:p w:rsidR="003E2855" w:rsidRPr="00DF133E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</w:pPr>
      <w:r w:rsidRPr="00DF133E">
        <w:rPr>
          <w:lang w:val="en-US"/>
        </w:rPr>
        <w:lastRenderedPageBreak/>
        <w:t>II</w:t>
      </w:r>
      <w:r w:rsidRPr="00DF133E">
        <w:t>. Стандарт предоставления муниципальной услуги</w:t>
      </w:r>
    </w:p>
    <w:p w:rsidR="003E2855" w:rsidRPr="00A06EC6" w:rsidRDefault="003E2855" w:rsidP="003E2855">
      <w:pPr>
        <w:rPr>
          <w:sz w:val="28"/>
          <w:szCs w:val="28"/>
        </w:rPr>
      </w:pPr>
    </w:p>
    <w:p w:rsidR="003E2855" w:rsidRPr="00A06EC6" w:rsidRDefault="003E2855" w:rsidP="003E2855">
      <w:pPr>
        <w:pStyle w:val="4"/>
        <w:spacing w:before="0"/>
        <w:rPr>
          <w:iCs/>
        </w:rPr>
      </w:pPr>
      <w:r w:rsidRPr="00A06EC6">
        <w:rPr>
          <w:iCs/>
        </w:rPr>
        <w:t>2.1. Наименование муниципальной услуги</w:t>
      </w:r>
    </w:p>
    <w:p w:rsidR="003E2855" w:rsidRPr="00DF133E" w:rsidRDefault="003E2855" w:rsidP="003E2855"/>
    <w:p w:rsidR="003E2855" w:rsidRPr="00DF133E" w:rsidRDefault="00C321CF" w:rsidP="00FE17C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Направление </w:t>
      </w:r>
      <w:r w:rsidR="00FE17CE" w:rsidRPr="00DF133E">
        <w:rPr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E17CE" w:rsidRPr="00DF133E" w:rsidRDefault="00FE17CE" w:rsidP="00FE17C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E2855" w:rsidRPr="00A06EC6" w:rsidRDefault="003E2855" w:rsidP="003E2855">
      <w:pPr>
        <w:pStyle w:val="4"/>
        <w:spacing w:before="0"/>
        <w:rPr>
          <w:iCs/>
        </w:rPr>
      </w:pPr>
      <w:r w:rsidRPr="00A06EC6">
        <w:rPr>
          <w:iCs/>
        </w:rPr>
        <w:t>2.2. Наименование органа местного самоуправления,</w:t>
      </w:r>
    </w:p>
    <w:p w:rsidR="003E2855" w:rsidRPr="00A06EC6" w:rsidRDefault="003E2855" w:rsidP="003E2855">
      <w:pPr>
        <w:pStyle w:val="4"/>
        <w:spacing w:before="0"/>
        <w:rPr>
          <w:iCs/>
        </w:rPr>
      </w:pPr>
      <w:r w:rsidRPr="00A06EC6">
        <w:rPr>
          <w:iCs/>
        </w:rPr>
        <w:t>предоставляющего муниципальную услугу</w:t>
      </w:r>
    </w:p>
    <w:p w:rsidR="003E2855" w:rsidRPr="00DF133E" w:rsidRDefault="003E2855" w:rsidP="003E2855">
      <w:pPr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DF133E">
        <w:rPr>
          <w:sz w:val="28"/>
          <w:szCs w:val="28"/>
        </w:rPr>
        <w:t xml:space="preserve">2.2.1. </w:t>
      </w:r>
      <w:r w:rsidRPr="00DF133E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E2855" w:rsidRPr="00A06EC6" w:rsidRDefault="00A06EC6" w:rsidP="003E2855">
      <w:pPr>
        <w:ind w:firstLine="709"/>
        <w:jc w:val="both"/>
        <w:rPr>
          <w:sz w:val="28"/>
          <w:szCs w:val="28"/>
        </w:rPr>
      </w:pPr>
      <w:r w:rsidRPr="00A06EC6">
        <w:rPr>
          <w:sz w:val="28"/>
          <w:szCs w:val="28"/>
        </w:rPr>
        <w:t>Администрацией Нюксенского муниципального округа;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МФЦ по месту жительства заявителя - в части</w:t>
      </w:r>
      <w:r w:rsidRPr="00DF133E">
        <w:rPr>
          <w:i/>
          <w:sz w:val="28"/>
          <w:szCs w:val="28"/>
        </w:rPr>
        <w:t xml:space="preserve"> </w:t>
      </w:r>
      <w:r w:rsidRPr="00A06EC6">
        <w:rPr>
          <w:sz w:val="28"/>
          <w:szCs w:val="28"/>
        </w:rPr>
        <w:t>(в части приема и (или) выдачи документов на предоставление муниципальной услуги)</w:t>
      </w:r>
      <w:r w:rsidRPr="00DF133E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3E2855" w:rsidRPr="00A06EC6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A06EC6" w:rsidRDefault="003E2855" w:rsidP="003E2855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A06EC6">
        <w:rPr>
          <w:iCs/>
          <w:sz w:val="28"/>
          <w:szCs w:val="28"/>
        </w:rPr>
        <w:t>2.3. Результат предоставления муниципальной услуги</w:t>
      </w:r>
    </w:p>
    <w:p w:rsidR="003E2855" w:rsidRPr="00DF133E" w:rsidRDefault="003E2855" w:rsidP="003E285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Toc294183574"/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A06EC6" w:rsidRDefault="003E2855" w:rsidP="003E2855">
      <w:pPr>
        <w:keepNext/>
        <w:tabs>
          <w:tab w:val="left" w:pos="864"/>
        </w:tabs>
        <w:suppressAutoHyphens/>
        <w:jc w:val="center"/>
        <w:rPr>
          <w:sz w:val="28"/>
        </w:rPr>
      </w:pPr>
      <w:bookmarkStart w:id="3" w:name="_Toc294183575"/>
      <w:bookmarkEnd w:id="2"/>
      <w:r w:rsidRPr="00A06EC6">
        <w:rPr>
          <w:sz w:val="28"/>
        </w:rPr>
        <w:t>2.4. Срок предоставления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2.4.1. Срок предоставления муниципальной услуги составляет не более 7 рабочих дней со дня поступления уведомления о планируемых </w:t>
      </w:r>
      <w:r w:rsidRPr="00DF133E">
        <w:rPr>
          <w:sz w:val="28"/>
          <w:szCs w:val="28"/>
        </w:rPr>
        <w:lastRenderedPageBreak/>
        <w:t xml:space="preserve">строительстве или реконструкции объекта индивидуального жилищного строительства или садового дома (далее – уведомление) в </w:t>
      </w:r>
      <w:r w:rsidR="00022D0A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 xml:space="preserve">, за исключением случая, предусмотренного пунктом 2.4.2 административного регламента. </w:t>
      </w:r>
    </w:p>
    <w:p w:rsidR="003E2855" w:rsidRPr="00DF133E" w:rsidRDefault="003E2855" w:rsidP="003E2855">
      <w:pPr>
        <w:ind w:firstLine="720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 xml:space="preserve"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</w:t>
      </w:r>
      <w:r w:rsidR="00022D0A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bookmarkEnd w:id="3"/>
    <w:p w:rsidR="003E2855" w:rsidRPr="00A06EC6" w:rsidRDefault="003E2855" w:rsidP="003E2855">
      <w:pPr>
        <w:jc w:val="center"/>
        <w:rPr>
          <w:sz w:val="28"/>
          <w:szCs w:val="28"/>
        </w:rPr>
      </w:pPr>
      <w:r w:rsidRPr="00A06EC6">
        <w:rPr>
          <w:sz w:val="28"/>
          <w:szCs w:val="28"/>
        </w:rPr>
        <w:t>2.5. Правовые основания для предоставления муниципальной услуги</w:t>
      </w:r>
      <w:r w:rsidRPr="00A06EC6">
        <w:rPr>
          <w:rStyle w:val="af"/>
        </w:rPr>
        <w:t xml:space="preserve"> 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pStyle w:val="2"/>
        <w:ind w:firstLine="709"/>
        <w:rPr>
          <w:sz w:val="28"/>
          <w:szCs w:val="28"/>
        </w:rPr>
      </w:pPr>
      <w:r w:rsidRPr="00DF133E">
        <w:rPr>
          <w:bCs/>
          <w:sz w:val="28"/>
          <w:szCs w:val="28"/>
        </w:rPr>
        <w:t xml:space="preserve">Предоставление муниципальной услуги </w:t>
      </w:r>
      <w:r w:rsidRPr="00DF133E">
        <w:rPr>
          <w:sz w:val="28"/>
          <w:szCs w:val="28"/>
        </w:rPr>
        <w:t>осуществляется в соответствии с:</w:t>
      </w:r>
    </w:p>
    <w:p w:rsidR="003E2855" w:rsidRPr="00DF133E" w:rsidRDefault="003E2855" w:rsidP="00257ABC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DF133E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</w:t>
      </w:r>
      <w:r w:rsidR="006C62B2" w:rsidRPr="00DF133E">
        <w:rPr>
          <w:rFonts w:eastAsia="MS Mincho"/>
          <w:spacing w:val="-8"/>
          <w:sz w:val="28"/>
          <w:szCs w:val="28"/>
        </w:rPr>
        <w:t xml:space="preserve">29 декабря </w:t>
      </w:r>
      <w:r w:rsidRPr="00DF133E">
        <w:rPr>
          <w:rFonts w:eastAsia="MS Mincho"/>
          <w:spacing w:val="-8"/>
          <w:sz w:val="28"/>
          <w:szCs w:val="28"/>
        </w:rPr>
        <w:t>2004</w:t>
      </w:r>
      <w:r w:rsidR="006C62B2" w:rsidRPr="00DF133E">
        <w:rPr>
          <w:rFonts w:eastAsia="MS Mincho"/>
          <w:spacing w:val="-8"/>
          <w:sz w:val="28"/>
          <w:szCs w:val="28"/>
        </w:rPr>
        <w:t xml:space="preserve"> года</w:t>
      </w:r>
      <w:r w:rsidRPr="00DF133E">
        <w:rPr>
          <w:rFonts w:eastAsia="MS Mincho"/>
          <w:spacing w:val="-8"/>
          <w:sz w:val="28"/>
          <w:szCs w:val="28"/>
        </w:rPr>
        <w:t xml:space="preserve"> № 190-ФЗ; 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Федеральным законом  от </w:t>
      </w:r>
      <w:r w:rsidR="006C62B2" w:rsidRPr="00DF133E">
        <w:rPr>
          <w:color w:val="000000"/>
          <w:sz w:val="28"/>
          <w:szCs w:val="28"/>
        </w:rPr>
        <w:t xml:space="preserve">24 ноября </w:t>
      </w:r>
      <w:r w:rsidRPr="00DF133E">
        <w:rPr>
          <w:color w:val="000000"/>
          <w:sz w:val="28"/>
          <w:szCs w:val="28"/>
        </w:rPr>
        <w:t>1995</w:t>
      </w:r>
      <w:r w:rsidR="006C62B2" w:rsidRPr="00DF133E">
        <w:rPr>
          <w:color w:val="000000"/>
          <w:sz w:val="28"/>
          <w:szCs w:val="28"/>
        </w:rPr>
        <w:t xml:space="preserve"> года</w:t>
      </w:r>
      <w:r w:rsidRPr="00DF133E">
        <w:rPr>
          <w:color w:val="000000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Федеральным законом от </w:t>
      </w:r>
      <w:r w:rsidR="006C62B2" w:rsidRPr="00DF133E">
        <w:rPr>
          <w:sz w:val="28"/>
          <w:szCs w:val="28"/>
        </w:rPr>
        <w:t xml:space="preserve">25 июня </w:t>
      </w:r>
      <w:r w:rsidRPr="00DF133E">
        <w:rPr>
          <w:sz w:val="28"/>
          <w:szCs w:val="28"/>
        </w:rPr>
        <w:t>2002</w:t>
      </w:r>
      <w:r w:rsidR="006C62B2" w:rsidRPr="00DF133E">
        <w:rPr>
          <w:sz w:val="28"/>
          <w:szCs w:val="28"/>
        </w:rPr>
        <w:t xml:space="preserve"> года</w:t>
      </w:r>
      <w:r w:rsidRPr="00DF133E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Федеральным законом от </w:t>
      </w:r>
      <w:r w:rsidR="006C62B2" w:rsidRPr="00DF133E">
        <w:rPr>
          <w:sz w:val="28"/>
          <w:szCs w:val="28"/>
        </w:rPr>
        <w:t xml:space="preserve"> 6 октября </w:t>
      </w:r>
      <w:r w:rsidRPr="00DF133E">
        <w:rPr>
          <w:sz w:val="28"/>
          <w:szCs w:val="28"/>
        </w:rPr>
        <w:t>2003</w:t>
      </w:r>
      <w:r w:rsidR="006C62B2" w:rsidRPr="00DF133E">
        <w:rPr>
          <w:sz w:val="28"/>
          <w:szCs w:val="28"/>
        </w:rPr>
        <w:t xml:space="preserve"> года</w:t>
      </w:r>
      <w:r w:rsidRPr="00DF133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C62B2" w:rsidRPr="00DF133E" w:rsidRDefault="006C62B2" w:rsidP="00257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Федеральным законом от </w:t>
      </w:r>
      <w:r w:rsidR="006C62B2" w:rsidRPr="00DF133E">
        <w:rPr>
          <w:color w:val="000000"/>
          <w:sz w:val="28"/>
          <w:szCs w:val="28"/>
        </w:rPr>
        <w:t xml:space="preserve">6 апреля </w:t>
      </w:r>
      <w:r w:rsidRPr="00DF133E">
        <w:rPr>
          <w:color w:val="000000"/>
          <w:sz w:val="28"/>
          <w:szCs w:val="28"/>
        </w:rPr>
        <w:t>2011</w:t>
      </w:r>
      <w:r w:rsidR="006C62B2" w:rsidRPr="00DF133E">
        <w:rPr>
          <w:color w:val="000000"/>
          <w:sz w:val="28"/>
          <w:szCs w:val="28"/>
        </w:rPr>
        <w:t xml:space="preserve"> года</w:t>
      </w:r>
      <w:r w:rsidRPr="00DF133E">
        <w:rPr>
          <w:color w:val="000000"/>
          <w:sz w:val="28"/>
          <w:szCs w:val="28"/>
        </w:rPr>
        <w:t xml:space="preserve"> № 63-ФЗ «Об электронной подписи»;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</w:t>
      </w:r>
      <w:r w:rsidR="006C62B2" w:rsidRPr="00DF133E">
        <w:rPr>
          <w:sz w:val="28"/>
          <w:szCs w:val="28"/>
        </w:rPr>
        <w:t xml:space="preserve"> сентября </w:t>
      </w:r>
      <w:r w:rsidRPr="00DF133E">
        <w:rPr>
          <w:sz w:val="28"/>
          <w:szCs w:val="28"/>
        </w:rPr>
        <w:t>2018</w:t>
      </w:r>
      <w:r w:rsidR="006C62B2" w:rsidRPr="00DF133E">
        <w:rPr>
          <w:sz w:val="28"/>
          <w:szCs w:val="28"/>
        </w:rPr>
        <w:t xml:space="preserve"> года</w:t>
      </w:r>
      <w:r w:rsidRPr="00DF133E">
        <w:rPr>
          <w:sz w:val="28"/>
          <w:szCs w:val="28"/>
        </w:rPr>
        <w:t xml:space="preserve">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3E2855" w:rsidRPr="00352973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2973">
        <w:rPr>
          <w:sz w:val="28"/>
          <w:szCs w:val="28"/>
        </w:rPr>
        <w:t>настоящим административным регламентом.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E2855" w:rsidRPr="00352973" w:rsidRDefault="003E2855" w:rsidP="003E28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973">
        <w:rPr>
          <w:sz w:val="28"/>
          <w:szCs w:val="28"/>
        </w:rPr>
        <w:t xml:space="preserve">2.6. </w:t>
      </w:r>
      <w:r w:rsidRPr="00352973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2.6.1. В целях получения муниципальной услуги заявитель представляет (направляет) следующие документы: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уведомление </w:t>
      </w:r>
      <w:r w:rsidRPr="00DF133E">
        <w:rPr>
          <w:rFonts w:ascii="Times New Roman" w:hAnsi="Times New Roman" w:cs="Times New Roman"/>
          <w:sz w:val="28"/>
          <w:szCs w:val="28"/>
        </w:rPr>
        <w:t xml:space="preserve">по форме согласно утвержденной приказом Министерства строительства и жилищно-коммунального хозяйства Российской Федерации от 19.09.2018 № 591/пр </w:t>
      </w:r>
      <w:r w:rsidR="003B0D4A" w:rsidRPr="00DF133E">
        <w:rPr>
          <w:rFonts w:ascii="Times New Roman" w:hAnsi="Times New Roman" w:cs="Times New Roman"/>
          <w:sz w:val="28"/>
          <w:szCs w:val="28"/>
        </w:rPr>
        <w:t>«</w:t>
      </w:r>
      <w:r w:rsidRPr="00DF133E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F133E">
        <w:rPr>
          <w:rFonts w:ascii="Times New Roman" w:hAnsi="Times New Roman" w:cs="Times New Roman"/>
          <w:sz w:val="28"/>
          <w:szCs w:val="28"/>
        </w:rPr>
        <w:t>»</w:t>
      </w:r>
      <w:r w:rsidRPr="00DF133E">
        <w:rPr>
          <w:rFonts w:ascii="Times New Roman" w:hAnsi="Times New Roman" w:cs="Times New Roman"/>
          <w:sz w:val="28"/>
          <w:szCs w:val="28"/>
        </w:rPr>
        <w:t>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з) почтовый адрес и (или) адрес электронной почты для связи с застройщиком;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и) способ направления застройщику уведомления.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заполняется разборчиво в машинописном виде или от руки.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 xml:space="preserve">Бланк уведомления размещается на официальном сайте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в сети «Интернет» с возможностью бесплатного копирования (скачивания);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3) </w:t>
      </w:r>
      <w:r w:rsidRPr="00DF133E">
        <w:rPr>
          <w:sz w:val="28"/>
          <w:szCs w:val="28"/>
        </w:rPr>
        <w:t>документ, подтверждающий полномочия представителя застройщика, - в случае, если уведомление о планируемом строительстве  направлено представителем застройщика.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r w:rsidRPr="00DF133E"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7C10D3">
        <w:rPr>
          <w:sz w:val="28"/>
          <w:szCs w:val="28"/>
        </w:rPr>
        <w:t>,</w:t>
      </w:r>
      <w:r w:rsidRPr="00DF133E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55.1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</w:t>
      </w:r>
      <w:r w:rsidRPr="00DF133E">
        <w:rPr>
          <w:color w:val="000000"/>
          <w:sz w:val="28"/>
          <w:szCs w:val="28"/>
        </w:rPr>
        <w:lastRenderedPageBreak/>
        <w:t>садового дома, включая фасады и конфигурацию объекта индивидуального жилищного строительства или садового дома.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2.6.2. В случае изменения параметров планируемых строительства или реконструкции объекта индивидуального жилищного строительства или садового дома, заявитель представляет (направляет) следующие документы: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1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уведомление об изменении параметров планируемых строительства или реконструкции объекта индивидуального жилищного строительства или садового дома по форме, </w:t>
      </w:r>
      <w:r w:rsidRPr="00DF133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приказом Министерства строительства и жилищно-коммунального хозяйства Российской Федерации от 19.09.2018 № 591/пр </w:t>
      </w:r>
      <w:r w:rsidR="003B0D4A" w:rsidRPr="00DF13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F133E">
        <w:rPr>
          <w:rFonts w:ascii="Times New Roman" w:hAnsi="Times New Roman" w:cs="Times New Roman"/>
          <w:color w:val="000000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F133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Уведомление об изменении параметров должно содержать следующие сведения: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г) сведения об изменении параметров планируемых строительства или реконструкции объекта индивидуального строительства или садового дома;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д) почтовый адрес и (или) адрес электронной почты для связи с застройщиком;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е) способ направления застройщику результата оказания государственной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Уведомление об изменении параметров заполняется разборчиво в машинописном виде или от руки.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lastRenderedPageBreak/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об изменении параметров от руки свои фамилию, имя, отчество (полностью) и ставит подпись.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При заполнении уведомления об изменении параметров не допускается использование сокращений слов и аббревиатур.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Бланк уведомления размещается на официальном сайте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в сети «Интернет» с возможностью бесплатного копирования (скачивания).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 xml:space="preserve">К уведомлению об изменении параметров прилагаются документы в соответствии с подпунктами 2 - 5 пункта 2.6.1 </w:t>
      </w:r>
      <w:r w:rsidR="003B0D4A" w:rsidRPr="00DF133E">
        <w:rPr>
          <w:rFonts w:eastAsia="Calibri"/>
          <w:color w:val="000000"/>
          <w:sz w:val="28"/>
          <w:szCs w:val="28"/>
        </w:rPr>
        <w:t xml:space="preserve">настоящего </w:t>
      </w:r>
      <w:r w:rsidRPr="00DF133E">
        <w:rPr>
          <w:rFonts w:eastAsia="Calibri"/>
          <w:color w:val="000000"/>
          <w:sz w:val="28"/>
          <w:szCs w:val="28"/>
        </w:rPr>
        <w:t>административного регламента.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2.6.3.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путем личного обращения в </w:t>
      </w:r>
      <w:r w:rsidR="00352973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 xml:space="preserve"> или в МФЦ лично либо через своих представителей;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 электронной почте;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посредством </w:t>
      </w:r>
      <w:r w:rsidR="003B0D4A" w:rsidRPr="00DF133E">
        <w:rPr>
          <w:sz w:val="28"/>
          <w:szCs w:val="28"/>
        </w:rPr>
        <w:t>Единого</w:t>
      </w:r>
      <w:r w:rsidRPr="00DF133E">
        <w:rPr>
          <w:sz w:val="28"/>
          <w:szCs w:val="28"/>
        </w:rPr>
        <w:t xml:space="preserve"> портала.</w:t>
      </w:r>
    </w:p>
    <w:p w:rsidR="003E2855" w:rsidRPr="00BD7B71" w:rsidRDefault="003E2855" w:rsidP="003E28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2.6.4. Уведомление и документы, предоставляемые в форме электронного документа, </w:t>
      </w:r>
      <w:r w:rsidRPr="00BD7B71">
        <w:rPr>
          <w:sz w:val="28"/>
          <w:szCs w:val="28"/>
        </w:rPr>
        <w:t xml:space="preserve">подписываются в соответствии с требованиями Федерального </w:t>
      </w:r>
      <w:hyperlink r:id="rId11" w:history="1">
        <w:r w:rsidRPr="00BD7B71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BD7B71">
        <w:rPr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BD7B71">
          <w:rPr>
            <w:rStyle w:val="a3"/>
            <w:color w:val="auto"/>
            <w:sz w:val="28"/>
            <w:szCs w:val="28"/>
            <w:u w:val="none"/>
          </w:rPr>
          <w:t>статей 21.1</w:t>
        </w:r>
      </w:hyperlink>
      <w:r w:rsidRPr="00BD7B71">
        <w:rPr>
          <w:sz w:val="28"/>
          <w:szCs w:val="28"/>
        </w:rPr>
        <w:t xml:space="preserve"> и </w:t>
      </w:r>
      <w:hyperlink r:id="rId13" w:history="1">
        <w:r w:rsidRPr="00BD7B71">
          <w:rPr>
            <w:rStyle w:val="a3"/>
            <w:color w:val="auto"/>
            <w:sz w:val="28"/>
            <w:szCs w:val="28"/>
            <w:u w:val="none"/>
          </w:rPr>
          <w:t>21.2</w:t>
        </w:r>
      </w:hyperlink>
      <w:r w:rsidRPr="00BD7B71">
        <w:rPr>
          <w:sz w:val="28"/>
          <w:szCs w:val="28"/>
        </w:rPr>
        <w:t xml:space="preserve"> Федерального закона от 27 июля 2010 года </w:t>
      </w:r>
      <w:r w:rsidR="003B0D4A" w:rsidRPr="00BD7B71">
        <w:rPr>
          <w:sz w:val="28"/>
          <w:szCs w:val="28"/>
        </w:rPr>
        <w:br/>
      </w:r>
      <w:r w:rsidRPr="00BD7B71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3E2855" w:rsidRPr="00BD7B71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7B71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E2855" w:rsidRPr="00DF133E" w:rsidRDefault="003E2855" w:rsidP="003E2855">
      <w:pPr>
        <w:ind w:firstLine="709"/>
        <w:jc w:val="both"/>
        <w:rPr>
          <w:sz w:val="27"/>
          <w:szCs w:val="27"/>
        </w:rPr>
      </w:pPr>
    </w:p>
    <w:p w:rsidR="003E2855" w:rsidRPr="00352973" w:rsidRDefault="003E2855" w:rsidP="003E2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973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35297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3E2855" w:rsidRPr="00DF133E" w:rsidRDefault="003E2855" w:rsidP="003E285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2.7.1. Заявитель вправе представить в </w:t>
      </w:r>
      <w:r w:rsidR="00352973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 xml:space="preserve">  правоустанавливающие документы на земельный участок </w:t>
      </w:r>
      <w:r w:rsidR="003B0D4A" w:rsidRPr="00DF133E">
        <w:rPr>
          <w:sz w:val="28"/>
          <w:szCs w:val="28"/>
        </w:rPr>
        <w:t>(</w:t>
      </w:r>
      <w:r w:rsidRPr="00DF133E">
        <w:rPr>
          <w:sz w:val="28"/>
          <w:szCs w:val="28"/>
        </w:rPr>
        <w:t>в случае, если права на него зарегистрированы в Едином государственном реестре недвижимости</w:t>
      </w:r>
      <w:r w:rsidR="003B0D4A" w:rsidRPr="00DF133E">
        <w:rPr>
          <w:sz w:val="28"/>
          <w:szCs w:val="28"/>
        </w:rPr>
        <w:t>).</w:t>
      </w:r>
    </w:p>
    <w:p w:rsidR="003E2855" w:rsidRPr="00DF133E" w:rsidRDefault="003E2855" w:rsidP="003E285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2.7.2. Документ, </w:t>
      </w:r>
      <w:r w:rsidR="003B0D4A" w:rsidRPr="00DF133E">
        <w:rPr>
          <w:rFonts w:ascii="Times New Roman" w:hAnsi="Times New Roman" w:cs="Times New Roman"/>
          <w:sz w:val="28"/>
          <w:szCs w:val="28"/>
        </w:rPr>
        <w:t>предусмотренный пунктом</w:t>
      </w:r>
      <w:r w:rsidRPr="00DF133E">
        <w:rPr>
          <w:rFonts w:ascii="Times New Roman" w:hAnsi="Times New Roman" w:cs="Times New Roman"/>
          <w:sz w:val="28"/>
          <w:szCs w:val="28"/>
        </w:rPr>
        <w:t xml:space="preserve"> 2.7.1</w:t>
      </w:r>
      <w:r w:rsidR="003B0D4A" w:rsidRPr="00DF133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F13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</w:t>
      </w:r>
      <w:r w:rsidR="003B0D4A" w:rsidRPr="00DF133E">
        <w:rPr>
          <w:rFonts w:ascii="Times New Roman" w:hAnsi="Times New Roman" w:cs="Times New Roman"/>
          <w:sz w:val="28"/>
          <w:szCs w:val="28"/>
        </w:rPr>
        <w:t>жет</w:t>
      </w:r>
      <w:r w:rsidRPr="00DF133E">
        <w:rPr>
          <w:rFonts w:ascii="Times New Roman" w:hAnsi="Times New Roman" w:cs="Times New Roman"/>
          <w:sz w:val="28"/>
          <w:szCs w:val="28"/>
        </w:rPr>
        <w:t xml:space="preserve"> быть затребован у заявителя, при этом заявитель вправе представить</w:t>
      </w:r>
      <w:r w:rsidR="003B0D4A" w:rsidRPr="00DF133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F133E">
        <w:rPr>
          <w:rFonts w:ascii="Times New Roman" w:hAnsi="Times New Roman" w:cs="Times New Roman"/>
          <w:sz w:val="28"/>
          <w:szCs w:val="28"/>
        </w:rPr>
        <w:t>вместе с уведомлением.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2.7.3. Документы, </w:t>
      </w:r>
      <w:r w:rsidR="003B0D4A" w:rsidRPr="00DF133E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DF133E">
        <w:rPr>
          <w:sz w:val="28"/>
          <w:szCs w:val="28"/>
        </w:rPr>
        <w:t xml:space="preserve">, </w:t>
      </w:r>
      <w:r w:rsidR="003B0D4A" w:rsidRPr="00DF133E">
        <w:rPr>
          <w:sz w:val="28"/>
          <w:szCs w:val="28"/>
        </w:rPr>
        <w:t>может быть представлен</w:t>
      </w:r>
      <w:r w:rsidRPr="00DF133E">
        <w:rPr>
          <w:sz w:val="28"/>
          <w:szCs w:val="28"/>
        </w:rPr>
        <w:t xml:space="preserve"> заявителем следующими способами: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путем личного обращения в </w:t>
      </w:r>
      <w:r w:rsidR="00352973">
        <w:rPr>
          <w:sz w:val="28"/>
          <w:szCs w:val="28"/>
        </w:rPr>
        <w:t>Администрацию</w:t>
      </w:r>
      <w:r w:rsidR="00A0725E">
        <w:rPr>
          <w:sz w:val="28"/>
          <w:szCs w:val="28"/>
        </w:rPr>
        <w:t xml:space="preserve"> округа</w:t>
      </w:r>
      <w:r w:rsidRPr="00DF133E">
        <w:rPr>
          <w:sz w:val="28"/>
          <w:szCs w:val="28"/>
        </w:rPr>
        <w:t xml:space="preserve"> или в МФЦ лично либо через своих представителей;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 электронной почте;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посредством </w:t>
      </w:r>
      <w:r w:rsidR="003B0D4A" w:rsidRPr="00DF133E">
        <w:rPr>
          <w:sz w:val="28"/>
          <w:szCs w:val="28"/>
        </w:rPr>
        <w:t>Единого</w:t>
      </w:r>
      <w:r w:rsidRPr="00DF133E">
        <w:rPr>
          <w:sz w:val="28"/>
          <w:szCs w:val="28"/>
        </w:rPr>
        <w:t xml:space="preserve"> портала.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 xml:space="preserve">2.7.4. Документ, </w:t>
      </w:r>
      <w:r w:rsidR="003B0D4A" w:rsidRPr="00DF133E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DF133E">
        <w:rPr>
          <w:sz w:val="28"/>
          <w:szCs w:val="28"/>
        </w:rPr>
        <w:t xml:space="preserve"> (</w:t>
      </w:r>
      <w:r w:rsidR="003B0D4A" w:rsidRPr="00DF133E">
        <w:rPr>
          <w:sz w:val="28"/>
          <w:szCs w:val="28"/>
        </w:rPr>
        <w:t>его</w:t>
      </w:r>
      <w:r w:rsidRPr="00DF133E">
        <w:rPr>
          <w:sz w:val="28"/>
          <w:szCs w:val="28"/>
        </w:rPr>
        <w:t xml:space="preserve"> копи</w:t>
      </w:r>
      <w:r w:rsidR="003B0D4A" w:rsidRPr="00DF133E">
        <w:rPr>
          <w:sz w:val="28"/>
          <w:szCs w:val="28"/>
        </w:rPr>
        <w:t>я</w:t>
      </w:r>
      <w:r w:rsidRPr="00DF133E">
        <w:rPr>
          <w:sz w:val="28"/>
          <w:szCs w:val="28"/>
        </w:rPr>
        <w:t>, сведения, содержащиеся в н</w:t>
      </w:r>
      <w:r w:rsidR="003B0D4A" w:rsidRPr="00DF133E">
        <w:rPr>
          <w:sz w:val="28"/>
          <w:szCs w:val="28"/>
        </w:rPr>
        <w:t>ем</w:t>
      </w:r>
      <w:r w:rsidRPr="00DF133E">
        <w:rPr>
          <w:sz w:val="28"/>
          <w:szCs w:val="28"/>
        </w:rPr>
        <w:t>), запрашиваются в государственных органах, и (или) подведомственных государственным органам организация</w:t>
      </w:r>
      <w:r w:rsidR="00C321CF" w:rsidRPr="00DF133E">
        <w:rPr>
          <w:sz w:val="28"/>
          <w:szCs w:val="28"/>
        </w:rPr>
        <w:t>х</w:t>
      </w:r>
      <w:r w:rsidRPr="00DF133E">
        <w:rPr>
          <w:sz w:val="28"/>
          <w:szCs w:val="28"/>
        </w:rPr>
        <w:t>, в распоряжении которых находятся.</w:t>
      </w:r>
    </w:p>
    <w:p w:rsidR="00FE17CE" w:rsidRPr="00DF133E" w:rsidRDefault="003E2855" w:rsidP="00FE17C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sz w:val="28"/>
          <w:szCs w:val="28"/>
        </w:rPr>
        <w:t xml:space="preserve">2.7.5. </w:t>
      </w:r>
      <w:r w:rsidR="00FE17CE" w:rsidRPr="00DF133E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lastRenderedPageBreak/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E17CE" w:rsidRPr="00DF133E" w:rsidRDefault="00FE17CE" w:rsidP="00FE1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2.7.7. Запрещено требовать от заявителя:</w:t>
      </w:r>
    </w:p>
    <w:p w:rsidR="00FE17CE" w:rsidRPr="00DF133E" w:rsidRDefault="00FE17CE" w:rsidP="00FE17CE">
      <w:pPr>
        <w:autoSpaceDE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F133E">
        <w:rPr>
          <w:bCs/>
          <w:iCs/>
          <w:sz w:val="28"/>
          <w:szCs w:val="28"/>
        </w:rPr>
        <w:t>муниципаль</w:t>
      </w:r>
      <w:r w:rsidRPr="00DF133E">
        <w:rPr>
          <w:sz w:val="28"/>
          <w:szCs w:val="28"/>
        </w:rPr>
        <w:t>ной услуги;</w:t>
      </w:r>
    </w:p>
    <w:p w:rsidR="00FE17CE" w:rsidRPr="00DF133E" w:rsidRDefault="00FE17CE" w:rsidP="00FE1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A0725E">
        <w:rPr>
          <w:color w:val="000000"/>
          <w:sz w:val="28"/>
          <w:szCs w:val="28"/>
        </w:rPr>
        <w:t>Администрации округа</w:t>
      </w:r>
      <w:r w:rsidRPr="00DF133E">
        <w:rPr>
          <w:color w:val="000000"/>
          <w:sz w:val="28"/>
          <w:szCs w:val="28"/>
        </w:rPr>
        <w:t>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E17CE" w:rsidRPr="00DF133E" w:rsidRDefault="00FE17CE" w:rsidP="00FE1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DF133E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DF133E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E17CE" w:rsidRPr="00DF133E" w:rsidRDefault="00FE17CE" w:rsidP="00FE17C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F133E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BD1FD2">
        <w:rPr>
          <w:rFonts w:ascii="Times New Roman" w:hAnsi="Times New Roman"/>
          <w:color w:val="000000"/>
          <w:sz w:val="28"/>
          <w:szCs w:val="28"/>
        </w:rPr>
        <w:t xml:space="preserve"> государственных и</w:t>
      </w:r>
      <w:r w:rsidRPr="00DF133E">
        <w:rPr>
          <w:rFonts w:ascii="Times New Roman" w:hAnsi="Times New Roman"/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E2855" w:rsidRPr="00DF133E" w:rsidRDefault="003E2855" w:rsidP="003E2855">
      <w:pPr>
        <w:autoSpaceDE w:val="0"/>
        <w:ind w:firstLine="709"/>
        <w:jc w:val="both"/>
        <w:rPr>
          <w:sz w:val="28"/>
          <w:szCs w:val="28"/>
        </w:rPr>
      </w:pPr>
    </w:p>
    <w:p w:rsidR="003E2855" w:rsidRPr="00352973" w:rsidRDefault="003E2855" w:rsidP="003E2855">
      <w:pPr>
        <w:pStyle w:val="4"/>
        <w:spacing w:before="0"/>
        <w:rPr>
          <w:iCs/>
        </w:rPr>
      </w:pPr>
      <w:r w:rsidRPr="00352973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3E2855" w:rsidRPr="00DF133E" w:rsidRDefault="003E2855" w:rsidP="003E2855">
      <w:pPr>
        <w:autoSpaceDE w:val="0"/>
        <w:jc w:val="both"/>
        <w:rPr>
          <w:sz w:val="28"/>
          <w:szCs w:val="28"/>
        </w:rPr>
      </w:pPr>
    </w:p>
    <w:p w:rsidR="003E2855" w:rsidRPr="00352973" w:rsidRDefault="003E2855" w:rsidP="003E2855">
      <w:pPr>
        <w:pStyle w:val="4"/>
        <w:spacing w:before="0"/>
        <w:rPr>
          <w:iCs/>
        </w:rPr>
      </w:pPr>
      <w:r w:rsidRPr="00352973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BD7B71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DF133E">
          <w:rPr>
            <w:sz w:val="28"/>
            <w:szCs w:val="28"/>
          </w:rPr>
          <w:t>статьей 11</w:t>
        </w:r>
      </w:hyperlink>
      <w:r w:rsidRPr="00DF133E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</w:t>
      </w:r>
      <w:r w:rsidRPr="00BD7B71">
        <w:rPr>
          <w:sz w:val="28"/>
          <w:szCs w:val="28"/>
        </w:rPr>
        <w:t>административным регламентом, в электронной форме).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BD7B71">
        <w:rPr>
          <w:sz w:val="28"/>
          <w:szCs w:val="28"/>
        </w:rPr>
        <w:t xml:space="preserve">2.9.2. В случае отсутствия в уведомлении сведений, предусмотренных </w:t>
      </w:r>
      <w:hyperlink r:id="rId16" w:history="1">
        <w:r w:rsidRPr="00BD7B71">
          <w:rPr>
            <w:rStyle w:val="a3"/>
            <w:color w:val="auto"/>
            <w:sz w:val="28"/>
            <w:szCs w:val="28"/>
            <w:u w:val="none"/>
          </w:rPr>
          <w:t>частью 1</w:t>
        </w:r>
      </w:hyperlink>
      <w:r w:rsidRPr="00BD7B71">
        <w:rPr>
          <w:sz w:val="28"/>
          <w:szCs w:val="28"/>
        </w:rPr>
        <w:t xml:space="preserve"> статьи 51.1 Градостроительного кодекса РФ, или документов, предусмотренных </w:t>
      </w:r>
      <w:hyperlink r:id="rId17" w:history="1">
        <w:r w:rsidRPr="00BD7B71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BD7B71">
        <w:rPr>
          <w:sz w:val="28"/>
          <w:szCs w:val="28"/>
        </w:rPr>
        <w:t xml:space="preserve"> - </w:t>
      </w:r>
      <w:hyperlink r:id="rId18" w:history="1">
        <w:r w:rsidRPr="00BD7B71">
          <w:rPr>
            <w:rStyle w:val="a3"/>
            <w:color w:val="auto"/>
            <w:sz w:val="28"/>
            <w:szCs w:val="28"/>
            <w:u w:val="none"/>
          </w:rPr>
          <w:t>4 части 3</w:t>
        </w:r>
      </w:hyperlink>
      <w:r w:rsidRPr="00BD7B71">
        <w:rPr>
          <w:sz w:val="28"/>
          <w:szCs w:val="28"/>
        </w:rPr>
        <w:t xml:space="preserve"> статьи 51.1 Градостроительного кодекса РФ, </w:t>
      </w:r>
      <w:r w:rsidR="00A0725E">
        <w:rPr>
          <w:sz w:val="28"/>
          <w:szCs w:val="28"/>
        </w:rPr>
        <w:t>Администрация округа</w:t>
      </w:r>
      <w:r w:rsidRPr="00BD7B71">
        <w:rPr>
          <w:sz w:val="28"/>
          <w:szCs w:val="28"/>
        </w:rPr>
        <w:t xml:space="preserve">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 В этом случае</w:t>
      </w:r>
      <w:r w:rsidRPr="00DF133E">
        <w:rPr>
          <w:sz w:val="28"/>
          <w:szCs w:val="28"/>
        </w:rPr>
        <w:t xml:space="preserve"> уведомление считается ненаправленным.</w:t>
      </w:r>
    </w:p>
    <w:p w:rsidR="003E2855" w:rsidRPr="00DF133E" w:rsidRDefault="003E2855" w:rsidP="003E2855">
      <w:pPr>
        <w:ind w:firstLine="709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>2.9.3 Оснований для приостановления предоставления муниципальной услуги не имеется.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color w:val="000000"/>
          <w:sz w:val="28"/>
          <w:szCs w:val="28"/>
        </w:rPr>
        <w:t>2.9.4</w:t>
      </w:r>
      <w:r w:rsidRPr="00DF133E">
        <w:rPr>
          <w:sz w:val="28"/>
          <w:szCs w:val="28"/>
        </w:rPr>
        <w:t>.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2)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3) уведомление подано или направлено лицом, не являющимся застройщиком в связи с отсутствием у него прав на земельный участок;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bookmarkStart w:id="4" w:name="p3660"/>
      <w:bookmarkEnd w:id="4"/>
      <w:r w:rsidRPr="00DF133E">
        <w:rPr>
          <w:sz w:val="28"/>
          <w:szCs w:val="28"/>
        </w:rPr>
        <w:t xml:space="preserve">4) в срок, указанный в </w:t>
      </w:r>
      <w:hyperlink r:id="rId19" w:history="1">
        <w:r w:rsidRPr="00DF133E">
          <w:rPr>
            <w:rStyle w:val="a3"/>
            <w:sz w:val="28"/>
            <w:szCs w:val="28"/>
          </w:rPr>
          <w:t>части 9</w:t>
        </w:r>
      </w:hyperlink>
      <w:r w:rsidRPr="00DF133E">
        <w:rPr>
          <w:sz w:val="28"/>
          <w:szCs w:val="28"/>
        </w:rPr>
        <w:t xml:space="preserve"> статьи 51.1 Градостроительного кодекса РФ, от органа исполнительной власти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</w:t>
      </w:r>
      <w:r w:rsidRPr="00DF133E">
        <w:rPr>
          <w:sz w:val="28"/>
          <w:szCs w:val="28"/>
        </w:rPr>
        <w:lastRenderedPageBreak/>
        <w:t>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E2855" w:rsidRPr="00DF133E" w:rsidRDefault="003E2855" w:rsidP="003E2855">
      <w:pPr>
        <w:rPr>
          <w:sz w:val="28"/>
          <w:szCs w:val="28"/>
        </w:rPr>
      </w:pPr>
    </w:p>
    <w:p w:rsidR="005402A0" w:rsidRPr="00897B82" w:rsidRDefault="005402A0" w:rsidP="005402A0">
      <w:pPr>
        <w:pStyle w:val="32"/>
        <w:spacing w:after="0"/>
        <w:ind w:left="0"/>
        <w:jc w:val="center"/>
        <w:rPr>
          <w:iCs/>
          <w:sz w:val="28"/>
          <w:szCs w:val="28"/>
        </w:rPr>
      </w:pPr>
      <w:r w:rsidRPr="00897B82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2855" w:rsidRPr="00DF133E" w:rsidRDefault="003E2855" w:rsidP="003E2855">
      <w:pPr>
        <w:pStyle w:val="2"/>
        <w:ind w:firstLine="0"/>
        <w:jc w:val="center"/>
        <w:rPr>
          <w:i/>
          <w:color w:val="000000"/>
          <w:sz w:val="28"/>
          <w:szCs w:val="28"/>
        </w:rPr>
      </w:pPr>
    </w:p>
    <w:p w:rsidR="006C62B2" w:rsidRPr="00DF133E" w:rsidRDefault="00854BF7" w:rsidP="006C62B2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</w:t>
      </w:r>
      <w:r w:rsidR="006C62B2" w:rsidRPr="00DF133E">
        <w:rPr>
          <w:sz w:val="28"/>
          <w:szCs w:val="28"/>
        </w:rPr>
        <w:t>, которые являются необходимыми и обязательными для предоставления муниципальной услуги указыва</w:t>
      </w:r>
      <w:r w:rsidRPr="00DF133E">
        <w:rPr>
          <w:sz w:val="28"/>
          <w:szCs w:val="28"/>
        </w:rPr>
        <w:t>е</w:t>
      </w:r>
      <w:r w:rsidR="006C62B2" w:rsidRPr="00DF133E">
        <w:rPr>
          <w:sz w:val="28"/>
          <w:szCs w:val="28"/>
        </w:rPr>
        <w:t>тся в соответствии с муниципальным правовым актом, утвердившим перечень таких услуг,</w:t>
      </w:r>
      <w:r w:rsidR="006C62B2"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D52A96" w:rsidRPr="00DF133E" w:rsidRDefault="00D52A96" w:rsidP="003E2855">
      <w:pPr>
        <w:pStyle w:val="2"/>
        <w:ind w:firstLine="0"/>
        <w:jc w:val="center"/>
        <w:rPr>
          <w:i/>
          <w:color w:val="000000"/>
          <w:sz w:val="28"/>
          <w:szCs w:val="28"/>
        </w:rPr>
      </w:pPr>
    </w:p>
    <w:p w:rsidR="003E2855" w:rsidRPr="00897B82" w:rsidRDefault="003E2855" w:rsidP="003E2855">
      <w:pPr>
        <w:pStyle w:val="2"/>
        <w:ind w:firstLine="0"/>
        <w:jc w:val="center"/>
        <w:rPr>
          <w:color w:val="000000"/>
          <w:sz w:val="28"/>
          <w:szCs w:val="28"/>
        </w:rPr>
      </w:pPr>
      <w:r w:rsidRPr="00897B82">
        <w:rPr>
          <w:color w:val="000000"/>
          <w:sz w:val="28"/>
          <w:szCs w:val="28"/>
        </w:rPr>
        <w:t xml:space="preserve">2.11. </w:t>
      </w:r>
      <w:r w:rsidRPr="00897B82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E2855" w:rsidRPr="00DF133E" w:rsidRDefault="003E2855" w:rsidP="003E2855">
      <w:pPr>
        <w:pStyle w:val="4"/>
        <w:spacing w:before="0"/>
        <w:ind w:firstLine="709"/>
        <w:rPr>
          <w:rFonts w:ascii="Calibri" w:hAnsi="Calibri"/>
          <w:b/>
          <w:i/>
          <w:iCs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</w:p>
    <w:p w:rsidR="003E2855" w:rsidRPr="00D6033F" w:rsidRDefault="003E2855" w:rsidP="003E2855">
      <w:pPr>
        <w:pStyle w:val="4"/>
        <w:spacing w:before="0"/>
        <w:rPr>
          <w:iCs/>
        </w:rPr>
      </w:pPr>
      <w:r w:rsidRPr="00D6033F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D6033F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033F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3E2855" w:rsidRPr="00D6033F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033F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B437A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Регистрация уведомления</w:t>
      </w:r>
      <w:r w:rsidRPr="00DF133E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DF133E">
        <w:rPr>
          <w:sz w:val="28"/>
          <w:szCs w:val="28"/>
        </w:rPr>
        <w:t xml:space="preserve"> в </w:t>
      </w:r>
      <w:r w:rsidRPr="00DB437A">
        <w:rPr>
          <w:sz w:val="28"/>
          <w:szCs w:val="28"/>
        </w:rPr>
        <w:t>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437A" w:rsidRPr="00DB437A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7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437A" w:rsidRPr="00DB437A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7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</w:t>
      </w:r>
      <w:r w:rsidRPr="00DB437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D7B71" w:rsidRDefault="00BD7B71" w:rsidP="00BD7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D7B71" w:rsidRDefault="00BD7B71" w:rsidP="00BD7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6033F" w:rsidRDefault="003E2855" w:rsidP="003E285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D6033F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2855" w:rsidRPr="00DF133E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2.14.1. Центральный вход в здание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 w:rsidRPr="00DF133E">
          <w:rPr>
            <w:rStyle w:val="a3"/>
            <w:sz w:val="28"/>
            <w:szCs w:val="28"/>
          </w:rPr>
          <w:t>приказом</w:t>
        </w:r>
      </w:hyperlink>
      <w:r w:rsidRPr="00DF133E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оказание сотрудниками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 помещениях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C321CF" w:rsidRPr="00DF133E">
        <w:rPr>
          <w:sz w:val="28"/>
          <w:szCs w:val="28"/>
        </w:rPr>
        <w:t xml:space="preserve"> (при наличии)</w:t>
      </w:r>
      <w:r w:rsidRPr="00DF133E">
        <w:rPr>
          <w:sz w:val="28"/>
          <w:szCs w:val="28"/>
        </w:rPr>
        <w:t xml:space="preserve">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3E2855" w:rsidRPr="00DF133E" w:rsidRDefault="003E2855" w:rsidP="003E2855">
      <w:pPr>
        <w:pStyle w:val="4"/>
        <w:spacing w:before="0"/>
        <w:rPr>
          <w:b/>
          <w:i/>
          <w:iCs/>
        </w:rPr>
      </w:pPr>
    </w:p>
    <w:p w:rsidR="003E2855" w:rsidRPr="000B0DFC" w:rsidRDefault="003E2855" w:rsidP="003E2855">
      <w:pPr>
        <w:pStyle w:val="4"/>
        <w:spacing w:before="0"/>
        <w:rPr>
          <w:iCs/>
        </w:rPr>
      </w:pPr>
      <w:r w:rsidRPr="000B0DFC">
        <w:rPr>
          <w:iCs/>
        </w:rPr>
        <w:t>2.15. Показатели доступности и качества муниципальной услуги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2.15.1. Показателями доступности муниципальной услуги являются: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оборудование территорий, прилегающих к месторасположению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оборудование помещений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соблюдение графика работы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оборудование мест ожидания и мест приема заявителей в </w:t>
      </w:r>
      <w:r w:rsidR="00D461B5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2.15.2. Показателями качества муниципальной услуги являются: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E2855" w:rsidRPr="00DF133E" w:rsidRDefault="003E2855" w:rsidP="003E2855">
      <w:pPr>
        <w:pStyle w:val="4"/>
        <w:spacing w:before="0"/>
        <w:ind w:firstLine="709"/>
        <w:jc w:val="both"/>
      </w:pPr>
      <w:r w:rsidRPr="00DF133E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A0725E">
        <w:t>Администрации округа</w:t>
      </w:r>
      <w:r w:rsidRPr="00DF133E">
        <w:t xml:space="preserve"> документов, платы, не предусмотренных административным регламентом.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FE17CE" w:rsidRPr="00DF133E">
        <w:rPr>
          <w:sz w:val="28"/>
          <w:szCs w:val="28"/>
        </w:rPr>
        <w:t xml:space="preserve">Едином </w:t>
      </w:r>
      <w:r w:rsidRPr="00DF133E">
        <w:rPr>
          <w:sz w:val="28"/>
          <w:szCs w:val="28"/>
        </w:rPr>
        <w:t>портале.</w:t>
      </w:r>
    </w:p>
    <w:p w:rsidR="003E2855" w:rsidRPr="00DF133E" w:rsidRDefault="003E2855" w:rsidP="003E2855">
      <w:pPr>
        <w:ind w:firstLine="540"/>
        <w:jc w:val="both"/>
        <w:rPr>
          <w:sz w:val="28"/>
          <w:szCs w:val="28"/>
        </w:rPr>
      </w:pPr>
    </w:p>
    <w:p w:rsidR="003E2855" w:rsidRPr="00D461B5" w:rsidRDefault="003E2855" w:rsidP="003E28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461B5">
        <w:rPr>
          <w:sz w:val="28"/>
          <w:szCs w:val="28"/>
        </w:rPr>
        <w:t>2.16. Перечень классов средств электронной подписи, которые</w:t>
      </w:r>
    </w:p>
    <w:p w:rsidR="003E2855" w:rsidRPr="00D461B5" w:rsidRDefault="003E2855" w:rsidP="003E28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B5">
        <w:rPr>
          <w:sz w:val="28"/>
          <w:szCs w:val="28"/>
        </w:rPr>
        <w:lastRenderedPageBreak/>
        <w:t>допускаются к использованию при обращении за получением</w:t>
      </w:r>
    </w:p>
    <w:p w:rsidR="003E2855" w:rsidRPr="00D461B5" w:rsidRDefault="003E2855" w:rsidP="003E28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B5">
        <w:rPr>
          <w:sz w:val="28"/>
          <w:szCs w:val="28"/>
        </w:rPr>
        <w:t>муниципальной услуги, оказываемой с применением</w:t>
      </w:r>
    </w:p>
    <w:p w:rsidR="003E2855" w:rsidRPr="00D461B5" w:rsidRDefault="003E2855" w:rsidP="003E28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B5">
        <w:rPr>
          <w:sz w:val="28"/>
          <w:szCs w:val="28"/>
        </w:rPr>
        <w:t>усиленной квалифицированной электронной подписи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С учетом </w:t>
      </w:r>
      <w:hyperlink r:id="rId21" w:history="1">
        <w:r w:rsidRPr="00DF133E">
          <w:rPr>
            <w:sz w:val="28"/>
            <w:szCs w:val="28"/>
          </w:rPr>
          <w:t>Требований</w:t>
        </w:r>
      </w:hyperlink>
      <w:r w:rsidRPr="00DF133E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E2855" w:rsidRPr="00DF133E" w:rsidRDefault="003E2855" w:rsidP="003E2855">
      <w:pPr>
        <w:ind w:firstLine="540"/>
        <w:jc w:val="both"/>
        <w:rPr>
          <w:sz w:val="28"/>
          <w:szCs w:val="28"/>
        </w:rPr>
      </w:pPr>
    </w:p>
    <w:p w:rsidR="00A35442" w:rsidRPr="00DF133E" w:rsidRDefault="003E2855" w:rsidP="00A35442">
      <w:pPr>
        <w:jc w:val="center"/>
        <w:outlineLvl w:val="1"/>
        <w:rPr>
          <w:sz w:val="28"/>
          <w:szCs w:val="28"/>
        </w:rPr>
      </w:pPr>
      <w:r w:rsidRPr="00DF133E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35442" w:rsidRPr="00DF133E">
        <w:rPr>
          <w:sz w:val="28"/>
          <w:szCs w:val="28"/>
        </w:rPr>
        <w:t>, а также особенности выполнения административных процедур в МФЦ</w:t>
      </w:r>
    </w:p>
    <w:p w:rsidR="00A35442" w:rsidRPr="00DF133E" w:rsidRDefault="00A35442" w:rsidP="003E2855">
      <w:pPr>
        <w:jc w:val="center"/>
        <w:outlineLvl w:val="2"/>
        <w:rPr>
          <w:sz w:val="28"/>
          <w:szCs w:val="28"/>
        </w:rPr>
      </w:pPr>
    </w:p>
    <w:p w:rsidR="003E2855" w:rsidRPr="00DF133E" w:rsidRDefault="003E2855" w:rsidP="003E2855">
      <w:pPr>
        <w:jc w:val="center"/>
        <w:outlineLvl w:val="2"/>
        <w:rPr>
          <w:sz w:val="28"/>
          <w:szCs w:val="28"/>
        </w:rPr>
      </w:pPr>
      <w:r w:rsidRPr="00DF133E">
        <w:rPr>
          <w:sz w:val="28"/>
          <w:szCs w:val="28"/>
        </w:rPr>
        <w:t>3.1. Исчерпывающий перечень административных процедур</w:t>
      </w:r>
    </w:p>
    <w:p w:rsidR="003E2855" w:rsidRPr="00DF133E" w:rsidRDefault="003E2855" w:rsidP="003E2855">
      <w:pPr>
        <w:jc w:val="both"/>
        <w:rPr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E2855" w:rsidRPr="00DF133E" w:rsidRDefault="003E2855" w:rsidP="003E285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DF133E">
        <w:rPr>
          <w:iCs/>
          <w:sz w:val="28"/>
          <w:szCs w:val="28"/>
        </w:rPr>
        <w:t xml:space="preserve">прием и регистрация уведомления и прилагаемых документов; </w:t>
      </w:r>
    </w:p>
    <w:p w:rsidR="003E2855" w:rsidRPr="00DF133E" w:rsidRDefault="003E2855" w:rsidP="003E2855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DF133E">
        <w:rPr>
          <w:sz w:val="28"/>
          <w:szCs w:val="28"/>
        </w:rPr>
        <w:t>рассмотрение уведомления и представленных документов, принятие решения;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bookmarkStart w:id="5" w:name="sub_392631"/>
      <w:r w:rsidRPr="00DF133E">
        <w:rPr>
          <w:sz w:val="28"/>
          <w:szCs w:val="28"/>
        </w:rPr>
        <w:t xml:space="preserve"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3.1.2. Блок-схема предоставления муниципально</w:t>
      </w:r>
      <w:r w:rsidR="00A35442" w:rsidRPr="00DF133E">
        <w:rPr>
          <w:sz w:val="28"/>
          <w:szCs w:val="28"/>
        </w:rPr>
        <w:t>й услуги приведена в приложении</w:t>
      </w:r>
      <w:r w:rsidRPr="00DF133E">
        <w:rPr>
          <w:sz w:val="28"/>
          <w:szCs w:val="28"/>
        </w:rPr>
        <w:t xml:space="preserve"> к</w:t>
      </w:r>
      <w:r w:rsidR="00A35442" w:rsidRPr="00DF133E">
        <w:rPr>
          <w:sz w:val="28"/>
          <w:szCs w:val="28"/>
        </w:rPr>
        <w:t xml:space="preserve"> настоящему</w:t>
      </w:r>
      <w:r w:rsidRPr="00DF133E">
        <w:rPr>
          <w:sz w:val="28"/>
          <w:szCs w:val="28"/>
        </w:rPr>
        <w:t xml:space="preserve"> административному регламенту.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</w:p>
    <w:bookmarkEnd w:id="5"/>
    <w:p w:rsidR="003E2855" w:rsidRPr="00DF133E" w:rsidRDefault="003E2855" w:rsidP="003E2855">
      <w:pPr>
        <w:jc w:val="center"/>
        <w:rPr>
          <w:sz w:val="28"/>
          <w:szCs w:val="28"/>
        </w:rPr>
      </w:pPr>
      <w:r w:rsidRPr="00DF133E">
        <w:rPr>
          <w:sz w:val="28"/>
          <w:szCs w:val="28"/>
        </w:rPr>
        <w:t xml:space="preserve">3.2. Прием и регистрация уведомления и прилагаемых документов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ind w:right="-2"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</w:t>
      </w:r>
      <w:r w:rsidR="00A0725E">
        <w:rPr>
          <w:sz w:val="28"/>
          <w:szCs w:val="28"/>
        </w:rPr>
        <w:t>Администрация округа</w:t>
      </w:r>
      <w:r w:rsidRPr="00DF133E">
        <w:rPr>
          <w:sz w:val="28"/>
          <w:szCs w:val="28"/>
        </w:rPr>
        <w:t xml:space="preserve"> уведомления и прилагаемых документов.</w:t>
      </w:r>
    </w:p>
    <w:p w:rsidR="003E2855" w:rsidRPr="00DF133E" w:rsidRDefault="003E2855" w:rsidP="003E285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3.2.2. Должностное лицо </w:t>
      </w:r>
      <w:r w:rsidR="00A0725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F133E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</w:t>
      </w:r>
      <w:r w:rsidRPr="00DF133E">
        <w:rPr>
          <w:rFonts w:ascii="Times New Roman" w:hAnsi="Times New Roman" w:cs="Times New Roman"/>
          <w:sz w:val="28"/>
          <w:szCs w:val="28"/>
        </w:rPr>
        <w:lastRenderedPageBreak/>
        <w:t>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color w:val="000000"/>
          <w:sz w:val="28"/>
          <w:szCs w:val="28"/>
        </w:rPr>
        <w:t>3.2.3. В случае е</w:t>
      </w:r>
      <w:r w:rsidRPr="00DF133E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DF133E">
        <w:rPr>
          <w:rFonts w:eastAsia="Calibri"/>
          <w:sz w:val="28"/>
          <w:szCs w:val="28"/>
        </w:rPr>
        <w:t xml:space="preserve"> представляются заявителем  в </w:t>
      </w:r>
      <w:r w:rsidR="00A0725E">
        <w:rPr>
          <w:rFonts w:eastAsia="Calibri"/>
          <w:sz w:val="28"/>
          <w:szCs w:val="28"/>
        </w:rPr>
        <w:t>Администрация округа</w:t>
      </w:r>
      <w:r w:rsidRPr="00DF133E">
        <w:rPr>
          <w:rFonts w:eastAsia="Calibri"/>
          <w:sz w:val="28"/>
          <w:szCs w:val="28"/>
        </w:rPr>
        <w:t xml:space="preserve"> (МФЦ) лично, </w:t>
      </w:r>
      <w:r w:rsidRPr="00DF133E">
        <w:rPr>
          <w:sz w:val="28"/>
          <w:szCs w:val="28"/>
        </w:rPr>
        <w:t xml:space="preserve">должностное лицо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(МФЦ), ответственное за прием и регистрацию заявления </w:t>
      </w:r>
      <w:r w:rsidRPr="00DF133E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 xml:space="preserve">В случае, если заявление и прилагаемые документы представлены заявителем в </w:t>
      </w:r>
      <w:r w:rsidR="00A0725E">
        <w:rPr>
          <w:rFonts w:eastAsia="Calibri"/>
          <w:color w:val="000000"/>
          <w:sz w:val="28"/>
          <w:szCs w:val="28"/>
        </w:rPr>
        <w:t>Администрация округа</w:t>
      </w:r>
      <w:r w:rsidRPr="00DF133E">
        <w:rPr>
          <w:rFonts w:eastAsia="Calibri"/>
          <w:color w:val="000000"/>
          <w:sz w:val="28"/>
          <w:szCs w:val="28"/>
        </w:rPr>
        <w:t xml:space="preserve"> посредством почтового отправления расписка в получении таких заявления и документов направляется </w:t>
      </w:r>
      <w:r w:rsidR="00022D0A">
        <w:rPr>
          <w:rFonts w:eastAsia="Calibri"/>
          <w:color w:val="000000"/>
          <w:sz w:val="28"/>
          <w:szCs w:val="28"/>
        </w:rPr>
        <w:t>в Администрацию округа</w:t>
      </w:r>
      <w:r w:rsidRPr="00DF133E">
        <w:rPr>
          <w:rFonts w:eastAsia="Calibri"/>
          <w:color w:val="000000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022D0A">
        <w:rPr>
          <w:rFonts w:eastAsia="Calibri"/>
          <w:color w:val="000000"/>
          <w:sz w:val="28"/>
          <w:szCs w:val="28"/>
        </w:rPr>
        <w:t>специалистом Администрации округа</w:t>
      </w:r>
      <w:r w:rsidRPr="00DF133E">
        <w:rPr>
          <w:rFonts w:eastAsia="Calibri"/>
          <w:color w:val="000000"/>
          <w:sz w:val="28"/>
          <w:szCs w:val="28"/>
        </w:rPr>
        <w:t xml:space="preserve">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="00022D0A">
        <w:rPr>
          <w:rFonts w:eastAsia="Calibri"/>
          <w:sz w:val="28"/>
          <w:szCs w:val="28"/>
        </w:rPr>
        <w:t>специалистом Администрации округа</w:t>
      </w:r>
      <w:r w:rsidRPr="00DF133E">
        <w:rPr>
          <w:rFonts w:eastAsia="Calibri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22D0A">
        <w:rPr>
          <w:rFonts w:eastAsia="Calibri"/>
          <w:sz w:val="28"/>
          <w:szCs w:val="28"/>
        </w:rPr>
        <w:t>в Администрации округа</w:t>
      </w:r>
      <w:r w:rsidRPr="00DF133E">
        <w:rPr>
          <w:rFonts w:eastAsia="Calibri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r w:rsidR="00A35442" w:rsidRPr="00DF133E">
        <w:rPr>
          <w:rFonts w:eastAsia="Calibri"/>
          <w:sz w:val="28"/>
          <w:szCs w:val="28"/>
        </w:rPr>
        <w:t>заявителя на Едином портале</w:t>
      </w:r>
      <w:r w:rsidRPr="00DF133E">
        <w:rPr>
          <w:rFonts w:eastAsia="Calibri"/>
          <w:sz w:val="28"/>
          <w:szCs w:val="28"/>
        </w:rPr>
        <w:t>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 w:rsidR="00022D0A">
        <w:rPr>
          <w:rFonts w:eastAsia="Calibri"/>
          <w:sz w:val="28"/>
          <w:szCs w:val="28"/>
        </w:rPr>
        <w:t>Администрацию</w:t>
      </w:r>
      <w:r w:rsidR="00A0725E">
        <w:rPr>
          <w:rFonts w:eastAsia="Calibri"/>
          <w:sz w:val="28"/>
          <w:szCs w:val="28"/>
        </w:rPr>
        <w:t xml:space="preserve"> округа</w:t>
      </w:r>
      <w:r w:rsidRPr="00DF133E">
        <w:rPr>
          <w:rFonts w:eastAsia="Calibri"/>
          <w:sz w:val="28"/>
          <w:szCs w:val="28"/>
        </w:rPr>
        <w:t>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3.2.4. После регистрации уведомление и прилагаемые к нему документы направляются для рассмотрения должностному лицу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F133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F133E">
        <w:rPr>
          <w:rFonts w:ascii="Times New Roman" w:hAnsi="Times New Roman" w:cs="Times New Roman"/>
          <w:sz w:val="28"/>
          <w:szCs w:val="28"/>
        </w:rPr>
        <w:t xml:space="preserve"> и прилагаемых документов в </w:t>
      </w:r>
      <w:r w:rsidR="00A0725E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DF133E">
        <w:rPr>
          <w:rFonts w:ascii="Times New Roman" w:hAnsi="Times New Roman" w:cs="Times New Roman"/>
          <w:sz w:val="28"/>
          <w:szCs w:val="28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F55D8D" w:rsidRPr="007C10D3" w:rsidRDefault="00F55D8D" w:rsidP="007C10D3">
      <w:pPr>
        <w:ind w:firstLine="720"/>
        <w:jc w:val="both"/>
        <w:rPr>
          <w:sz w:val="28"/>
          <w:szCs w:val="28"/>
        </w:rPr>
      </w:pPr>
      <w:r w:rsidRPr="00D461B5">
        <w:rPr>
          <w:sz w:val="28"/>
          <w:szCs w:val="28"/>
        </w:rPr>
        <w:t xml:space="preserve">Описание административной процедуры приводится в соответствии с порядком, действующим в </w:t>
      </w:r>
      <w:r w:rsidR="00D461B5">
        <w:rPr>
          <w:sz w:val="28"/>
          <w:szCs w:val="28"/>
        </w:rPr>
        <w:t>Администрации округа</w:t>
      </w:r>
      <w:r w:rsidRPr="00D461B5">
        <w:rPr>
          <w:sz w:val="28"/>
          <w:szCs w:val="28"/>
        </w:rPr>
        <w:t>.</w:t>
      </w:r>
    </w:p>
    <w:p w:rsidR="003E2855" w:rsidRPr="00DF133E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lastRenderedPageBreak/>
        <w:t>3.3. Рассмотрение уведомления и представленных документов, принятие решения</w:t>
      </w:r>
    </w:p>
    <w:p w:rsidR="003E2855" w:rsidRPr="00D461B5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461B5" w:rsidRDefault="003E2855" w:rsidP="003E2855">
      <w:pPr>
        <w:ind w:firstLine="720"/>
        <w:jc w:val="both"/>
        <w:rPr>
          <w:sz w:val="28"/>
          <w:szCs w:val="28"/>
        </w:rPr>
      </w:pPr>
      <w:r w:rsidRPr="00D461B5">
        <w:rPr>
          <w:sz w:val="28"/>
          <w:szCs w:val="28"/>
        </w:rPr>
        <w:t xml:space="preserve">Описание административной процедуры приводится в соответствии с порядком, действующим в </w:t>
      </w:r>
      <w:r w:rsidR="00D461B5">
        <w:rPr>
          <w:sz w:val="28"/>
          <w:szCs w:val="28"/>
        </w:rPr>
        <w:t>Администрации округа</w:t>
      </w:r>
      <w:r w:rsidRPr="00D461B5">
        <w:rPr>
          <w:sz w:val="28"/>
          <w:szCs w:val="28"/>
        </w:rPr>
        <w:t>.</w:t>
      </w:r>
    </w:p>
    <w:p w:rsidR="003E2855" w:rsidRPr="00DF133E" w:rsidRDefault="003E2855" w:rsidP="003E2855">
      <w:pPr>
        <w:ind w:firstLine="720"/>
        <w:jc w:val="both"/>
        <w:rPr>
          <w:i/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iCs/>
          <w:sz w:val="28"/>
          <w:szCs w:val="28"/>
        </w:rPr>
        <w:t xml:space="preserve">3.4. </w:t>
      </w:r>
      <w:r w:rsidRPr="00DF133E">
        <w:rPr>
          <w:sz w:val="28"/>
          <w:szCs w:val="28"/>
        </w:rPr>
        <w:t>Направление (вручение) заявителю уведомления о соответствии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855" w:rsidRPr="00DF133E" w:rsidRDefault="003E2855" w:rsidP="003E2855">
      <w:pPr>
        <w:jc w:val="center"/>
        <w:rPr>
          <w:iCs/>
          <w:sz w:val="28"/>
          <w:szCs w:val="28"/>
        </w:rPr>
      </w:pPr>
    </w:p>
    <w:p w:rsidR="003E2855" w:rsidRPr="00D461B5" w:rsidRDefault="003E2855" w:rsidP="003E2855">
      <w:pPr>
        <w:ind w:firstLine="720"/>
        <w:jc w:val="both"/>
        <w:rPr>
          <w:sz w:val="28"/>
          <w:szCs w:val="28"/>
        </w:rPr>
      </w:pPr>
      <w:r w:rsidRPr="00D461B5">
        <w:rPr>
          <w:sz w:val="28"/>
          <w:szCs w:val="28"/>
        </w:rPr>
        <w:t xml:space="preserve">Описание административной процедуры приводится в соответствии с порядком, действующим в </w:t>
      </w:r>
      <w:r w:rsidR="00D461B5" w:rsidRPr="00D461B5">
        <w:rPr>
          <w:sz w:val="28"/>
          <w:szCs w:val="28"/>
        </w:rPr>
        <w:t>Администрации округа</w:t>
      </w:r>
      <w:r w:rsidRPr="00D461B5">
        <w:rPr>
          <w:sz w:val="28"/>
          <w:szCs w:val="28"/>
        </w:rPr>
        <w:t>.</w:t>
      </w:r>
    </w:p>
    <w:p w:rsidR="003E2855" w:rsidRPr="00DF133E" w:rsidRDefault="003E2855" w:rsidP="003E2855">
      <w:pPr>
        <w:ind w:firstLine="720"/>
        <w:jc w:val="both"/>
        <w:rPr>
          <w:i/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</w:pPr>
      <w:r w:rsidRPr="00DF133E">
        <w:rPr>
          <w:lang w:val="en-US"/>
        </w:rPr>
        <w:t>IV</w:t>
      </w:r>
      <w:r w:rsidRPr="00DF133E">
        <w:t>. Формы контроля за исполнением</w:t>
      </w:r>
    </w:p>
    <w:p w:rsidR="003E2855" w:rsidRPr="00DF133E" w:rsidRDefault="003E2855" w:rsidP="003E2855">
      <w:pPr>
        <w:pStyle w:val="4"/>
        <w:spacing w:before="0"/>
      </w:pPr>
      <w:r w:rsidRPr="00DF133E">
        <w:t>административного регламента</w:t>
      </w:r>
    </w:p>
    <w:p w:rsidR="003E2855" w:rsidRPr="00DF133E" w:rsidRDefault="003E2855" w:rsidP="003E28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4.1.</w:t>
      </w:r>
      <w:r w:rsidRPr="00DF133E">
        <w:rPr>
          <w:sz w:val="28"/>
          <w:szCs w:val="28"/>
        </w:rPr>
        <w:tab/>
        <w:t xml:space="preserve">Контроль за соблюдением и исполнением должностными лицами </w:t>
      </w:r>
      <w:r w:rsidR="00A0725E">
        <w:rPr>
          <w:sz w:val="28"/>
          <w:szCs w:val="28"/>
        </w:rPr>
        <w:t>Администрации округа</w:t>
      </w:r>
      <w:r w:rsidRPr="00DF133E">
        <w:rPr>
          <w:i/>
          <w:iCs/>
          <w:sz w:val="28"/>
          <w:szCs w:val="28"/>
        </w:rPr>
        <w:t xml:space="preserve"> </w:t>
      </w:r>
      <w:r w:rsidRPr="00DF133E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</w:t>
      </w:r>
      <w:r w:rsidRPr="00D461B5">
        <w:rPr>
          <w:sz w:val="28"/>
          <w:szCs w:val="28"/>
        </w:rPr>
        <w:t xml:space="preserve">лица, определенные муниципальным правовым актом </w:t>
      </w:r>
      <w:r w:rsidR="00A0725E" w:rsidRPr="00D461B5">
        <w:rPr>
          <w:sz w:val="28"/>
          <w:szCs w:val="28"/>
        </w:rPr>
        <w:t>Администрации округа</w:t>
      </w:r>
      <w:r w:rsidRPr="00D461B5">
        <w:rPr>
          <w:sz w:val="28"/>
          <w:szCs w:val="28"/>
        </w:rPr>
        <w:t>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Текущий контроль осуществляется на постоянной основе.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DF133E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DF133E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D461B5">
        <w:rPr>
          <w:rFonts w:ascii="Times New Roman" w:hAnsi="Times New Roman" w:cs="Times New Roman"/>
          <w:sz w:val="28"/>
          <w:szCs w:val="28"/>
        </w:rPr>
        <w:t xml:space="preserve">определенные муниципальным правовым актом </w:t>
      </w:r>
      <w:r w:rsidR="00A0725E" w:rsidRPr="00D461B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461B5">
        <w:rPr>
          <w:rFonts w:ascii="Times New Roman" w:hAnsi="Times New Roman" w:cs="Times New Roman"/>
          <w:sz w:val="28"/>
          <w:szCs w:val="28"/>
        </w:rPr>
        <w:t>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</w:t>
      </w:r>
      <w:r w:rsidRPr="00DF133E">
        <w:rPr>
          <w:rFonts w:ascii="Times New Roman" w:hAnsi="Times New Roman" w:cs="Times New Roman"/>
          <w:sz w:val="28"/>
          <w:szCs w:val="28"/>
        </w:rPr>
        <w:lastRenderedPageBreak/>
        <w:t xml:space="preserve">полугодовых или годовых планов работы </w:t>
      </w:r>
      <w:r w:rsidR="00A0725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F133E">
        <w:rPr>
          <w:rFonts w:ascii="Times New Roman" w:hAnsi="Times New Roman" w:cs="Times New Roman"/>
          <w:sz w:val="28"/>
          <w:szCs w:val="28"/>
        </w:rPr>
        <w:t>) и внеплановыми.</w:t>
      </w:r>
    </w:p>
    <w:p w:rsidR="003E2855" w:rsidRPr="00DF133E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3E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3E2855" w:rsidRPr="00DF133E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</w:t>
      </w:r>
      <w:r w:rsidR="00A0725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F133E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завершения проверки.</w:t>
      </w:r>
    </w:p>
    <w:p w:rsidR="003E2855" w:rsidRPr="00DF133E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E2855" w:rsidRPr="00DF133E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3E2855" w:rsidRPr="00DF133E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F133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DF133E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</w:t>
      </w:r>
      <w:r w:rsidRPr="00D461B5">
        <w:rPr>
          <w:rFonts w:ascii="Times New Roman" w:hAnsi="Times New Roman" w:cs="Times New Roman"/>
          <w:sz w:val="28"/>
          <w:szCs w:val="28"/>
        </w:rPr>
        <w:t xml:space="preserve">в </w:t>
      </w:r>
      <w:r w:rsidR="00D461B5" w:rsidRPr="00D461B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461B5">
        <w:rPr>
          <w:rFonts w:ascii="Times New Roman" w:hAnsi="Times New Roman" w:cs="Times New Roman"/>
          <w:sz w:val="28"/>
          <w:szCs w:val="28"/>
        </w:rPr>
        <w:t xml:space="preserve"> (структурном подразделении  – при наличии), и работников МФЦ, ответственных за предоставление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F133E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E2855" w:rsidRPr="00DF133E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jc w:val="center"/>
        <w:rPr>
          <w:sz w:val="28"/>
          <w:szCs w:val="28"/>
        </w:rPr>
      </w:pPr>
      <w:r w:rsidRPr="00DF133E">
        <w:rPr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его должностных лиц либо муниципальных служащих, МФЦ, его работников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 w:rsidRPr="00DF133E">
        <w:rPr>
          <w:sz w:val="28"/>
          <w:szCs w:val="28"/>
        </w:rP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2) нарушение срока предоставления муниципальной услуги;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6D6DC1">
        <w:rPr>
          <w:sz w:val="28"/>
          <w:szCs w:val="28"/>
        </w:rPr>
        <w:t>ьными правовыми актами  Администрации округа</w:t>
      </w:r>
      <w:r w:rsidRPr="00DF133E">
        <w:rPr>
          <w:sz w:val="28"/>
          <w:szCs w:val="28"/>
        </w:rPr>
        <w:t xml:space="preserve"> для предоставления муниципальной услуги;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D6DC1">
        <w:rPr>
          <w:sz w:val="28"/>
          <w:szCs w:val="28"/>
        </w:rPr>
        <w:t>Администрации округа</w:t>
      </w:r>
      <w:r w:rsidR="006D6DC1" w:rsidRPr="00DF133E">
        <w:rPr>
          <w:sz w:val="28"/>
          <w:szCs w:val="28"/>
        </w:rPr>
        <w:t xml:space="preserve"> </w:t>
      </w:r>
      <w:r w:rsidRPr="00DF133E">
        <w:rPr>
          <w:sz w:val="28"/>
          <w:szCs w:val="28"/>
        </w:rPr>
        <w:t>для предоставления муниципальной услуги;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 </w:t>
      </w:r>
      <w:r w:rsidR="006D6DC1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 </w:t>
      </w:r>
      <w:r w:rsidR="006D6DC1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7) отказ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6D6DC1">
        <w:rPr>
          <w:sz w:val="28"/>
          <w:szCs w:val="28"/>
        </w:rPr>
        <w:t>льными правовыми актами Администрации округа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1"/>
          <w:szCs w:val="21"/>
        </w:rPr>
      </w:pPr>
      <w:r w:rsidRPr="00DF133E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0725E">
        <w:rPr>
          <w:rFonts w:eastAsia="Calibri"/>
          <w:sz w:val="28"/>
          <w:szCs w:val="28"/>
        </w:rPr>
        <w:t>Администрации округа</w:t>
      </w:r>
      <w:r w:rsidRPr="00DF133E">
        <w:rPr>
          <w:rFonts w:eastAsia="Calibri"/>
          <w:sz w:val="28"/>
          <w:szCs w:val="28"/>
        </w:rPr>
        <w:t xml:space="preserve">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0725E">
        <w:rPr>
          <w:rFonts w:eastAsia="Calibri"/>
          <w:sz w:val="28"/>
          <w:szCs w:val="28"/>
        </w:rPr>
        <w:t>Администрации округа</w:t>
      </w:r>
      <w:r w:rsidRPr="00DF133E">
        <w:rPr>
          <w:rFonts w:eastAsia="Calibri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E2855" w:rsidRPr="00DF133E" w:rsidRDefault="003E2855" w:rsidP="003E2855">
      <w:pPr>
        <w:ind w:right="-5"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Жалоба на решения и действия (бездействие)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его должностного лица, муниципального служащего либо руководителя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</w:t>
      </w:r>
      <w:r w:rsidRPr="00DF133E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регистрации в журнале учета жалоб на решения и действия (бездействие) </w:t>
      </w:r>
      <w:r w:rsidR="00A0725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F133E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E2855" w:rsidRPr="006D6DC1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должностных лиц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муниципальных служащих – </w:t>
      </w:r>
      <w:r w:rsidR="006D6DC1" w:rsidRPr="006D6DC1">
        <w:rPr>
          <w:sz w:val="28"/>
          <w:szCs w:val="28"/>
        </w:rPr>
        <w:t>Глав</w:t>
      </w:r>
      <w:r w:rsidR="00022D0A">
        <w:rPr>
          <w:sz w:val="28"/>
          <w:szCs w:val="28"/>
        </w:rPr>
        <w:t xml:space="preserve">е </w:t>
      </w:r>
      <w:r w:rsidR="00A0725E" w:rsidRPr="006D6DC1">
        <w:rPr>
          <w:sz w:val="28"/>
          <w:szCs w:val="28"/>
        </w:rPr>
        <w:t>округа</w:t>
      </w:r>
      <w:r w:rsidRPr="006D6DC1">
        <w:rPr>
          <w:sz w:val="28"/>
          <w:szCs w:val="28"/>
        </w:rPr>
        <w:t>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работника МФЦ - руководителю МФЦ;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DF133E">
          <w:rPr>
            <w:sz w:val="28"/>
            <w:szCs w:val="28"/>
          </w:rPr>
          <w:t>частью 2 статьи 6</w:t>
        </w:r>
      </w:hyperlink>
      <w:r w:rsidRPr="00DF133E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</w:t>
      </w:r>
      <w:r w:rsidRPr="00DF133E">
        <w:rPr>
          <w:color w:val="000000"/>
          <w:sz w:val="28"/>
          <w:szCs w:val="28"/>
        </w:rPr>
        <w:t>2</w:t>
      </w:r>
      <w:r w:rsidRPr="00DF133E">
        <w:rPr>
          <w:color w:val="FF0000"/>
          <w:sz w:val="28"/>
          <w:szCs w:val="28"/>
        </w:rPr>
        <w:t xml:space="preserve"> </w:t>
      </w:r>
      <w:r w:rsidRPr="00DF133E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E2855" w:rsidRPr="006D6DC1" w:rsidRDefault="003E2855" w:rsidP="003E2855">
      <w:pPr>
        <w:ind w:firstLine="709"/>
        <w:jc w:val="both"/>
        <w:rPr>
          <w:sz w:val="28"/>
          <w:szCs w:val="28"/>
        </w:rPr>
      </w:pPr>
      <w:r w:rsidRPr="006D6DC1">
        <w:rPr>
          <w:sz w:val="28"/>
          <w:szCs w:val="28"/>
        </w:rPr>
        <w:t xml:space="preserve">5.5. </w:t>
      </w:r>
      <w:r w:rsidRPr="006D6DC1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6D6DC1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5.6. Жалоба должна содержать: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сведения об обжалуемых решениях и действиях (бездействии)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должностного лица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 либо муниципального служащего, МФЦ, его работника;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должностного лица </w:t>
      </w:r>
      <w:r w:rsidR="00A0725E">
        <w:rPr>
          <w:sz w:val="28"/>
          <w:szCs w:val="28"/>
        </w:rPr>
        <w:lastRenderedPageBreak/>
        <w:t>Администрации округа</w:t>
      </w:r>
      <w:r w:rsidRPr="00DF133E">
        <w:rPr>
          <w:sz w:val="28"/>
          <w:szCs w:val="28"/>
        </w:rPr>
        <w:t xml:space="preserve">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5.7. Жалоба, поступившая в </w:t>
      </w:r>
      <w:r w:rsidR="00A0725E">
        <w:rPr>
          <w:sz w:val="28"/>
          <w:szCs w:val="28"/>
        </w:rPr>
        <w:t>Администрация округа</w:t>
      </w:r>
      <w:r w:rsidRPr="00DF133E">
        <w:rPr>
          <w:sz w:val="28"/>
          <w:szCs w:val="28"/>
        </w:rPr>
        <w:t xml:space="preserve">, МФЦ, учредителю МФЦ, рассматривается в течение 15 рабочих дней со дня ее регистрации, а в случае обжалования отказа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должностного лица </w:t>
      </w:r>
      <w:r w:rsidR="00A0725E">
        <w:rPr>
          <w:sz w:val="28"/>
          <w:szCs w:val="28"/>
        </w:rPr>
        <w:t>Администрации округа</w:t>
      </w:r>
      <w:r w:rsidRPr="00DF133E">
        <w:rPr>
          <w:sz w:val="28"/>
          <w:szCs w:val="28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удовлетворении жалобы отказывается.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="00C321CF" w:rsidRPr="00DF133E">
        <w:rPr>
          <w:sz w:val="28"/>
          <w:szCs w:val="28"/>
        </w:rPr>
        <w:t>услуги.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2855" w:rsidRPr="00DF133E" w:rsidRDefault="003E2855" w:rsidP="003E2855">
      <w:pPr>
        <w:ind w:firstLine="709"/>
        <w:jc w:val="both"/>
        <w:rPr>
          <w:rFonts w:eastAsia="Calibri"/>
          <w:iCs/>
          <w:sz w:val="28"/>
          <w:szCs w:val="28"/>
        </w:rPr>
      </w:pPr>
      <w:r w:rsidRPr="00DF133E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E2855" w:rsidRPr="00DF133E" w:rsidRDefault="003E2855" w:rsidP="003E2855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3E2855" w:rsidRPr="00DF133E" w:rsidRDefault="003E2855" w:rsidP="003E2855">
      <w:pPr>
        <w:sectPr w:rsidR="003E2855" w:rsidRPr="00DF133E" w:rsidSect="007C10D3">
          <w:footerReference w:type="default" r:id="rId23"/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7C10D3" w:rsidRDefault="003E2855" w:rsidP="003E2855">
      <w:pPr>
        <w:pStyle w:val="6"/>
        <w:spacing w:before="0"/>
        <w:ind w:left="5529"/>
        <w:jc w:val="both"/>
        <w:rPr>
          <w:b w:val="0"/>
          <w:sz w:val="28"/>
          <w:szCs w:val="28"/>
        </w:rPr>
      </w:pPr>
      <w:r w:rsidRPr="00330192">
        <w:rPr>
          <w:b w:val="0"/>
          <w:sz w:val="28"/>
          <w:szCs w:val="28"/>
        </w:rPr>
        <w:lastRenderedPageBreak/>
        <w:t>Приложение</w:t>
      </w:r>
      <w:r w:rsidR="00330192" w:rsidRPr="00330192">
        <w:rPr>
          <w:b w:val="0"/>
          <w:sz w:val="28"/>
          <w:szCs w:val="28"/>
        </w:rPr>
        <w:t xml:space="preserve"> 1</w:t>
      </w:r>
      <w:r w:rsidRPr="00330192">
        <w:rPr>
          <w:b w:val="0"/>
          <w:sz w:val="28"/>
          <w:szCs w:val="28"/>
        </w:rPr>
        <w:t xml:space="preserve"> </w:t>
      </w:r>
    </w:p>
    <w:p w:rsidR="003E2855" w:rsidRPr="00330192" w:rsidRDefault="003E2855" w:rsidP="003E2855">
      <w:pPr>
        <w:pStyle w:val="6"/>
        <w:spacing w:before="0"/>
        <w:ind w:left="5529"/>
        <w:jc w:val="both"/>
        <w:rPr>
          <w:b w:val="0"/>
          <w:sz w:val="28"/>
          <w:szCs w:val="28"/>
        </w:rPr>
      </w:pPr>
      <w:r w:rsidRPr="00330192">
        <w:rPr>
          <w:b w:val="0"/>
          <w:sz w:val="28"/>
          <w:szCs w:val="28"/>
        </w:rPr>
        <w:t>к административному регламенту</w:t>
      </w:r>
    </w:p>
    <w:p w:rsidR="003E2855" w:rsidRPr="00DF133E" w:rsidRDefault="003E2855" w:rsidP="003E2855"/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tabs>
          <w:tab w:val="left" w:pos="708"/>
        </w:tabs>
        <w:jc w:val="center"/>
        <w:rPr>
          <w:rFonts w:ascii="Arial" w:eastAsia="Arial" w:hAnsi="Arial" w:cs="Arial"/>
          <w:sz w:val="28"/>
          <w:szCs w:val="28"/>
        </w:rPr>
      </w:pPr>
      <w:r w:rsidRPr="00DF133E">
        <w:rPr>
          <w:sz w:val="28"/>
          <w:szCs w:val="28"/>
        </w:rPr>
        <w:t xml:space="preserve">Блок-схема </w:t>
      </w:r>
    </w:p>
    <w:p w:rsidR="003E2855" w:rsidRPr="00DF133E" w:rsidRDefault="003E2855" w:rsidP="003E2855">
      <w:pPr>
        <w:pStyle w:val="ConsPlusNormal"/>
        <w:widowControl/>
        <w:ind w:firstLine="0"/>
        <w:jc w:val="center"/>
        <w:rPr>
          <w:rStyle w:val="30"/>
          <w:b w:val="0"/>
          <w:sz w:val="28"/>
          <w:szCs w:val="28"/>
        </w:rPr>
      </w:pPr>
      <w:r w:rsidRPr="00DF133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E2855" w:rsidRPr="00DF133E" w:rsidRDefault="003E2855" w:rsidP="003E2855">
      <w:pPr>
        <w:tabs>
          <w:tab w:val="left" w:pos="5245"/>
        </w:tabs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143510</wp:posOffset>
                </wp:positionV>
                <wp:extent cx="4768850" cy="962660"/>
                <wp:effectExtent l="6985" t="10160" r="571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962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D0A" w:rsidRDefault="00022D0A" w:rsidP="003E28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П</w:t>
                            </w:r>
                            <w:r w:rsidRPr="00991305">
                              <w:rPr>
                                <w:iCs/>
                                <w:sz w:val="28"/>
                                <w:szCs w:val="28"/>
                              </w:rPr>
                              <w:t>рием и регистрация уведомления и прилагаемых документов</w:t>
                            </w:r>
                            <w:r w:rsidRPr="00F042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42.55pt;margin-top:11.3pt;width:375.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">
                <v:textbox>
                  <w:txbxContent>
                    <w:p w:rsidR="00022D0A" w:rsidRDefault="00022D0A" w:rsidP="003E28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П</w:t>
                      </w:r>
                      <w:r w:rsidRPr="00991305">
                        <w:rPr>
                          <w:iCs/>
                          <w:sz w:val="28"/>
                          <w:szCs w:val="28"/>
                        </w:rPr>
                        <w:t>рием и регистрация уведомления и прилагаемых документов</w:t>
                      </w:r>
                      <w:r w:rsidRPr="00F0425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83820</wp:posOffset>
                </wp:positionV>
                <wp:extent cx="635" cy="495300"/>
                <wp:effectExtent l="54610" t="7620" r="59055" b="209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A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9.3pt;margin-top:6.6pt;width: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jw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3E2855" w:rsidRPr="00DF133E" w:rsidRDefault="003E2855" w:rsidP="003E2855">
      <w:pPr>
        <w:rPr>
          <w:bCs/>
          <w:sz w:val="28"/>
          <w:szCs w:val="28"/>
        </w:rPr>
      </w:pPr>
    </w:p>
    <w:p w:rsidR="003E2855" w:rsidRPr="00DF133E" w:rsidRDefault="00D81560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170180</wp:posOffset>
                </wp:positionV>
                <wp:extent cx="4768850" cy="854075"/>
                <wp:effectExtent l="6985" t="8255" r="571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854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D0A" w:rsidRPr="00894ABA" w:rsidRDefault="00022D0A" w:rsidP="003E285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651B50">
                              <w:rPr>
                                <w:sz w:val="28"/>
                                <w:szCs w:val="28"/>
                              </w:rPr>
                              <w:t xml:space="preserve">ассмотрение </w:t>
                            </w:r>
                            <w:r w:rsidRPr="00991305">
                              <w:rPr>
                                <w:sz w:val="28"/>
                                <w:szCs w:val="28"/>
                              </w:rPr>
                              <w:t>уведомления и представленных документов,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9" style="position:absolute;left:0;text-align:left;margin-left:42.55pt;margin-top:13.4pt;width:375.5pt;height:6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">
                <v:textbox>
                  <w:txbxContent>
                    <w:p w:rsidR="00022D0A" w:rsidRPr="00894ABA" w:rsidRDefault="00022D0A" w:rsidP="003E285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651B50">
                        <w:rPr>
                          <w:sz w:val="28"/>
                          <w:szCs w:val="28"/>
                        </w:rPr>
                        <w:t xml:space="preserve">ассмотрение </w:t>
                      </w:r>
                      <w:r w:rsidRPr="00991305">
                        <w:rPr>
                          <w:sz w:val="28"/>
                          <w:szCs w:val="28"/>
                        </w:rPr>
                        <w:t>уведомления и представленных документов, принятие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D81560" w:rsidP="003E2855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3175</wp:posOffset>
                </wp:positionV>
                <wp:extent cx="635" cy="495300"/>
                <wp:effectExtent l="55245" t="12700" r="5842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0EA7" id="AutoShape 6" o:spid="_x0000_s1026" type="#_x0000_t32" style="position:absolute;margin-left:229.35pt;margin-top:.25pt;width: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He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">
                <v:stroke endarrow="block"/>
              </v:shape>
            </w:pict>
          </mc:Fallback>
        </mc:AlternateContent>
      </w:r>
      <w:r w:rsidR="003E2855" w:rsidRPr="00DF133E">
        <w:rPr>
          <w:sz w:val="28"/>
          <w:szCs w:val="28"/>
          <w:lang w:val="ru-RU"/>
        </w:rPr>
        <w:tab/>
      </w:r>
    </w:p>
    <w:p w:rsidR="003E2855" w:rsidRPr="00DF133E" w:rsidRDefault="003E2855" w:rsidP="003E2855">
      <w:pPr>
        <w:tabs>
          <w:tab w:val="left" w:pos="5245"/>
        </w:tabs>
        <w:rPr>
          <w:sz w:val="28"/>
          <w:szCs w:val="28"/>
        </w:rPr>
      </w:pPr>
    </w:p>
    <w:p w:rsidR="003E2855" w:rsidRDefault="00D81560" w:rsidP="003E285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89535</wp:posOffset>
                </wp:positionV>
                <wp:extent cx="4768850" cy="3662680"/>
                <wp:effectExtent l="6985" t="13335" r="571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3662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D0A" w:rsidRPr="00F8220C" w:rsidRDefault="00022D0A" w:rsidP="003E28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053FA2">
                              <w:rPr>
                                <w:sz w:val="28"/>
                                <w:szCs w:val="28"/>
                              </w:rPr>
                              <w:t>аправление (вручение) заявителю уведомления о соответствии указанных в уведомлении о планируем</w:t>
                            </w:r>
                            <w:r w:rsidRPr="00822D5A">
                              <w:rPr>
                                <w:sz w:val="28"/>
                                <w:szCs w:val="28"/>
                              </w:rPr>
                              <w:t>ом</w:t>
                            </w:r>
                            <w:r w:rsidRPr="00053FA2">
                              <w:rPr>
                                <w:sz w:val="28"/>
                                <w:szCs w:val="28"/>
                              </w:rPr>
      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                </w:r>
                            <w:r w:rsidRPr="00F8220C">
                              <w:t xml:space="preserve"> </w:t>
                            </w:r>
                            <w:r w:rsidRPr="00F5119B">
                              <w:rPr>
                                <w:sz w:val="28"/>
                                <w:szCs w:val="28"/>
                              </w:rPr>
                              <w:t>и (или) недопустимости размещения объекта индивидуального жилищного строительства или садового дома на земельном участке</w:t>
                            </w:r>
                          </w:p>
                          <w:p w:rsidR="00022D0A" w:rsidRPr="00894ABA" w:rsidRDefault="00022D0A" w:rsidP="003E285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09" style="position:absolute;left:0;text-align:left;margin-left:42.55pt;margin-top:7.05pt;width:375.5pt;height:28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">
                <v:textbox>
                  <w:txbxContent>
                    <w:p w:rsidR="00022D0A" w:rsidRPr="00F8220C" w:rsidRDefault="00022D0A" w:rsidP="003E28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Pr="00053FA2">
                        <w:rPr>
                          <w:sz w:val="28"/>
                          <w:szCs w:val="28"/>
                        </w:rPr>
                        <w:t>аправление (вручение) заявителю уведомления о соответствии указанных в уведомлении о планируем</w:t>
                      </w:r>
                      <w:r w:rsidRPr="00822D5A">
                        <w:rPr>
                          <w:sz w:val="28"/>
                          <w:szCs w:val="28"/>
                        </w:rPr>
                        <w:t>ом</w:t>
                      </w:r>
                      <w:r w:rsidRPr="00053FA2">
                        <w:rPr>
                          <w:sz w:val="28"/>
                          <w:szCs w:val="28"/>
                        </w:rPr>
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          </w:r>
                      <w:r w:rsidRPr="00F8220C">
                        <w:t xml:space="preserve"> </w:t>
                      </w:r>
                      <w:r w:rsidRPr="00F5119B">
                        <w:rPr>
                          <w:sz w:val="28"/>
                          <w:szCs w:val="28"/>
                        </w:rPr>
                        <w:t>и (или) недопустимости размещения объекта индивидуального жилищного строительства или садового дома на земельном участке</w:t>
                      </w:r>
                    </w:p>
                    <w:p w:rsidR="00022D0A" w:rsidRPr="00894ABA" w:rsidRDefault="00022D0A" w:rsidP="003E285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55" w:rsidRPr="00F10D6B" w:rsidRDefault="003E2855" w:rsidP="003E2855">
      <w:pPr>
        <w:rPr>
          <w:bCs/>
          <w:sz w:val="28"/>
          <w:szCs w:val="28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CD46E1" w:rsidRDefault="00CD46E1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/>
    <w:p w:rsidR="00330192" w:rsidRDefault="00330192" w:rsidP="00330192">
      <w:pPr>
        <w:widowControl w:val="0"/>
        <w:jc w:val="center"/>
        <w:rPr>
          <w:b/>
          <w:color w:val="000000"/>
          <w:sz w:val="28"/>
          <w:szCs w:val="28"/>
        </w:rPr>
      </w:pPr>
    </w:p>
    <w:p w:rsidR="007C10D3" w:rsidRDefault="007C10D3" w:rsidP="00330192">
      <w:pPr>
        <w:pStyle w:val="6"/>
        <w:spacing w:before="0"/>
        <w:ind w:left="5529"/>
        <w:jc w:val="both"/>
        <w:rPr>
          <w:b w:val="0"/>
          <w:sz w:val="28"/>
          <w:szCs w:val="28"/>
        </w:rPr>
      </w:pPr>
    </w:p>
    <w:p w:rsidR="007C10D3" w:rsidRDefault="00330192" w:rsidP="00330192">
      <w:pPr>
        <w:pStyle w:val="6"/>
        <w:spacing w:before="0"/>
        <w:ind w:left="5529"/>
        <w:jc w:val="both"/>
        <w:rPr>
          <w:b w:val="0"/>
          <w:sz w:val="28"/>
          <w:szCs w:val="28"/>
        </w:rPr>
      </w:pPr>
      <w:r w:rsidRPr="00330192">
        <w:rPr>
          <w:b w:val="0"/>
          <w:sz w:val="28"/>
          <w:szCs w:val="28"/>
        </w:rPr>
        <w:t xml:space="preserve">Приложение 2 </w:t>
      </w:r>
    </w:p>
    <w:p w:rsidR="00330192" w:rsidRPr="00330192" w:rsidRDefault="00330192" w:rsidP="00330192">
      <w:pPr>
        <w:pStyle w:val="6"/>
        <w:spacing w:before="0"/>
        <w:ind w:left="5529"/>
        <w:jc w:val="both"/>
        <w:rPr>
          <w:b w:val="0"/>
          <w:sz w:val="28"/>
          <w:szCs w:val="28"/>
        </w:rPr>
      </w:pPr>
      <w:r w:rsidRPr="00330192">
        <w:rPr>
          <w:b w:val="0"/>
          <w:sz w:val="28"/>
          <w:szCs w:val="28"/>
        </w:rPr>
        <w:t>к административному регламенту</w:t>
      </w:r>
    </w:p>
    <w:p w:rsidR="00330192" w:rsidRDefault="00330192" w:rsidP="00330192">
      <w:pPr>
        <w:widowControl w:val="0"/>
        <w:jc w:val="center"/>
        <w:rPr>
          <w:b/>
          <w:color w:val="000000"/>
          <w:sz w:val="28"/>
          <w:szCs w:val="28"/>
        </w:rPr>
      </w:pPr>
    </w:p>
    <w:p w:rsidR="00330192" w:rsidRDefault="00330192" w:rsidP="00330192">
      <w:pPr>
        <w:widowControl w:val="0"/>
        <w:jc w:val="center"/>
        <w:rPr>
          <w:b/>
          <w:color w:val="000000"/>
          <w:sz w:val="28"/>
          <w:szCs w:val="28"/>
        </w:rPr>
      </w:pPr>
    </w:p>
    <w:p w:rsidR="00330192" w:rsidRDefault="00330192" w:rsidP="00330192">
      <w:pPr>
        <w:widowControl w:val="0"/>
        <w:jc w:val="center"/>
        <w:rPr>
          <w:b/>
          <w:color w:val="000000"/>
          <w:sz w:val="28"/>
          <w:szCs w:val="28"/>
        </w:rPr>
      </w:pPr>
    </w:p>
    <w:p w:rsidR="00330192" w:rsidRPr="0021447E" w:rsidRDefault="00330192" w:rsidP="00330192">
      <w:pPr>
        <w:widowControl w:val="0"/>
        <w:jc w:val="center"/>
        <w:rPr>
          <w:b/>
          <w:color w:val="000000"/>
          <w:sz w:val="28"/>
          <w:szCs w:val="28"/>
        </w:rPr>
      </w:pPr>
      <w:r w:rsidRPr="0021447E">
        <w:rPr>
          <w:b/>
          <w:color w:val="000000"/>
          <w:sz w:val="28"/>
          <w:szCs w:val="28"/>
        </w:rPr>
        <w:t xml:space="preserve">Сведения о месте нахождения </w:t>
      </w:r>
      <w:r w:rsidRPr="0021447E">
        <w:rPr>
          <w:b/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21447E">
        <w:rPr>
          <w:b/>
          <w:color w:val="000000"/>
          <w:sz w:val="28"/>
          <w:szCs w:val="28"/>
        </w:rPr>
        <w:t>(далее - МФЦ), контактных телефонах, адресах электронной почты, графике работы и адресах официальных сайтов в сети «Интернет»</w:t>
      </w:r>
    </w:p>
    <w:p w:rsidR="00330192" w:rsidRPr="0021447E" w:rsidRDefault="00330192" w:rsidP="00330192">
      <w:pPr>
        <w:widowControl w:val="0"/>
        <w:jc w:val="center"/>
        <w:rPr>
          <w:b/>
          <w:sz w:val="28"/>
          <w:szCs w:val="28"/>
        </w:rPr>
      </w:pPr>
    </w:p>
    <w:p w:rsidR="00330192" w:rsidRPr="0021447E" w:rsidRDefault="00330192" w:rsidP="00330192">
      <w:pPr>
        <w:jc w:val="both"/>
        <w:rPr>
          <w:color w:val="000000"/>
          <w:sz w:val="28"/>
          <w:szCs w:val="28"/>
        </w:rPr>
      </w:pPr>
      <w:r w:rsidRPr="0021447E">
        <w:rPr>
          <w:color w:val="000000"/>
          <w:sz w:val="28"/>
          <w:szCs w:val="28"/>
        </w:rPr>
        <w:tab/>
        <w:t xml:space="preserve">Место нахождения </w:t>
      </w:r>
      <w:r w:rsidRPr="0021447E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21447E">
        <w:rPr>
          <w:color w:val="000000"/>
          <w:sz w:val="28"/>
          <w:szCs w:val="28"/>
        </w:rPr>
        <w:t xml:space="preserve">(далее - МФЦ): </w:t>
      </w:r>
    </w:p>
    <w:p w:rsidR="00330192" w:rsidRPr="0021447E" w:rsidRDefault="00330192" w:rsidP="00330192">
      <w:pPr>
        <w:jc w:val="both"/>
        <w:rPr>
          <w:sz w:val="28"/>
          <w:szCs w:val="28"/>
        </w:rPr>
      </w:pPr>
      <w:r w:rsidRPr="0021447E">
        <w:rPr>
          <w:color w:val="000000"/>
          <w:sz w:val="28"/>
          <w:szCs w:val="28"/>
        </w:rPr>
        <w:tab/>
        <w:t>Почтовый адрес МФЦ:</w:t>
      </w:r>
      <w:r w:rsidRPr="0021447E">
        <w:rPr>
          <w:sz w:val="28"/>
          <w:szCs w:val="28"/>
        </w:rPr>
        <w:t xml:space="preserve"> 161380, ул. Набережная, д. 23, с. Нюксеница, Нюксенский район, Вологодская область.</w:t>
      </w:r>
    </w:p>
    <w:p w:rsidR="00330192" w:rsidRPr="0021447E" w:rsidRDefault="00330192" w:rsidP="00330192">
      <w:pPr>
        <w:tabs>
          <w:tab w:val="left" w:pos="0"/>
        </w:tabs>
        <w:jc w:val="both"/>
        <w:rPr>
          <w:sz w:val="28"/>
          <w:szCs w:val="28"/>
        </w:rPr>
      </w:pPr>
      <w:r w:rsidRPr="0021447E">
        <w:rPr>
          <w:sz w:val="28"/>
          <w:szCs w:val="28"/>
        </w:rPr>
        <w:tab/>
        <w:t>Телефон/факс МФЦ: 8 (81747) 2-86-80</w:t>
      </w:r>
    </w:p>
    <w:p w:rsidR="00330192" w:rsidRPr="0021447E" w:rsidRDefault="00330192" w:rsidP="00330192">
      <w:pPr>
        <w:tabs>
          <w:tab w:val="left" w:pos="0"/>
        </w:tabs>
        <w:jc w:val="both"/>
        <w:rPr>
          <w:sz w:val="28"/>
          <w:szCs w:val="28"/>
        </w:rPr>
      </w:pPr>
      <w:r w:rsidRPr="0021447E">
        <w:rPr>
          <w:sz w:val="28"/>
          <w:szCs w:val="28"/>
        </w:rPr>
        <w:tab/>
        <w:t xml:space="preserve">Адрес электронной почты МФЦ: </w:t>
      </w:r>
      <w:hyperlink r:id="rId24" w:history="1">
        <w:r w:rsidRPr="0021447E">
          <w:rPr>
            <w:sz w:val="28"/>
            <w:szCs w:val="28"/>
            <w:lang w:val="en-US"/>
          </w:rPr>
          <w:t>mfts</w:t>
        </w:r>
        <w:r w:rsidRPr="0021447E">
          <w:rPr>
            <w:sz w:val="28"/>
            <w:szCs w:val="28"/>
          </w:rPr>
          <w:t>.</w:t>
        </w:r>
        <w:r w:rsidRPr="0021447E">
          <w:rPr>
            <w:sz w:val="28"/>
            <w:szCs w:val="28"/>
            <w:lang w:val="en-US"/>
          </w:rPr>
          <w:t>nyuksenitsa</w:t>
        </w:r>
        <w:r w:rsidRPr="0021447E">
          <w:rPr>
            <w:sz w:val="28"/>
            <w:szCs w:val="28"/>
          </w:rPr>
          <w:t>@</w:t>
        </w:r>
        <w:r w:rsidRPr="0021447E">
          <w:rPr>
            <w:sz w:val="28"/>
            <w:szCs w:val="28"/>
            <w:lang w:val="en-US"/>
          </w:rPr>
          <w:t>mail</w:t>
        </w:r>
        <w:r w:rsidRPr="0021447E">
          <w:rPr>
            <w:sz w:val="28"/>
            <w:szCs w:val="28"/>
          </w:rPr>
          <w:t>.</w:t>
        </w:r>
        <w:r w:rsidRPr="0021447E">
          <w:rPr>
            <w:sz w:val="28"/>
            <w:szCs w:val="28"/>
            <w:lang w:val="en-US"/>
          </w:rPr>
          <w:t>ru</w:t>
        </w:r>
      </w:hyperlink>
    </w:p>
    <w:p w:rsidR="00330192" w:rsidRPr="0021447E" w:rsidRDefault="00330192" w:rsidP="00330192">
      <w:pPr>
        <w:widowControl w:val="0"/>
        <w:jc w:val="both"/>
        <w:rPr>
          <w:sz w:val="28"/>
          <w:szCs w:val="28"/>
        </w:rPr>
      </w:pPr>
      <w:r w:rsidRPr="0021447E">
        <w:rPr>
          <w:sz w:val="28"/>
          <w:szCs w:val="28"/>
        </w:rPr>
        <w:t xml:space="preserve">   </w:t>
      </w:r>
      <w:r w:rsidRPr="0021447E">
        <w:rPr>
          <w:sz w:val="28"/>
          <w:szCs w:val="28"/>
        </w:rPr>
        <w:tab/>
        <w:t>Адрес официального сайта: https://nuksen.mfc35.ru/site/</w:t>
      </w:r>
    </w:p>
    <w:p w:rsidR="00330192" w:rsidRPr="0021447E" w:rsidRDefault="00330192" w:rsidP="00330192">
      <w:pPr>
        <w:widowControl w:val="0"/>
        <w:ind w:firstLine="708"/>
        <w:jc w:val="both"/>
        <w:rPr>
          <w:sz w:val="28"/>
          <w:szCs w:val="28"/>
        </w:rPr>
      </w:pPr>
      <w:r w:rsidRPr="0021447E">
        <w:rPr>
          <w:sz w:val="28"/>
          <w:szCs w:val="28"/>
        </w:rPr>
        <w:t>График работы МФЦ:</w:t>
      </w:r>
    </w:p>
    <w:p w:rsidR="00330192" w:rsidRPr="005979E0" w:rsidRDefault="00330192" w:rsidP="00330192">
      <w:pPr>
        <w:widowControl w:val="0"/>
        <w:spacing w:after="240"/>
        <w:ind w:right="-5" w:firstLine="708"/>
        <w:jc w:val="both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022D0A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9.00-17</w:t>
            </w:r>
            <w:r w:rsidR="00330192" w:rsidRPr="0021447E">
              <w:rPr>
                <w:rFonts w:eastAsia="Calibri"/>
                <w:sz w:val="28"/>
                <w:szCs w:val="28"/>
              </w:rPr>
              <w:t>.00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330192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Среда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330192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022D0A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9.00-17</w:t>
            </w:r>
            <w:r w:rsidR="00330192" w:rsidRPr="0021447E">
              <w:rPr>
                <w:rFonts w:eastAsia="Calibri"/>
                <w:sz w:val="28"/>
                <w:szCs w:val="28"/>
              </w:rPr>
              <w:t>.00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330192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022D0A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D0A" w:rsidRPr="0021447E" w:rsidRDefault="00022D0A" w:rsidP="003C55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D0A" w:rsidRPr="0021447E" w:rsidRDefault="00022D0A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13.00-14.00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330192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30192" w:rsidRPr="0021447E" w:rsidTr="003C55F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192" w:rsidRPr="0021447E" w:rsidRDefault="00330192" w:rsidP="003C55F4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192" w:rsidRPr="0021447E" w:rsidRDefault="00330192" w:rsidP="003C55F4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30192" w:rsidRPr="0021447E" w:rsidRDefault="00330192" w:rsidP="0033019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0192" w:rsidRPr="00CB7E00" w:rsidRDefault="00330192" w:rsidP="0033019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30192" w:rsidRDefault="00330192"/>
    <w:sectPr w:rsidR="00330192" w:rsidSect="00C321CF">
      <w:headerReference w:type="first" r:id="rId25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E9" w:rsidRDefault="002618E9" w:rsidP="003E2855">
      <w:r>
        <w:separator/>
      </w:r>
    </w:p>
  </w:endnote>
  <w:endnote w:type="continuationSeparator" w:id="0">
    <w:p w:rsidR="002618E9" w:rsidRDefault="002618E9" w:rsidP="003E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0A" w:rsidRDefault="00022D0A" w:rsidP="00C321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E9" w:rsidRDefault="002618E9" w:rsidP="003E2855">
      <w:r>
        <w:separator/>
      </w:r>
    </w:p>
  </w:footnote>
  <w:footnote w:type="continuationSeparator" w:id="0">
    <w:p w:rsidR="002618E9" w:rsidRDefault="002618E9" w:rsidP="003E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0A" w:rsidRDefault="00022D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C6"/>
    <w:multiLevelType w:val="hybridMultilevel"/>
    <w:tmpl w:val="C610D2AA"/>
    <w:lvl w:ilvl="0" w:tplc="E438D898">
      <w:start w:val="1"/>
      <w:numFmt w:val="decimal"/>
      <w:lvlText w:val="%1."/>
      <w:lvlJc w:val="left"/>
      <w:pPr>
        <w:ind w:left="137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747037B5"/>
    <w:multiLevelType w:val="hybridMultilevel"/>
    <w:tmpl w:val="1BE229E8"/>
    <w:lvl w:ilvl="0" w:tplc="3B020E9E">
      <w:start w:val="1"/>
      <w:numFmt w:val="decimal"/>
      <w:lvlText w:val="%1."/>
      <w:lvlJc w:val="left"/>
      <w:pPr>
        <w:ind w:left="1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5"/>
    <w:rsid w:val="00022D0A"/>
    <w:rsid w:val="000B0DFC"/>
    <w:rsid w:val="000F2AC5"/>
    <w:rsid w:val="000F2DCA"/>
    <w:rsid w:val="000F65D7"/>
    <w:rsid w:val="00126B2F"/>
    <w:rsid w:val="00233A71"/>
    <w:rsid w:val="00257ABC"/>
    <w:rsid w:val="002618E9"/>
    <w:rsid w:val="00317DE5"/>
    <w:rsid w:val="00330192"/>
    <w:rsid w:val="00352973"/>
    <w:rsid w:val="00356F72"/>
    <w:rsid w:val="003B0D4A"/>
    <w:rsid w:val="003B4078"/>
    <w:rsid w:val="003C55F4"/>
    <w:rsid w:val="003E2855"/>
    <w:rsid w:val="003F5AD5"/>
    <w:rsid w:val="00492E80"/>
    <w:rsid w:val="004A36CE"/>
    <w:rsid w:val="005247BF"/>
    <w:rsid w:val="005402A0"/>
    <w:rsid w:val="00575002"/>
    <w:rsid w:val="00592F50"/>
    <w:rsid w:val="005C4D01"/>
    <w:rsid w:val="006719E5"/>
    <w:rsid w:val="006C62B2"/>
    <w:rsid w:val="006D2B17"/>
    <w:rsid w:val="006D6DC1"/>
    <w:rsid w:val="006F446D"/>
    <w:rsid w:val="006F632D"/>
    <w:rsid w:val="007723EA"/>
    <w:rsid w:val="007B6718"/>
    <w:rsid w:val="007C057E"/>
    <w:rsid w:val="007C10D3"/>
    <w:rsid w:val="007E6DE2"/>
    <w:rsid w:val="00822D5A"/>
    <w:rsid w:val="00854BF7"/>
    <w:rsid w:val="00897B82"/>
    <w:rsid w:val="008B0FAB"/>
    <w:rsid w:val="008B28C5"/>
    <w:rsid w:val="008B65FD"/>
    <w:rsid w:val="008F3E35"/>
    <w:rsid w:val="00995698"/>
    <w:rsid w:val="00A06EC6"/>
    <w:rsid w:val="00A0725E"/>
    <w:rsid w:val="00A35442"/>
    <w:rsid w:val="00A7406B"/>
    <w:rsid w:val="00B74AA3"/>
    <w:rsid w:val="00BA57DA"/>
    <w:rsid w:val="00BD1FD2"/>
    <w:rsid w:val="00BD7B71"/>
    <w:rsid w:val="00C321CF"/>
    <w:rsid w:val="00C57228"/>
    <w:rsid w:val="00C81B57"/>
    <w:rsid w:val="00CD46E1"/>
    <w:rsid w:val="00D17AF0"/>
    <w:rsid w:val="00D461B5"/>
    <w:rsid w:val="00D52A96"/>
    <w:rsid w:val="00D6033F"/>
    <w:rsid w:val="00D648BA"/>
    <w:rsid w:val="00D81560"/>
    <w:rsid w:val="00DB437A"/>
    <w:rsid w:val="00DF133E"/>
    <w:rsid w:val="00E50466"/>
    <w:rsid w:val="00E72EC5"/>
    <w:rsid w:val="00E97D5D"/>
    <w:rsid w:val="00EA0D4D"/>
    <w:rsid w:val="00F24EB3"/>
    <w:rsid w:val="00F3070B"/>
    <w:rsid w:val="00F34D6F"/>
    <w:rsid w:val="00F55D8D"/>
    <w:rsid w:val="00F94A51"/>
    <w:rsid w:val="00FB2FAF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D27F-82C9-47E5-96F5-6747F572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A07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9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A072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55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55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https://login.consultant.ru/link/?rnd=2E709BE38EAB9F44213096FE693A6F9B&amp;req=doc&amp;base=LAW&amp;n=315267&amp;dst=2595&amp;fld=134&amp;date=30.07.20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https://login.consultant.ru/link/?rnd=2E709BE38EAB9F44213096FE693A6F9B&amp;req=doc&amp;base=LAW&amp;n=315267&amp;dst=2593&amp;fld=134&amp;date=30.07.20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E709BE38EAB9F44213096FE693A6F9B&amp;req=doc&amp;base=LAW&amp;n=315267&amp;dst=2580&amp;fld=134&amp;date=30.07.2019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mailto:mfts.nyuksenits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nd=2E709BE38EAB9F44213096FE693A6F9B&amp;req=doc&amp;base=LAW&amp;n=315267&amp;dst=2606&amp;fld=134&amp;date=30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63B8-99EC-4755-B20F-A82CB910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29</Pages>
  <Words>9699</Words>
  <Characters>55289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Nazarova NN</cp:lastModifiedBy>
  <cp:revision>12</cp:revision>
  <cp:lastPrinted>2023-01-17T11:48:00Z</cp:lastPrinted>
  <dcterms:created xsi:type="dcterms:W3CDTF">2022-02-03T10:30:00Z</dcterms:created>
  <dcterms:modified xsi:type="dcterms:W3CDTF">2023-01-17T11:52:00Z</dcterms:modified>
</cp:coreProperties>
</file>