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6908" w14:textId="4D4F5019" w:rsidR="000921B3" w:rsidRDefault="000921B3" w:rsidP="000921B3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 w:rsidRPr="003C7815">
        <w:rPr>
          <w:b/>
          <w:noProof/>
        </w:rPr>
        <w:drawing>
          <wp:inline distT="0" distB="0" distL="0" distR="0" wp14:anchorId="63011910" wp14:editId="337FEA61">
            <wp:extent cx="650875" cy="7359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93929" w14:textId="77777777" w:rsidR="000921B3" w:rsidRDefault="000921B3" w:rsidP="000921B3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27C2D142" w14:textId="77777777" w:rsidR="000921B3" w:rsidRPr="007323C4" w:rsidRDefault="000921B3" w:rsidP="000921B3">
      <w:pPr>
        <w:spacing w:line="276" w:lineRule="auto"/>
        <w:jc w:val="center"/>
        <w:rPr>
          <w:sz w:val="32"/>
        </w:rPr>
      </w:pPr>
      <w:r w:rsidRPr="007323C4">
        <w:rPr>
          <w:sz w:val="32"/>
        </w:rPr>
        <w:t>ПРЕДСТАВИТЕЛЬНОЕ СОБРАНИЕ</w:t>
      </w:r>
    </w:p>
    <w:p w14:paraId="77E29203" w14:textId="77777777" w:rsidR="000921B3" w:rsidRPr="007323C4" w:rsidRDefault="000921B3" w:rsidP="000921B3">
      <w:pPr>
        <w:spacing w:line="276" w:lineRule="auto"/>
        <w:jc w:val="center"/>
        <w:rPr>
          <w:sz w:val="32"/>
        </w:rPr>
      </w:pPr>
      <w:r w:rsidRPr="007323C4">
        <w:rPr>
          <w:sz w:val="32"/>
        </w:rPr>
        <w:t>НЮКСЕНСКОГО МУНИЦИПАЛЬНОГО ОКРУГА</w:t>
      </w:r>
    </w:p>
    <w:p w14:paraId="4A087067" w14:textId="77777777" w:rsidR="000921B3" w:rsidRPr="007323C4" w:rsidRDefault="000921B3" w:rsidP="000921B3">
      <w:pPr>
        <w:spacing w:line="276" w:lineRule="auto"/>
        <w:jc w:val="center"/>
        <w:rPr>
          <w:bCs/>
          <w:sz w:val="8"/>
        </w:rPr>
      </w:pPr>
    </w:p>
    <w:p w14:paraId="40CD0E3D" w14:textId="77777777" w:rsidR="000921B3" w:rsidRPr="007323C4" w:rsidRDefault="000921B3" w:rsidP="000921B3">
      <w:pPr>
        <w:spacing w:line="276" w:lineRule="auto"/>
        <w:jc w:val="center"/>
        <w:rPr>
          <w:b/>
          <w:bCs/>
          <w:sz w:val="36"/>
        </w:rPr>
      </w:pPr>
      <w:r w:rsidRPr="007323C4">
        <w:rPr>
          <w:b/>
          <w:bCs/>
          <w:sz w:val="36"/>
        </w:rPr>
        <w:t>РЕШЕНИЕ</w:t>
      </w:r>
    </w:p>
    <w:p w14:paraId="15A80671" w14:textId="77777777" w:rsidR="000921B3" w:rsidRPr="008D0943" w:rsidRDefault="000921B3" w:rsidP="000921B3">
      <w:pPr>
        <w:jc w:val="center"/>
      </w:pPr>
    </w:p>
    <w:p w14:paraId="6A0BCD14" w14:textId="7B5DFBD0" w:rsidR="000921B3" w:rsidRPr="00410CAA" w:rsidRDefault="000921B3" w:rsidP="000921B3">
      <w:r>
        <w:rPr>
          <w:sz w:val="28"/>
          <w:szCs w:val="28"/>
        </w:rPr>
        <w:t>от 13.0</w:t>
      </w:r>
      <w:r w:rsidR="00B9640C">
        <w:rPr>
          <w:sz w:val="28"/>
          <w:szCs w:val="28"/>
        </w:rPr>
        <w:t>9</w:t>
      </w:r>
      <w:r>
        <w:rPr>
          <w:sz w:val="28"/>
          <w:szCs w:val="28"/>
        </w:rPr>
        <w:t xml:space="preserve">.2024 </w:t>
      </w:r>
      <w:r w:rsidRPr="00410CA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4901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410CAA">
        <w:rPr>
          <w:sz w:val="28"/>
          <w:szCs w:val="28"/>
        </w:rPr>
        <w:t xml:space="preserve"> </w:t>
      </w:r>
    </w:p>
    <w:p w14:paraId="61C762A9" w14:textId="77777777" w:rsidR="000921B3" w:rsidRPr="006F0153" w:rsidRDefault="000921B3" w:rsidP="000921B3">
      <w:pPr>
        <w:ind w:right="7228"/>
        <w:jc w:val="center"/>
      </w:pPr>
      <w:r w:rsidRPr="006F0153">
        <w:t>с. Нюксеница</w:t>
      </w:r>
    </w:p>
    <w:p w14:paraId="6DEE780D" w14:textId="77777777" w:rsidR="00655720" w:rsidRPr="00207591" w:rsidRDefault="00655720" w:rsidP="00655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2"/>
      </w:tblGrid>
      <w:tr w:rsidR="00655720" w:rsidRPr="00207591" w14:paraId="0C0E527D" w14:textId="77777777" w:rsidTr="000921B3">
        <w:trPr>
          <w:trHeight w:val="1493"/>
        </w:trPr>
        <w:tc>
          <w:tcPr>
            <w:tcW w:w="4942" w:type="dxa"/>
            <w:shd w:val="clear" w:color="auto" w:fill="auto"/>
          </w:tcPr>
          <w:p w14:paraId="70807B7D" w14:textId="77777777" w:rsidR="00655720" w:rsidRPr="00207591" w:rsidRDefault="00655720" w:rsidP="0065572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решение Представительного Собрания Нюксенского муниципального округа от 12.07.2023 № 64 </w:t>
            </w:r>
            <w:r w:rsidRPr="00916E3C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 территории Нюксенского муниципального округа»</w:t>
            </w:r>
          </w:p>
        </w:tc>
      </w:tr>
    </w:tbl>
    <w:p w14:paraId="1C7F446D" w14:textId="77777777" w:rsidR="00655720" w:rsidRDefault="00655720" w:rsidP="00A2258D">
      <w:pPr>
        <w:pStyle w:val="a3"/>
        <w:spacing w:before="88"/>
        <w:ind w:left="114" w:right="108" w:firstLine="567"/>
        <w:jc w:val="both"/>
      </w:pPr>
    </w:p>
    <w:p w14:paraId="2E7A5F0F" w14:textId="77777777" w:rsidR="000921B3" w:rsidRDefault="00655720" w:rsidP="000921B3">
      <w:pPr>
        <w:pStyle w:val="a3"/>
        <w:ind w:right="108" w:firstLine="720"/>
        <w:jc w:val="both"/>
      </w:pPr>
      <w:r w:rsidRPr="00FA553E">
        <w:t xml:space="preserve">В целях приведения </w:t>
      </w:r>
      <w:r w:rsidR="007378C0">
        <w:t>норма</w:t>
      </w:r>
      <w:bookmarkStart w:id="0" w:name="_GoBack"/>
      <w:bookmarkEnd w:id="0"/>
      <w:r w:rsidR="007378C0">
        <w:t xml:space="preserve">тивного правового акта </w:t>
      </w:r>
      <w:r w:rsidRPr="00FA553E">
        <w:t>в соответствие с законом Вологодской области от 10.01.2024 № 5508-ОЗ «О регулировании отдельных вопросов в сфере благо</w:t>
      </w:r>
      <w:r>
        <w:t xml:space="preserve">устройства Вологодской области» </w:t>
      </w:r>
      <w:r w:rsidRPr="00FA553E">
        <w:t>и на основании</w:t>
      </w:r>
      <w:r w:rsidR="005D6D62">
        <w:t xml:space="preserve"> ст. 15</w:t>
      </w:r>
      <w:r w:rsidRPr="00FA553E">
        <w:t xml:space="preserve"> Федерального закона от 06.10.2003 № 131-ФЗ «Об общих принципах организации местного самоуправления в Российской Федерации», Уставом Нюксенского муниципального округа Представительное Собрание Нюксенского муниципального округа Вологодской области</w:t>
      </w:r>
    </w:p>
    <w:p w14:paraId="59708144" w14:textId="16615158" w:rsidR="00655720" w:rsidRPr="00655720" w:rsidRDefault="00655720" w:rsidP="000921B3">
      <w:pPr>
        <w:pStyle w:val="a3"/>
        <w:spacing w:before="88"/>
        <w:ind w:left="131" w:right="108" w:firstLine="720"/>
        <w:jc w:val="both"/>
      </w:pPr>
      <w:r w:rsidRPr="00655720">
        <w:t>РЕШИЛО:</w:t>
      </w:r>
    </w:p>
    <w:p w14:paraId="4C1BEF42" w14:textId="77777777" w:rsidR="00655720" w:rsidRDefault="00655720" w:rsidP="000921B3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E3C">
        <w:rPr>
          <w:rFonts w:ascii="Times New Roman" w:hAnsi="Times New Roman" w:cs="Times New Roman"/>
          <w:sz w:val="28"/>
          <w:szCs w:val="28"/>
        </w:rPr>
        <w:t xml:space="preserve">Внести в решение Представительного Собрания Нюксенского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16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12.07.2023</w:t>
      </w:r>
      <w:r w:rsidRPr="00916E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Pr="00916E3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Нюксенского муниципального округа» (далее Правила) </w:t>
      </w:r>
      <w:r w:rsidR="007378C0">
        <w:rPr>
          <w:rFonts w:ascii="Times New Roman" w:hAnsi="Times New Roman" w:cs="Times New Roman"/>
          <w:sz w:val="28"/>
          <w:szCs w:val="28"/>
        </w:rPr>
        <w:t>изменения:</w:t>
      </w:r>
    </w:p>
    <w:p w14:paraId="66B6A3D8" w14:textId="77777777" w:rsidR="00655720" w:rsidRPr="000921B3" w:rsidRDefault="007378C0" w:rsidP="000921B3">
      <w:pPr>
        <w:adjustRightInd w:val="0"/>
        <w:ind w:firstLine="720"/>
        <w:contextualSpacing/>
        <w:rPr>
          <w:rFonts w:eastAsiaTheme="minorEastAsia"/>
          <w:color w:val="000000" w:themeColor="text1"/>
          <w:sz w:val="28"/>
          <w:szCs w:val="28"/>
        </w:rPr>
      </w:pPr>
      <w:r w:rsidRPr="000921B3">
        <w:rPr>
          <w:rFonts w:eastAsiaTheme="minorEastAsia"/>
          <w:color w:val="000000" w:themeColor="text1"/>
          <w:sz w:val="28"/>
          <w:szCs w:val="28"/>
        </w:rPr>
        <w:t>дополнив</w:t>
      </w:r>
      <w:r w:rsidR="00655720" w:rsidRPr="000921B3">
        <w:rPr>
          <w:rFonts w:eastAsiaTheme="minorEastAsia"/>
          <w:color w:val="000000" w:themeColor="text1"/>
          <w:sz w:val="28"/>
          <w:szCs w:val="28"/>
        </w:rPr>
        <w:t xml:space="preserve"> Правила пунктом 2.22.10 следующего содержания:</w:t>
      </w:r>
    </w:p>
    <w:p w14:paraId="07B892C1" w14:textId="6DC66D4B" w:rsidR="004A6EE5" w:rsidRDefault="00655720" w:rsidP="000921B3">
      <w:pPr>
        <w:pStyle w:val="a3"/>
        <w:ind w:right="108" w:firstLine="720"/>
        <w:jc w:val="both"/>
      </w:pPr>
      <w:r>
        <w:t xml:space="preserve">«2.22.10. </w:t>
      </w:r>
      <w:r w:rsidR="004A6EE5">
        <w:t>При</w:t>
      </w:r>
      <w:r w:rsidR="004A6EE5">
        <w:rPr>
          <w:spacing w:val="1"/>
        </w:rPr>
        <w:t xml:space="preserve"> </w:t>
      </w:r>
      <w:r w:rsidR="004A6EE5">
        <w:t>реконструкции,</w:t>
      </w:r>
      <w:r w:rsidR="004A6EE5">
        <w:rPr>
          <w:spacing w:val="1"/>
        </w:rPr>
        <w:t xml:space="preserve"> </w:t>
      </w:r>
      <w:r w:rsidR="004A6EE5">
        <w:t>реставрации,</w:t>
      </w:r>
      <w:r w:rsidR="004A6EE5">
        <w:rPr>
          <w:spacing w:val="1"/>
        </w:rPr>
        <w:t xml:space="preserve"> </w:t>
      </w:r>
      <w:r w:rsidR="004A6EE5">
        <w:t>текущем</w:t>
      </w:r>
      <w:r w:rsidR="004A6EE5">
        <w:rPr>
          <w:spacing w:val="1"/>
        </w:rPr>
        <w:t xml:space="preserve"> </w:t>
      </w:r>
      <w:r w:rsidR="004A6EE5">
        <w:t>и</w:t>
      </w:r>
      <w:r w:rsidR="004A6EE5">
        <w:rPr>
          <w:spacing w:val="1"/>
        </w:rPr>
        <w:t xml:space="preserve"> </w:t>
      </w:r>
      <w:r w:rsidR="004A6EE5">
        <w:t>капитальном</w:t>
      </w:r>
      <w:r w:rsidR="004A6EE5">
        <w:rPr>
          <w:spacing w:val="1"/>
        </w:rPr>
        <w:t xml:space="preserve"> </w:t>
      </w:r>
      <w:r w:rsidR="004A6EE5">
        <w:t>ремонте</w:t>
      </w:r>
      <w:r w:rsidR="004A6EE5">
        <w:rPr>
          <w:spacing w:val="1"/>
        </w:rPr>
        <w:t xml:space="preserve"> </w:t>
      </w:r>
      <w:r w:rsidR="004A6EE5">
        <w:t>объекта</w:t>
      </w:r>
      <w:r w:rsidR="004A6EE5">
        <w:rPr>
          <w:spacing w:val="67"/>
        </w:rPr>
        <w:t xml:space="preserve"> </w:t>
      </w:r>
      <w:r w:rsidR="004A6EE5">
        <w:t>капитального</w:t>
      </w:r>
      <w:r w:rsidR="004A6EE5">
        <w:rPr>
          <w:spacing w:val="67"/>
        </w:rPr>
        <w:t xml:space="preserve"> </w:t>
      </w:r>
      <w:r w:rsidR="004A6EE5">
        <w:t>строительства</w:t>
      </w:r>
      <w:r w:rsidR="004A6EE5">
        <w:rPr>
          <w:spacing w:val="67"/>
        </w:rPr>
        <w:t xml:space="preserve"> </w:t>
      </w:r>
      <w:r w:rsidR="004A6EE5">
        <w:t>(за</w:t>
      </w:r>
      <w:r w:rsidR="004A6EE5">
        <w:rPr>
          <w:spacing w:val="67"/>
        </w:rPr>
        <w:t xml:space="preserve"> </w:t>
      </w:r>
      <w:r w:rsidR="004A6EE5">
        <w:t>исключением</w:t>
      </w:r>
      <w:r w:rsidR="004A6EE5">
        <w:rPr>
          <w:spacing w:val="67"/>
        </w:rPr>
        <w:t xml:space="preserve"> </w:t>
      </w:r>
      <w:r w:rsidR="004A6EE5">
        <w:t>многоквартирного</w:t>
      </w:r>
      <w:r w:rsidR="004A6EE5">
        <w:rPr>
          <w:spacing w:val="68"/>
        </w:rPr>
        <w:t xml:space="preserve"> </w:t>
      </w:r>
      <w:r w:rsidR="004A6EE5">
        <w:t>дома)</w:t>
      </w:r>
      <w:r w:rsidR="004A6EE5">
        <w:rPr>
          <w:spacing w:val="-68"/>
        </w:rPr>
        <w:t xml:space="preserve"> </w:t>
      </w:r>
      <w:r w:rsidR="004A6EE5">
        <w:t>собственником объекта капитального строительства обеспечивается размещение</w:t>
      </w:r>
      <w:r w:rsidR="004A6EE5">
        <w:rPr>
          <w:spacing w:val="1"/>
        </w:rPr>
        <w:t xml:space="preserve"> </w:t>
      </w:r>
      <w:r w:rsidR="004A6EE5">
        <w:t>строительной</w:t>
      </w:r>
      <w:r w:rsidR="004A6EE5">
        <w:rPr>
          <w:spacing w:val="-1"/>
        </w:rPr>
        <w:t xml:space="preserve"> </w:t>
      </w:r>
      <w:r w:rsidR="004A6EE5">
        <w:t>сетки на</w:t>
      </w:r>
      <w:r w:rsidR="004A6EE5">
        <w:rPr>
          <w:spacing w:val="-1"/>
        </w:rPr>
        <w:t xml:space="preserve"> </w:t>
      </w:r>
      <w:r w:rsidR="004A6EE5">
        <w:t>фасаде такого объекта.</w:t>
      </w:r>
    </w:p>
    <w:p w14:paraId="4EE29E33" w14:textId="4381686D" w:rsidR="004A6EE5" w:rsidRDefault="004A6EE5" w:rsidP="000921B3">
      <w:pPr>
        <w:pStyle w:val="a3"/>
        <w:ind w:right="10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(либо</w:t>
      </w:r>
      <w:r>
        <w:rPr>
          <w:spacing w:val="-67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сокрытия</w:t>
      </w:r>
      <w:r>
        <w:rPr>
          <w:spacing w:val="1"/>
        </w:rPr>
        <w:t xml:space="preserve"> </w:t>
      </w:r>
      <w:r>
        <w:t>неэстетического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реставрации,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ремонта)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-67"/>
        </w:rPr>
        <w:t xml:space="preserve"> </w:t>
      </w:r>
      <w:r>
        <w:t>ограждения</w:t>
      </w:r>
      <w:r>
        <w:rPr>
          <w:spacing w:val="-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lastRenderedPageBreak/>
        <w:t>подпунктом</w:t>
      </w:r>
      <w:r>
        <w:rPr>
          <w:spacing w:val="-2"/>
        </w:rPr>
        <w:t xml:space="preserve"> </w:t>
      </w:r>
      <w:r w:rsidRPr="004A6EE5">
        <w:t>2.22.10.1</w:t>
      </w:r>
      <w:r>
        <w:t>.</w:t>
      </w:r>
    </w:p>
    <w:p w14:paraId="66DBEB2F" w14:textId="77777777" w:rsidR="00405B02" w:rsidRDefault="004A6EE5" w:rsidP="000921B3">
      <w:pPr>
        <w:pStyle w:val="a3"/>
        <w:ind w:right="108" w:firstLine="720"/>
        <w:jc w:val="both"/>
      </w:pPr>
      <w:r w:rsidRPr="004A6EE5">
        <w:t>2.22.10.1</w:t>
      </w:r>
      <w:r>
        <w:rPr>
          <w:b/>
        </w:rPr>
        <w:t xml:space="preserve"> </w:t>
      </w:r>
      <w:r w:rsidR="006872AF">
        <w:rPr>
          <w:b/>
        </w:rPr>
        <w:t>«</w:t>
      </w:r>
      <w:r w:rsidR="006872AF">
        <w:t>Навесное</w:t>
      </w:r>
      <w:r w:rsidR="006872AF">
        <w:rPr>
          <w:spacing w:val="1"/>
        </w:rPr>
        <w:t xml:space="preserve"> </w:t>
      </w:r>
      <w:r w:rsidR="006872AF">
        <w:t>декоративно-сетчатое</w:t>
      </w:r>
      <w:r w:rsidR="006872AF">
        <w:rPr>
          <w:spacing w:val="1"/>
        </w:rPr>
        <w:t xml:space="preserve"> </w:t>
      </w:r>
      <w:r w:rsidR="006872AF">
        <w:t>ограждение</w:t>
      </w:r>
      <w:r w:rsidR="006872AF">
        <w:rPr>
          <w:spacing w:val="1"/>
        </w:rPr>
        <w:t xml:space="preserve"> </w:t>
      </w:r>
      <w:r w:rsidR="006872AF">
        <w:t>(</w:t>
      </w:r>
      <w:proofErr w:type="spellStart"/>
      <w:r w:rsidR="006872AF">
        <w:t>фальшфасад</w:t>
      </w:r>
      <w:proofErr w:type="spellEnd"/>
      <w:r w:rsidR="006872AF">
        <w:t>)</w:t>
      </w:r>
      <w:r w:rsidR="006872AF">
        <w:rPr>
          <w:spacing w:val="1"/>
        </w:rPr>
        <w:t xml:space="preserve"> </w:t>
      </w:r>
      <w:r w:rsidR="006872AF">
        <w:t>подлежит</w:t>
      </w:r>
      <w:r w:rsidR="006872AF">
        <w:rPr>
          <w:spacing w:val="1"/>
        </w:rPr>
        <w:t xml:space="preserve"> </w:t>
      </w:r>
      <w:r w:rsidR="006872AF">
        <w:t>размещению</w:t>
      </w:r>
      <w:r w:rsidR="006872AF">
        <w:rPr>
          <w:spacing w:val="-2"/>
        </w:rPr>
        <w:t xml:space="preserve"> </w:t>
      </w:r>
      <w:r w:rsidR="006872AF">
        <w:t>на</w:t>
      </w:r>
      <w:r w:rsidR="006872AF">
        <w:rPr>
          <w:spacing w:val="-1"/>
        </w:rPr>
        <w:t xml:space="preserve"> </w:t>
      </w:r>
      <w:r w:rsidR="006872AF">
        <w:t>объекте капитального строительства в</w:t>
      </w:r>
      <w:r w:rsidR="006872AF">
        <w:rPr>
          <w:spacing w:val="-1"/>
        </w:rPr>
        <w:t xml:space="preserve"> </w:t>
      </w:r>
      <w:r w:rsidR="006872AF">
        <w:t>случаях:</w:t>
      </w:r>
    </w:p>
    <w:p w14:paraId="1DDA500E" w14:textId="77777777" w:rsidR="00405B02" w:rsidRDefault="006872AF" w:rsidP="000921B3">
      <w:pPr>
        <w:pStyle w:val="a3"/>
        <w:ind w:right="108" w:firstLine="720"/>
        <w:jc w:val="both"/>
      </w:pP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кровли,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обшивки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конструкций фасада;</w:t>
      </w:r>
    </w:p>
    <w:p w14:paraId="5B3DE4BA" w14:textId="77777777" w:rsidR="00405B02" w:rsidRDefault="006872AF" w:rsidP="000921B3">
      <w:pPr>
        <w:pStyle w:val="a3"/>
        <w:ind w:right="108" w:firstLine="720"/>
        <w:jc w:val="both"/>
      </w:pPr>
      <w:r>
        <w:t>полного или частичного отсутствия оконных, дверных заполнений, а также</w:t>
      </w:r>
      <w:r>
        <w:rPr>
          <w:spacing w:val="1"/>
        </w:rPr>
        <w:t xml:space="preserve"> </w:t>
      </w:r>
      <w:r>
        <w:t>остекления;</w:t>
      </w:r>
    </w:p>
    <w:p w14:paraId="707CA3E3" w14:textId="77777777" w:rsidR="00405B02" w:rsidRDefault="006872AF" w:rsidP="000921B3">
      <w:pPr>
        <w:pStyle w:val="a3"/>
        <w:ind w:right="108" w:firstLine="720"/>
        <w:jc w:val="both"/>
      </w:pPr>
      <w:r>
        <w:t>полной или частичной утраты штукатурного и красочного слоев, в том числе,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обрушения;</w:t>
      </w:r>
    </w:p>
    <w:p w14:paraId="78A82004" w14:textId="77777777" w:rsidR="00405B02" w:rsidRDefault="006872AF" w:rsidP="000921B3">
      <w:pPr>
        <w:pStyle w:val="a3"/>
        <w:ind w:right="108" w:firstLine="720"/>
        <w:jc w:val="both"/>
      </w:pPr>
      <w:r>
        <w:t>если</w:t>
      </w:r>
      <w:r>
        <w:rPr>
          <w:spacing w:val="53"/>
        </w:rPr>
        <w:t xml:space="preserve"> </w:t>
      </w:r>
      <w:r>
        <w:t>объект</w:t>
      </w:r>
      <w:r>
        <w:rPr>
          <w:spacing w:val="53"/>
        </w:rPr>
        <w:t xml:space="preserve"> </w:t>
      </w:r>
      <w:r>
        <w:t>капитального</w:t>
      </w:r>
      <w:r>
        <w:rPr>
          <w:spacing w:val="53"/>
        </w:rPr>
        <w:t xml:space="preserve"> </w:t>
      </w:r>
      <w:r>
        <w:t>строительства</w:t>
      </w:r>
      <w:r>
        <w:rPr>
          <w:spacing w:val="54"/>
        </w:rPr>
        <w:t xml:space="preserve"> </w:t>
      </w:r>
      <w:r>
        <w:t>пострадал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пожара,</w:t>
      </w:r>
      <w:r>
        <w:rPr>
          <w:spacing w:val="5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при</w:t>
      </w:r>
      <w:r>
        <w:rPr>
          <w:spacing w:val="-1"/>
        </w:rPr>
        <w:t xml:space="preserve"> </w:t>
      </w:r>
      <w:r>
        <w:t>угрозе его обрушения.</w:t>
      </w:r>
    </w:p>
    <w:p w14:paraId="64E130AA" w14:textId="5E700723" w:rsidR="00405B02" w:rsidRPr="004A6EE5" w:rsidRDefault="000921B3" w:rsidP="000921B3">
      <w:pPr>
        <w:tabs>
          <w:tab w:val="left" w:pos="1313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4A6EE5">
        <w:rPr>
          <w:sz w:val="28"/>
        </w:rPr>
        <w:t xml:space="preserve">2.22.10.2 </w:t>
      </w:r>
      <w:r w:rsidR="006872AF" w:rsidRPr="004A6EE5">
        <w:rPr>
          <w:sz w:val="28"/>
        </w:rPr>
        <w:t>При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наличии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оснований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для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размещения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навесного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декоративно-</w:t>
      </w:r>
      <w:r w:rsidR="006872AF" w:rsidRPr="004A6EE5">
        <w:rPr>
          <w:spacing w:val="-67"/>
          <w:sz w:val="28"/>
        </w:rPr>
        <w:t xml:space="preserve"> </w:t>
      </w:r>
      <w:r w:rsidR="006872AF" w:rsidRPr="004A6EE5">
        <w:rPr>
          <w:sz w:val="28"/>
        </w:rPr>
        <w:t>сетчатого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ограждения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(</w:t>
      </w:r>
      <w:proofErr w:type="spellStart"/>
      <w:r w:rsidR="006872AF" w:rsidRPr="004A6EE5">
        <w:rPr>
          <w:sz w:val="28"/>
        </w:rPr>
        <w:t>фальшфасада</w:t>
      </w:r>
      <w:proofErr w:type="spellEnd"/>
      <w:r w:rsidR="006872AF" w:rsidRPr="004A6EE5">
        <w:rPr>
          <w:sz w:val="28"/>
        </w:rPr>
        <w:t>),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указанных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в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настоящем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пункте,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орган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местного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самоуправления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направляет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собственнику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объекта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капитального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строительства уведомление о необходимости проведения ремонта (сноса) объекта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капитального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строительства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в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срок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не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более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6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месяцев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либо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размещении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навесного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декоративно-сетчатого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ограждения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(</w:t>
      </w:r>
      <w:proofErr w:type="spellStart"/>
      <w:r w:rsidR="006872AF" w:rsidRPr="004A6EE5">
        <w:rPr>
          <w:sz w:val="28"/>
        </w:rPr>
        <w:t>фальшфасада</w:t>
      </w:r>
      <w:proofErr w:type="spellEnd"/>
      <w:r w:rsidR="006872AF" w:rsidRPr="004A6EE5">
        <w:rPr>
          <w:sz w:val="28"/>
        </w:rPr>
        <w:t>).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Указанное</w:t>
      </w:r>
      <w:r w:rsidR="006872AF" w:rsidRPr="004A6EE5">
        <w:rPr>
          <w:spacing w:val="-67"/>
          <w:sz w:val="28"/>
        </w:rPr>
        <w:t xml:space="preserve"> </w:t>
      </w:r>
      <w:r w:rsidR="006872AF" w:rsidRPr="004A6EE5">
        <w:rPr>
          <w:sz w:val="28"/>
        </w:rPr>
        <w:t>уведомление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направляется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собственнику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объекта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капитального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строительства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способом,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обеспечивающим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подтверждение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его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получения.</w:t>
      </w:r>
    </w:p>
    <w:p w14:paraId="2E14C34C" w14:textId="77777777" w:rsidR="00405B02" w:rsidRDefault="006872AF" w:rsidP="000921B3">
      <w:pPr>
        <w:pStyle w:val="a3"/>
        <w:ind w:right="108" w:firstLine="720"/>
        <w:jc w:val="both"/>
      </w:pPr>
      <w:r>
        <w:t>Если в течение одного месяца со дня получения указанного уведомления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средств бюджета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6D9516C5" w14:textId="77777777" w:rsidR="00405B02" w:rsidRDefault="006872AF" w:rsidP="000921B3">
      <w:pPr>
        <w:pStyle w:val="a3"/>
        <w:ind w:right="106" w:firstLine="720"/>
        <w:jc w:val="both"/>
      </w:pP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67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его получения.</w:t>
      </w:r>
    </w:p>
    <w:p w14:paraId="0B976D72" w14:textId="77777777" w:rsidR="00405B02" w:rsidRDefault="006872AF" w:rsidP="000921B3">
      <w:pPr>
        <w:pStyle w:val="a3"/>
        <w:ind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уведомление о завершении работ (способом, обеспечивающим подтверждение его</w:t>
      </w:r>
      <w:r>
        <w:rPr>
          <w:spacing w:val="-67"/>
        </w:rPr>
        <w:t xml:space="preserve"> </w:t>
      </w:r>
      <w:r>
        <w:t>получения)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средств.</w:t>
      </w:r>
    </w:p>
    <w:p w14:paraId="4B4E54DA" w14:textId="77777777" w:rsidR="00405B02" w:rsidRDefault="006872AF" w:rsidP="000921B3">
      <w:pPr>
        <w:pStyle w:val="a3"/>
        <w:ind w:right="108" w:firstLine="720"/>
        <w:jc w:val="both"/>
      </w:pPr>
      <w:r>
        <w:t>Собственник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перечислить средства за его размещение в течение трех месяцев со дня 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указанных работ.</w:t>
      </w:r>
    </w:p>
    <w:p w14:paraId="171A1001" w14:textId="77777777" w:rsidR="00405B02" w:rsidRDefault="006872AF" w:rsidP="000921B3">
      <w:pPr>
        <w:pStyle w:val="a3"/>
        <w:ind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орган местного самоуправления в течение одного</w:t>
      </w:r>
      <w:r>
        <w:rPr>
          <w:spacing w:val="1"/>
        </w:rPr>
        <w:t xml:space="preserve"> </w:t>
      </w:r>
      <w:r>
        <w:t>месяца</w:t>
      </w:r>
      <w:r>
        <w:rPr>
          <w:spacing w:val="65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истечения</w:t>
      </w:r>
      <w:r>
        <w:rPr>
          <w:spacing w:val="66"/>
        </w:rPr>
        <w:t xml:space="preserve"> </w:t>
      </w:r>
      <w:r>
        <w:t>срока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перечисления</w:t>
      </w:r>
      <w:r>
        <w:rPr>
          <w:spacing w:val="66"/>
        </w:rPr>
        <w:t xml:space="preserve"> </w:t>
      </w:r>
      <w:r>
        <w:t>средств</w:t>
      </w:r>
      <w:r>
        <w:rPr>
          <w:spacing w:val="66"/>
        </w:rPr>
        <w:t xml:space="preserve"> </w:t>
      </w:r>
      <w:r>
        <w:lastRenderedPageBreak/>
        <w:t>обращается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суд</w:t>
      </w:r>
      <w:r>
        <w:rPr>
          <w:spacing w:val="6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взыскании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5DE4C3EA" w14:textId="77777777" w:rsidR="00405B02" w:rsidRDefault="006872AF" w:rsidP="000921B3">
      <w:pPr>
        <w:pStyle w:val="a5"/>
        <w:numPr>
          <w:ilvl w:val="3"/>
          <w:numId w:val="3"/>
        </w:numPr>
        <w:tabs>
          <w:tab w:val="left" w:pos="1626"/>
        </w:tabs>
        <w:ind w:left="28" w:right="108" w:firstLine="56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декоративно-сетчатого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фальшфасада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культурного наследия, согласовывается с органом, уполномоченным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сохранения, использования, популяризации и государственной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Федерации.».</w:t>
      </w:r>
    </w:p>
    <w:p w14:paraId="2C3CC1C6" w14:textId="77777777" w:rsidR="00D7629F" w:rsidRPr="00D84901" w:rsidRDefault="00D7629F" w:rsidP="000921B3">
      <w:pPr>
        <w:pStyle w:val="a5"/>
        <w:numPr>
          <w:ilvl w:val="0"/>
          <w:numId w:val="4"/>
        </w:numPr>
        <w:tabs>
          <w:tab w:val="left" w:pos="1626"/>
        </w:tabs>
        <w:ind w:left="28" w:right="108" w:firstLine="567"/>
        <w:rPr>
          <w:sz w:val="28"/>
        </w:rPr>
      </w:pPr>
      <w:r w:rsidRPr="00207591">
        <w:rPr>
          <w:sz w:val="28"/>
          <w:szCs w:val="28"/>
        </w:rPr>
        <w:t>Настоящее решение вступает в законную силу с</w:t>
      </w:r>
      <w:r w:rsidR="00F50C00">
        <w:rPr>
          <w:sz w:val="28"/>
          <w:szCs w:val="28"/>
        </w:rPr>
        <w:t xml:space="preserve">о дня его </w:t>
      </w:r>
      <w:r w:rsidRPr="00207591">
        <w:rPr>
          <w:sz w:val="28"/>
          <w:szCs w:val="28"/>
        </w:rPr>
        <w:t>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29AD6E9A" w14:textId="77777777" w:rsidR="00D84901" w:rsidRDefault="00D84901" w:rsidP="00D84901">
      <w:pPr>
        <w:tabs>
          <w:tab w:val="left" w:pos="1626"/>
        </w:tabs>
        <w:ind w:right="108"/>
        <w:rPr>
          <w:sz w:val="28"/>
        </w:rPr>
      </w:pPr>
    </w:p>
    <w:p w14:paraId="3F422129" w14:textId="77777777" w:rsidR="00D84901" w:rsidRPr="00D84901" w:rsidRDefault="00D84901" w:rsidP="00D84901">
      <w:pPr>
        <w:tabs>
          <w:tab w:val="left" w:pos="1626"/>
        </w:tabs>
        <w:ind w:right="108"/>
        <w:rPr>
          <w:sz w:val="28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B87A55" w:rsidRPr="00B87A55" w14:paraId="3B9221FD" w14:textId="77777777" w:rsidTr="00B87A55">
        <w:trPr>
          <w:trHeight w:val="395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1CAEE3" w14:textId="77777777" w:rsidR="00B87A55" w:rsidRPr="00B87A55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  <w:r w:rsidRPr="00B87A55">
              <w:rPr>
                <w:sz w:val="28"/>
              </w:rPr>
              <w:t>Председатель</w:t>
            </w:r>
          </w:p>
          <w:p w14:paraId="376DE553" w14:textId="77777777" w:rsidR="00B87A55" w:rsidRPr="00B87A55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  <w:r w:rsidRPr="00B87A55">
              <w:rPr>
                <w:sz w:val="28"/>
              </w:rPr>
              <w:t>Представительного Собрания Нюксенского муниципального округа Вологодской области</w:t>
            </w:r>
          </w:p>
          <w:p w14:paraId="0E037719" w14:textId="77777777" w:rsidR="00B87A55" w:rsidRPr="00B87A55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425DA1" w14:textId="77777777" w:rsidR="00D84901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  <w:r w:rsidRPr="00B87A55">
              <w:rPr>
                <w:sz w:val="28"/>
              </w:rPr>
              <w:t xml:space="preserve">Временно исполняющий </w:t>
            </w:r>
          </w:p>
          <w:p w14:paraId="5CFE6680" w14:textId="77777777" w:rsidR="00D84901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  <w:r w:rsidRPr="00B87A55">
              <w:rPr>
                <w:sz w:val="28"/>
              </w:rPr>
              <w:t xml:space="preserve">полномочия главы </w:t>
            </w:r>
          </w:p>
          <w:p w14:paraId="35FCBAAC" w14:textId="5B0EAC8C" w:rsidR="00B87A55" w:rsidRPr="00B87A55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  <w:r w:rsidRPr="00B87A55">
              <w:rPr>
                <w:sz w:val="28"/>
              </w:rPr>
              <w:t xml:space="preserve">Нюксенского муниципального округа Вологодской области </w:t>
            </w:r>
          </w:p>
        </w:tc>
      </w:tr>
      <w:tr w:rsidR="00B87A55" w:rsidRPr="00B87A55" w14:paraId="2BDA42E4" w14:textId="77777777" w:rsidTr="00B87A55">
        <w:trPr>
          <w:trHeight w:val="395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2EC804" w14:textId="77777777" w:rsidR="00B87A55" w:rsidRPr="00B87A55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  <w:r w:rsidRPr="00B87A55">
              <w:rPr>
                <w:sz w:val="28"/>
              </w:rPr>
              <w:t>_______________Е.П. Суровцев</w:t>
            </w:r>
          </w:p>
          <w:p w14:paraId="4DBC2AE0" w14:textId="77777777" w:rsidR="00B87A55" w:rsidRPr="00B87A55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C5C318" w14:textId="1AD62BD5" w:rsidR="00B87A55" w:rsidRPr="00B87A55" w:rsidRDefault="00B87A55" w:rsidP="00B87A55">
            <w:pPr>
              <w:tabs>
                <w:tab w:val="left" w:pos="1626"/>
              </w:tabs>
              <w:ind w:right="108"/>
              <w:rPr>
                <w:sz w:val="28"/>
              </w:rPr>
            </w:pPr>
            <w:r w:rsidRPr="00B87A55">
              <w:rPr>
                <w:sz w:val="28"/>
              </w:rPr>
              <w:t xml:space="preserve"> __________________Ю.П.</w:t>
            </w:r>
            <w:r>
              <w:rPr>
                <w:sz w:val="28"/>
              </w:rPr>
              <w:t xml:space="preserve"> </w:t>
            </w:r>
            <w:r w:rsidRPr="00B87A55">
              <w:rPr>
                <w:sz w:val="28"/>
              </w:rPr>
              <w:t>Шевцова</w:t>
            </w:r>
          </w:p>
        </w:tc>
      </w:tr>
    </w:tbl>
    <w:p w14:paraId="34319296" w14:textId="77777777" w:rsidR="000921B3" w:rsidRDefault="000921B3" w:rsidP="000921B3">
      <w:pPr>
        <w:tabs>
          <w:tab w:val="left" w:pos="1626"/>
        </w:tabs>
        <w:ind w:right="108"/>
        <w:rPr>
          <w:sz w:val="28"/>
        </w:rPr>
      </w:pPr>
    </w:p>
    <w:sectPr w:rsidR="000921B3" w:rsidSect="00E40054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363"/>
    <w:multiLevelType w:val="multilevel"/>
    <w:tmpl w:val="907A314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253E6555"/>
    <w:multiLevelType w:val="multilevel"/>
    <w:tmpl w:val="34A60EA6"/>
    <w:lvl w:ilvl="0">
      <w:start w:val="14"/>
      <w:numFmt w:val="upperLetter"/>
      <w:lvlText w:val="%1"/>
      <w:lvlJc w:val="left"/>
      <w:pPr>
        <w:ind w:left="114" w:hanging="6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60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06"/>
      </w:pPr>
      <w:rPr>
        <w:rFonts w:hint="default"/>
        <w:lang w:val="ru-RU" w:eastAsia="en-US" w:bidi="ar-SA"/>
      </w:rPr>
    </w:lvl>
  </w:abstractNum>
  <w:abstractNum w:abstractNumId="2" w15:restartNumberingAfterBreak="0">
    <w:nsid w:val="4AC358DF"/>
    <w:multiLevelType w:val="multilevel"/>
    <w:tmpl w:val="68D8A998"/>
    <w:lvl w:ilvl="0">
      <w:start w:val="2"/>
      <w:numFmt w:val="decimal"/>
      <w:lvlText w:val="%1"/>
      <w:lvlJc w:val="left"/>
      <w:pPr>
        <w:ind w:left="870" w:hanging="870"/>
      </w:pPr>
      <w:rPr>
        <w:rFonts w:hint="default"/>
        <w:sz w:val="22"/>
      </w:rPr>
    </w:lvl>
    <w:lvl w:ilvl="1">
      <w:start w:val="22"/>
      <w:numFmt w:val="decimal"/>
      <w:lvlText w:val="%1.%2"/>
      <w:lvlJc w:val="left"/>
      <w:pPr>
        <w:ind w:left="1097" w:hanging="870"/>
      </w:pPr>
      <w:rPr>
        <w:rFonts w:hint="default"/>
        <w:sz w:val="22"/>
      </w:rPr>
    </w:lvl>
    <w:lvl w:ilvl="2">
      <w:start w:val="10"/>
      <w:numFmt w:val="decimal"/>
      <w:lvlText w:val="%1.%2.%3"/>
      <w:lvlJc w:val="left"/>
      <w:pPr>
        <w:ind w:left="1324" w:hanging="8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  <w:sz w:val="22"/>
      </w:rPr>
    </w:lvl>
  </w:abstractNum>
  <w:abstractNum w:abstractNumId="3" w15:restartNumberingAfterBreak="0">
    <w:nsid w:val="584462FE"/>
    <w:multiLevelType w:val="multilevel"/>
    <w:tmpl w:val="DDD0074C"/>
    <w:lvl w:ilvl="0">
      <w:start w:val="2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22" w:hanging="109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49" w:hanging="109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7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B02"/>
    <w:rsid w:val="000921B3"/>
    <w:rsid w:val="00405B02"/>
    <w:rsid w:val="004A6EE5"/>
    <w:rsid w:val="005D6D62"/>
    <w:rsid w:val="00655720"/>
    <w:rsid w:val="006872AF"/>
    <w:rsid w:val="00702B39"/>
    <w:rsid w:val="007378C0"/>
    <w:rsid w:val="00A2258D"/>
    <w:rsid w:val="00B87A55"/>
    <w:rsid w:val="00B9640C"/>
    <w:rsid w:val="00D7629F"/>
    <w:rsid w:val="00D84901"/>
    <w:rsid w:val="00E40054"/>
    <w:rsid w:val="00F452F6"/>
    <w:rsid w:val="00F50C00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9F17"/>
  <w15:docId w15:val="{64D8F34C-334B-4674-AC6C-D9C82E4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65" w:right="9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55720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6557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6D6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2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62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2024-09-11T11:54:00Z</cp:lastPrinted>
  <dcterms:created xsi:type="dcterms:W3CDTF">2024-07-23T13:29:00Z</dcterms:created>
  <dcterms:modified xsi:type="dcterms:W3CDTF">2024-09-06T01:25:00Z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2024-07-23T00:00:00Z</vt:filetime>
  </property>
</Properties>
</file>