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9F83E" w14:textId="01848B86" w:rsidR="008370B4" w:rsidRPr="008370B4" w:rsidRDefault="00CD78E1" w:rsidP="008370B4">
      <w:pPr>
        <w:jc w:val="center"/>
        <w:rPr>
          <w:noProof/>
          <w:sz w:val="27"/>
          <w:szCs w:val="27"/>
        </w:rPr>
      </w:pPr>
      <w:r w:rsidRPr="00B04FD3">
        <w:rPr>
          <w:noProof/>
          <w:szCs w:val="28"/>
        </w:rPr>
        <w:drawing>
          <wp:inline distT="0" distB="0" distL="0" distR="0" wp14:anchorId="25228288" wp14:editId="37F65E18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0B4">
        <w:rPr>
          <w:b/>
          <w:noProof/>
          <w:sz w:val="27"/>
          <w:szCs w:val="27"/>
        </w:rPr>
        <w:t xml:space="preserve">             </w:t>
      </w:r>
    </w:p>
    <w:p w14:paraId="421E941D" w14:textId="77777777" w:rsidR="00CD78E1" w:rsidRPr="005576CB" w:rsidRDefault="00CD78E1" w:rsidP="00CD78E1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2A24E79D" w14:textId="77777777" w:rsidR="00CD78E1" w:rsidRDefault="00CD78E1" w:rsidP="00CD78E1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64D64C06" w14:textId="77777777" w:rsidR="00CD78E1" w:rsidRPr="005576CB" w:rsidRDefault="00CD78E1" w:rsidP="00CD78E1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C2F61CB" w14:textId="77777777" w:rsidR="00CD78E1" w:rsidRDefault="00CD78E1" w:rsidP="00CD78E1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51E02A18" w14:textId="77777777" w:rsidR="00CD78E1" w:rsidRPr="005576CB" w:rsidRDefault="00CD78E1" w:rsidP="00CD78E1">
      <w:pPr>
        <w:spacing w:after="0"/>
        <w:jc w:val="center"/>
        <w:rPr>
          <w:b/>
          <w:bCs/>
          <w:sz w:val="36"/>
        </w:rPr>
      </w:pPr>
    </w:p>
    <w:p w14:paraId="7DFC9B2E" w14:textId="50D28D6F" w:rsidR="008370B4" w:rsidRPr="00CD78E1" w:rsidRDefault="00CD78E1" w:rsidP="00CD78E1">
      <w:pPr>
        <w:pStyle w:val="aa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D78E1">
        <w:rPr>
          <w:rFonts w:asciiTheme="minorHAnsi" w:hAnsiTheme="minorHAnsi" w:cstheme="minorHAnsi"/>
          <w:sz w:val="28"/>
          <w:szCs w:val="28"/>
        </w:rPr>
        <w:t>от 28</w:t>
      </w:r>
      <w:r w:rsidR="008370B4" w:rsidRPr="00CD78E1">
        <w:rPr>
          <w:rFonts w:asciiTheme="minorHAnsi" w:hAnsiTheme="minorHAnsi" w:cstheme="minorHAnsi"/>
          <w:sz w:val="28"/>
          <w:szCs w:val="28"/>
        </w:rPr>
        <w:t>.0</w:t>
      </w:r>
      <w:r w:rsidR="00495FC7" w:rsidRPr="00CD78E1">
        <w:rPr>
          <w:rFonts w:asciiTheme="minorHAnsi" w:hAnsiTheme="minorHAnsi" w:cstheme="minorHAnsi"/>
          <w:sz w:val="28"/>
          <w:szCs w:val="28"/>
        </w:rPr>
        <w:t>4</w:t>
      </w:r>
      <w:r w:rsidR="008370B4" w:rsidRPr="00CD78E1">
        <w:rPr>
          <w:rFonts w:asciiTheme="minorHAnsi" w:hAnsiTheme="minorHAnsi" w:cstheme="minorHAnsi"/>
          <w:sz w:val="28"/>
          <w:szCs w:val="28"/>
        </w:rPr>
        <w:t>.202</w:t>
      </w:r>
      <w:r w:rsidR="00FF556D" w:rsidRPr="00CD78E1">
        <w:rPr>
          <w:rFonts w:asciiTheme="minorHAnsi" w:hAnsiTheme="minorHAnsi" w:cstheme="minorHAnsi"/>
          <w:sz w:val="28"/>
          <w:szCs w:val="28"/>
        </w:rPr>
        <w:t>5</w:t>
      </w:r>
      <w:r w:rsidRPr="00CD78E1">
        <w:rPr>
          <w:rFonts w:asciiTheme="minorHAnsi" w:hAnsiTheme="minorHAnsi" w:cstheme="minorHAnsi"/>
          <w:sz w:val="28"/>
          <w:szCs w:val="28"/>
        </w:rPr>
        <w:t xml:space="preserve"> № 33</w:t>
      </w:r>
    </w:p>
    <w:p w14:paraId="5EDA297F" w14:textId="66CBB2C8" w:rsidR="009A34CC" w:rsidRDefault="00CC1899" w:rsidP="00CD78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proofErr w:type="gramStart"/>
      <w:r w:rsidR="008370B4" w:rsidRPr="00CD78E1">
        <w:rPr>
          <w:rFonts w:cstheme="minorHAnsi"/>
          <w:sz w:val="28"/>
          <w:szCs w:val="28"/>
        </w:rPr>
        <w:t>с</w:t>
      </w:r>
      <w:proofErr w:type="gramEnd"/>
      <w:r w:rsidR="008370B4" w:rsidRPr="00CD78E1">
        <w:rPr>
          <w:rFonts w:cstheme="minorHAnsi"/>
          <w:sz w:val="28"/>
          <w:szCs w:val="28"/>
        </w:rPr>
        <w:t>. Нюксеница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370B4" w:rsidRPr="00CD78E1" w14:paraId="76C93625" w14:textId="77777777" w:rsidTr="00AC20C6">
        <w:trPr>
          <w:trHeight w:val="2206"/>
        </w:trPr>
        <w:tc>
          <w:tcPr>
            <w:tcW w:w="6345" w:type="dxa"/>
            <w:hideMark/>
          </w:tcPr>
          <w:p w14:paraId="35E29E50" w14:textId="77777777" w:rsidR="008370B4" w:rsidRDefault="008370B4" w:rsidP="00CC1899">
            <w:pPr>
              <w:spacing w:after="0"/>
              <w:ind w:right="459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О внесении изменений в решение Представительного Собрания Нюксенского муниципального округа Вологодской области от 26.10.2022 № 19 «Об утверждении структуры администрации Нюксенского муниципального округа</w:t>
            </w:r>
            <w:r w:rsidR="008E21AC" w:rsidRPr="00CD78E1">
              <w:rPr>
                <w:rFonts w:cstheme="minorHAnsi"/>
                <w:sz w:val="28"/>
                <w:szCs w:val="28"/>
              </w:rPr>
              <w:t xml:space="preserve"> </w:t>
            </w:r>
            <w:r w:rsidRPr="00CD78E1">
              <w:rPr>
                <w:rFonts w:cstheme="minorHAnsi"/>
                <w:sz w:val="28"/>
                <w:szCs w:val="28"/>
              </w:rPr>
              <w:t>Вологодской области»</w:t>
            </w:r>
          </w:p>
          <w:p w14:paraId="56903EE2" w14:textId="0B26D35A" w:rsidR="00CC1899" w:rsidRPr="00CD78E1" w:rsidRDefault="00CC1899" w:rsidP="00CD78E1">
            <w:pPr>
              <w:spacing w:after="0"/>
              <w:contextualSpacing/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</w:tbl>
    <w:p w14:paraId="4BC5179E" w14:textId="240DC44C" w:rsidR="008370B4" w:rsidRPr="00CD78E1" w:rsidRDefault="000F4F98" w:rsidP="00CD78E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t>Рассмотрев представленную Глав</w:t>
      </w:r>
      <w:r w:rsidR="00FF556D" w:rsidRPr="00CD78E1">
        <w:rPr>
          <w:rFonts w:cstheme="minorHAnsi"/>
          <w:sz w:val="28"/>
          <w:szCs w:val="28"/>
        </w:rPr>
        <w:t>ой</w:t>
      </w:r>
      <w:r w:rsidRPr="00CD78E1">
        <w:rPr>
          <w:rFonts w:cstheme="minorHAnsi"/>
          <w:sz w:val="28"/>
          <w:szCs w:val="28"/>
        </w:rPr>
        <w:t xml:space="preserve"> Нюксенского муниципального округа Вологодской области структуру администрации Нюксенского муниципального округа Вологодской области, р</w:t>
      </w:r>
      <w:r w:rsidR="008370B4" w:rsidRPr="00CD78E1">
        <w:rPr>
          <w:rFonts w:cstheme="minorHAnsi"/>
          <w:sz w:val="28"/>
          <w:szCs w:val="28"/>
        </w:rPr>
        <w:t>уководствуясь частью 8 статьи 37 Федерального закона от 06.10.2003 № 131-ФЗ «Об общих принципах организации местного самоуправления в Российской Федерации», Представительное Собрание Нюксенского муниципального округа Вологодской области</w:t>
      </w:r>
    </w:p>
    <w:p w14:paraId="6327E3F6" w14:textId="77777777" w:rsidR="008370B4" w:rsidRDefault="008370B4" w:rsidP="00CD78E1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sz w:val="28"/>
          <w:szCs w:val="28"/>
        </w:rPr>
      </w:pPr>
      <w:r w:rsidRPr="00CD78E1">
        <w:rPr>
          <w:rFonts w:cstheme="minorHAnsi"/>
          <w:b/>
          <w:sz w:val="28"/>
          <w:szCs w:val="28"/>
        </w:rPr>
        <w:t>РЕШИЛО</w:t>
      </w:r>
      <w:r w:rsidRPr="00CD78E1">
        <w:rPr>
          <w:rFonts w:cstheme="minorHAnsi"/>
          <w:sz w:val="28"/>
          <w:szCs w:val="28"/>
        </w:rPr>
        <w:t>:</w:t>
      </w:r>
    </w:p>
    <w:p w14:paraId="1F6E245F" w14:textId="77777777" w:rsidR="00C83145" w:rsidRDefault="00C83145" w:rsidP="00CD78E1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sz w:val="28"/>
          <w:szCs w:val="28"/>
        </w:rPr>
      </w:pPr>
    </w:p>
    <w:p w14:paraId="255514C8" w14:textId="7DEB5460" w:rsidR="008C0F37" w:rsidRPr="00CD78E1" w:rsidRDefault="008370B4" w:rsidP="00CD78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t>1. Внести изменения в решение Представительного Собрания Нюксенского муниципального округа Вологодской области от 26.10.2022 № 19 «Об утверждении структуры администрации Нюксенского муниципального округа Вологодской области», изложив приложение к решению в новой редакции (прилагается).</w:t>
      </w:r>
    </w:p>
    <w:p w14:paraId="4C413338" w14:textId="75443CD8" w:rsidR="00AC20C6" w:rsidRPr="00CD78E1" w:rsidRDefault="008370B4" w:rsidP="00CD78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t xml:space="preserve">2. Настоящее решение вступает в силу </w:t>
      </w:r>
      <w:r w:rsidR="008E21AC" w:rsidRPr="00CD78E1">
        <w:rPr>
          <w:rFonts w:cstheme="minorHAnsi"/>
          <w:sz w:val="28"/>
          <w:szCs w:val="28"/>
        </w:rPr>
        <w:t xml:space="preserve">с </w:t>
      </w:r>
      <w:r w:rsidR="00495FC7" w:rsidRPr="00CD78E1">
        <w:rPr>
          <w:rFonts w:cstheme="minorHAnsi"/>
          <w:sz w:val="28"/>
          <w:szCs w:val="28"/>
        </w:rPr>
        <w:t>01</w:t>
      </w:r>
      <w:r w:rsidR="00280E63" w:rsidRPr="00CD78E1">
        <w:rPr>
          <w:rFonts w:cstheme="minorHAnsi"/>
          <w:sz w:val="28"/>
          <w:szCs w:val="28"/>
        </w:rPr>
        <w:t xml:space="preserve"> ию</w:t>
      </w:r>
      <w:r w:rsidR="00495FC7" w:rsidRPr="00CD78E1">
        <w:rPr>
          <w:rFonts w:cstheme="minorHAnsi"/>
          <w:sz w:val="28"/>
          <w:szCs w:val="28"/>
        </w:rPr>
        <w:t>л</w:t>
      </w:r>
      <w:r w:rsidR="00280E63" w:rsidRPr="00CD78E1">
        <w:rPr>
          <w:rFonts w:cstheme="minorHAnsi"/>
          <w:sz w:val="28"/>
          <w:szCs w:val="28"/>
        </w:rPr>
        <w:t>я</w:t>
      </w:r>
      <w:r w:rsidR="008E21AC" w:rsidRPr="00CD78E1">
        <w:rPr>
          <w:rFonts w:cstheme="minorHAnsi"/>
          <w:sz w:val="28"/>
          <w:szCs w:val="28"/>
        </w:rPr>
        <w:t xml:space="preserve"> 2025</w:t>
      </w:r>
      <w:r w:rsidRPr="00CD78E1">
        <w:rPr>
          <w:rFonts w:cstheme="minorHAnsi"/>
          <w:sz w:val="28"/>
          <w:szCs w:val="28"/>
        </w:rPr>
        <w:t xml:space="preserve"> года</w:t>
      </w:r>
      <w:r w:rsidR="00AC20C6" w:rsidRPr="00CD78E1">
        <w:rPr>
          <w:rFonts w:cstheme="minorHAnsi"/>
          <w:sz w:val="28"/>
          <w:szCs w:val="28"/>
        </w:rPr>
        <w:t xml:space="preserve">, за исключением пункта </w:t>
      </w:r>
      <w:r w:rsidRPr="00CD78E1">
        <w:rPr>
          <w:rFonts w:cstheme="minorHAnsi"/>
          <w:sz w:val="28"/>
          <w:szCs w:val="28"/>
        </w:rPr>
        <w:t xml:space="preserve"> </w:t>
      </w:r>
      <w:r w:rsidR="00AC20C6" w:rsidRPr="00CD78E1">
        <w:rPr>
          <w:rFonts w:cstheme="minorHAnsi"/>
          <w:sz w:val="28"/>
          <w:szCs w:val="28"/>
        </w:rPr>
        <w:t xml:space="preserve">6  приложения к Решению, который вступает в силу с момента внесения в единый государственный реестр юридических лиц записи о завершении реорганизации юридического лица в форме присоединения к другому юридическому лицу. </w:t>
      </w:r>
    </w:p>
    <w:p w14:paraId="0ED68375" w14:textId="276C2B16" w:rsidR="008370B4" w:rsidRPr="00CD78E1" w:rsidRDefault="00AC20C6" w:rsidP="00CD78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lastRenderedPageBreak/>
        <w:t>3. Настоящее решение</w:t>
      </w:r>
      <w:r w:rsidR="008370B4" w:rsidRPr="00CD78E1">
        <w:rPr>
          <w:rFonts w:cstheme="minorHAnsi"/>
          <w:sz w:val="28"/>
          <w:szCs w:val="28"/>
        </w:rPr>
        <w:t xml:space="preserve">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1137E32" w14:textId="77777777" w:rsidR="008E21AC" w:rsidRPr="00CD78E1" w:rsidRDefault="008E21AC" w:rsidP="00CD78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cstheme="minorHAnsi"/>
          <w:sz w:val="28"/>
          <w:szCs w:val="28"/>
        </w:rPr>
      </w:pPr>
    </w:p>
    <w:tbl>
      <w:tblPr>
        <w:tblW w:w="22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  <w:gridCol w:w="4679"/>
        <w:gridCol w:w="8611"/>
      </w:tblGrid>
      <w:tr w:rsidR="00CC1899" w:rsidRPr="00CD78E1" w14:paraId="31CA05B5" w14:textId="77777777" w:rsidTr="00CC189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558C4AE" w14:textId="77777777" w:rsidR="00CC1899" w:rsidRPr="00600EC1" w:rsidRDefault="00CC1899" w:rsidP="00CC1899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Председатель</w:t>
            </w:r>
          </w:p>
          <w:p w14:paraId="797E2EC2" w14:textId="77777777" w:rsidR="00CC1899" w:rsidRPr="00600EC1" w:rsidRDefault="00CC1899" w:rsidP="00CC1899">
            <w:pPr>
              <w:spacing w:after="0"/>
              <w:rPr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Представительного Собрания</w:t>
            </w:r>
          </w:p>
          <w:p w14:paraId="6183BFB0" w14:textId="78D4C9BA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Нюксенского муниципального округа 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164BCB26" w14:textId="77777777" w:rsidR="00CC1899" w:rsidRPr="00600EC1" w:rsidRDefault="00CC1899" w:rsidP="00CC1899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Глава Нюксенского</w:t>
            </w:r>
          </w:p>
          <w:p w14:paraId="74BD3DE7" w14:textId="77777777" w:rsidR="00CC1899" w:rsidRPr="00600EC1" w:rsidRDefault="00CC1899" w:rsidP="00CC1899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муниципального округа</w:t>
            </w:r>
          </w:p>
          <w:p w14:paraId="1AFCC39A" w14:textId="77777777" w:rsidR="00CC1899" w:rsidRPr="00600EC1" w:rsidRDefault="00CC1899" w:rsidP="00CC1899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 xml:space="preserve">Вологодской области </w:t>
            </w:r>
          </w:p>
          <w:p w14:paraId="165DA014" w14:textId="77777777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717F3C1" w14:textId="77004C80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14:paraId="46DD45C2" w14:textId="77777777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CC1899" w:rsidRPr="00CD78E1" w14:paraId="5C25EE27" w14:textId="77777777" w:rsidTr="00CC189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DE8A802" w14:textId="77777777" w:rsidR="00CC1899" w:rsidRPr="00600EC1" w:rsidRDefault="00CC1899" w:rsidP="00CC1899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________________</w:t>
            </w:r>
            <w:proofErr w:type="spellStart"/>
            <w:r w:rsidRPr="00600EC1">
              <w:rPr>
                <w:sz w:val="28"/>
                <w:szCs w:val="28"/>
              </w:rPr>
              <w:t>О.В.Заблоцкий</w:t>
            </w:r>
            <w:proofErr w:type="spellEnd"/>
          </w:p>
          <w:p w14:paraId="51A6C34F" w14:textId="1182565B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00EC1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59F8C6A" w14:textId="50379DAD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600EC1">
              <w:rPr>
                <w:sz w:val="28"/>
                <w:szCs w:val="28"/>
              </w:rPr>
              <w:t>__________________</w:t>
            </w:r>
            <w:proofErr w:type="spellStart"/>
            <w:r w:rsidRPr="00600EC1">
              <w:rPr>
                <w:sz w:val="28"/>
                <w:szCs w:val="28"/>
              </w:rPr>
              <w:t>Ю.П.Шевцова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0AE9239" w14:textId="20D2CA47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14:paraId="242C8CE5" w14:textId="7D0928D4" w:rsidR="00CC1899" w:rsidRPr="00CD78E1" w:rsidRDefault="00CC1899" w:rsidP="00CC1899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14:paraId="27B1A79B" w14:textId="77777777" w:rsidR="00A37D3C" w:rsidRPr="00CD78E1" w:rsidRDefault="00A37D3C" w:rsidP="00CD78E1">
      <w:pPr>
        <w:contextualSpacing/>
        <w:jc w:val="both"/>
        <w:rPr>
          <w:rFonts w:cstheme="minorHAnsi"/>
          <w:sz w:val="28"/>
          <w:szCs w:val="28"/>
        </w:rPr>
      </w:pPr>
    </w:p>
    <w:p w14:paraId="724879A8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17004A3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216EBC8E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3044572C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48D106AE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15FA16EF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364E7A82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7BBEA317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5B83AFB3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5F85A17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03A50C0F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DCC5DE8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543B91E7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0C593818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55C996C8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31AA5AFD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F7157B3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A3E6C47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77CCE28A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0A1BC6EA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6AABF5F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3F7C7A7A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2573616E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566D7AE6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41109D66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357335B6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1FE050ED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7B8D4459" w14:textId="77777777" w:rsidR="00CC1899" w:rsidRDefault="00CC1899" w:rsidP="00CD78E1">
      <w:pPr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0AF91D0" w14:textId="77777777" w:rsidR="00C83145" w:rsidRDefault="00C83145" w:rsidP="00CC1899">
      <w:pPr>
        <w:spacing w:after="0"/>
        <w:ind w:left="5670"/>
        <w:contextualSpacing/>
        <w:rPr>
          <w:rFonts w:cstheme="minorHAnsi"/>
          <w:sz w:val="28"/>
          <w:szCs w:val="28"/>
        </w:rPr>
      </w:pPr>
    </w:p>
    <w:p w14:paraId="4A79D1B9" w14:textId="77777777" w:rsidR="00C83145" w:rsidRDefault="00C83145" w:rsidP="00CC1899">
      <w:pPr>
        <w:spacing w:after="0"/>
        <w:ind w:left="5670"/>
        <w:contextualSpacing/>
        <w:rPr>
          <w:rFonts w:cstheme="minorHAnsi"/>
          <w:sz w:val="28"/>
          <w:szCs w:val="28"/>
        </w:rPr>
      </w:pPr>
    </w:p>
    <w:p w14:paraId="43DB04A1" w14:textId="3DB91324" w:rsidR="00CC1899" w:rsidRPr="00CD78E1" w:rsidRDefault="00AC20C6" w:rsidP="00CC1899">
      <w:pPr>
        <w:spacing w:after="0"/>
        <w:ind w:left="5670"/>
        <w:contextualSpacing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lastRenderedPageBreak/>
        <w:t>Приложение</w:t>
      </w:r>
      <w:r w:rsidR="00CC1899">
        <w:rPr>
          <w:rFonts w:cstheme="minorHAnsi"/>
          <w:sz w:val="28"/>
          <w:szCs w:val="28"/>
        </w:rPr>
        <w:t xml:space="preserve"> к решению</w:t>
      </w:r>
      <w:r w:rsidR="00CC1899" w:rsidRPr="00CC1899">
        <w:rPr>
          <w:rFonts w:cstheme="minorHAnsi"/>
          <w:sz w:val="28"/>
          <w:szCs w:val="28"/>
        </w:rPr>
        <w:t xml:space="preserve"> </w:t>
      </w:r>
      <w:r w:rsidR="00CC1899" w:rsidRPr="00CD78E1">
        <w:rPr>
          <w:rFonts w:cstheme="minorHAnsi"/>
          <w:sz w:val="28"/>
          <w:szCs w:val="28"/>
        </w:rPr>
        <w:t>Представительного Собрания Нюксенского муниципального округа</w:t>
      </w:r>
      <w:r w:rsidR="00CC1899">
        <w:rPr>
          <w:rFonts w:cstheme="minorHAnsi"/>
          <w:sz w:val="28"/>
          <w:szCs w:val="28"/>
        </w:rPr>
        <w:t xml:space="preserve"> </w:t>
      </w:r>
      <w:r w:rsidR="00CC1899" w:rsidRPr="00CD78E1">
        <w:rPr>
          <w:rFonts w:cstheme="minorHAnsi"/>
          <w:sz w:val="28"/>
          <w:szCs w:val="28"/>
        </w:rPr>
        <w:t xml:space="preserve">от </w:t>
      </w:r>
      <w:r w:rsidR="00CC1899">
        <w:rPr>
          <w:rFonts w:cstheme="minorHAnsi"/>
          <w:sz w:val="28"/>
          <w:szCs w:val="28"/>
        </w:rPr>
        <w:t>28.04</w:t>
      </w:r>
      <w:r w:rsidR="00CC1899" w:rsidRPr="00CD78E1">
        <w:rPr>
          <w:rFonts w:cstheme="minorHAnsi"/>
          <w:sz w:val="28"/>
          <w:szCs w:val="28"/>
        </w:rPr>
        <w:t>.202</w:t>
      </w:r>
      <w:r w:rsidR="00CC1899">
        <w:rPr>
          <w:rFonts w:cstheme="minorHAnsi"/>
          <w:sz w:val="28"/>
          <w:szCs w:val="28"/>
        </w:rPr>
        <w:t>5</w:t>
      </w:r>
      <w:r w:rsidR="00CC1899" w:rsidRPr="00CD78E1">
        <w:rPr>
          <w:rFonts w:cstheme="minorHAnsi"/>
          <w:sz w:val="28"/>
          <w:szCs w:val="28"/>
        </w:rPr>
        <w:t xml:space="preserve"> №</w:t>
      </w:r>
      <w:r w:rsidR="00CC1899">
        <w:rPr>
          <w:rFonts w:cstheme="minorHAnsi"/>
          <w:sz w:val="28"/>
          <w:szCs w:val="28"/>
        </w:rPr>
        <w:t>33</w:t>
      </w:r>
    </w:p>
    <w:p w14:paraId="4535DC22" w14:textId="77777777" w:rsidR="00AC20C6" w:rsidRPr="00CD78E1" w:rsidRDefault="00AC20C6" w:rsidP="00CC1899">
      <w:pPr>
        <w:spacing w:after="0" w:line="240" w:lineRule="auto"/>
        <w:ind w:left="5670"/>
        <w:contextualSpacing/>
        <w:jc w:val="right"/>
        <w:rPr>
          <w:rFonts w:cstheme="minorHAnsi"/>
          <w:sz w:val="28"/>
          <w:szCs w:val="28"/>
        </w:rPr>
      </w:pPr>
    </w:p>
    <w:p w14:paraId="6577AB11" w14:textId="0699291A" w:rsidR="00A37D3C" w:rsidRPr="00CD78E1" w:rsidRDefault="00CC1899" w:rsidP="00CC1899">
      <w:pPr>
        <w:spacing w:after="0"/>
        <w:ind w:left="5670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A37D3C" w:rsidRPr="00CD78E1">
        <w:rPr>
          <w:rFonts w:cstheme="minorHAnsi"/>
          <w:sz w:val="28"/>
          <w:szCs w:val="28"/>
        </w:rPr>
        <w:t>УВЕРЖДЕН</w:t>
      </w:r>
      <w:r w:rsidR="008C0F37" w:rsidRPr="00CD78E1">
        <w:rPr>
          <w:rFonts w:cstheme="minorHAnsi"/>
          <w:sz w:val="28"/>
          <w:szCs w:val="28"/>
        </w:rPr>
        <w:t>О</w:t>
      </w:r>
    </w:p>
    <w:p w14:paraId="3AEA8923" w14:textId="77777777" w:rsidR="00D41A81" w:rsidRPr="00CD78E1" w:rsidRDefault="00A37D3C" w:rsidP="00CD78E1">
      <w:pPr>
        <w:ind w:left="5670"/>
        <w:contextualSpacing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t xml:space="preserve">решением </w:t>
      </w:r>
      <w:r w:rsidR="00E857A6" w:rsidRPr="00CD78E1">
        <w:rPr>
          <w:rFonts w:cstheme="minorHAnsi"/>
          <w:sz w:val="28"/>
          <w:szCs w:val="28"/>
        </w:rPr>
        <w:t>Представительного Собрания Нюксенского муниципального округа</w:t>
      </w:r>
    </w:p>
    <w:p w14:paraId="529BD503" w14:textId="12AADD0E" w:rsidR="00A37D3C" w:rsidRPr="00CD78E1" w:rsidRDefault="00A37D3C" w:rsidP="00CD78E1">
      <w:pPr>
        <w:ind w:left="5670"/>
        <w:contextualSpacing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t xml:space="preserve">от </w:t>
      </w:r>
      <w:r w:rsidR="00CC1899">
        <w:rPr>
          <w:rFonts w:cstheme="minorHAnsi"/>
          <w:sz w:val="28"/>
          <w:szCs w:val="28"/>
        </w:rPr>
        <w:t>26.10</w:t>
      </w:r>
      <w:r w:rsidR="000C2065" w:rsidRPr="00CD78E1">
        <w:rPr>
          <w:rFonts w:cstheme="minorHAnsi"/>
          <w:sz w:val="28"/>
          <w:szCs w:val="28"/>
        </w:rPr>
        <w:t>.202</w:t>
      </w:r>
      <w:r w:rsidR="00CC1899">
        <w:rPr>
          <w:rFonts w:cstheme="minorHAnsi"/>
          <w:sz w:val="28"/>
          <w:szCs w:val="28"/>
        </w:rPr>
        <w:t>2</w:t>
      </w:r>
      <w:r w:rsidR="000C2065" w:rsidRPr="00CD78E1">
        <w:rPr>
          <w:rFonts w:cstheme="minorHAnsi"/>
          <w:sz w:val="28"/>
          <w:szCs w:val="28"/>
        </w:rPr>
        <w:t xml:space="preserve"> </w:t>
      </w:r>
      <w:r w:rsidRPr="00CD78E1">
        <w:rPr>
          <w:rFonts w:cstheme="minorHAnsi"/>
          <w:sz w:val="28"/>
          <w:szCs w:val="28"/>
        </w:rPr>
        <w:t>№</w:t>
      </w:r>
      <w:r w:rsidR="00CC1899">
        <w:rPr>
          <w:rFonts w:cstheme="minorHAnsi"/>
          <w:sz w:val="28"/>
          <w:szCs w:val="28"/>
        </w:rPr>
        <w:t>19</w:t>
      </w:r>
    </w:p>
    <w:p w14:paraId="6F5F759F" w14:textId="77777777" w:rsidR="008C0F37" w:rsidRPr="00CD78E1" w:rsidRDefault="008C0F37" w:rsidP="00CD78E1">
      <w:pPr>
        <w:contextualSpacing/>
        <w:jc w:val="right"/>
        <w:rPr>
          <w:rFonts w:cstheme="minorHAnsi"/>
          <w:sz w:val="28"/>
          <w:szCs w:val="28"/>
        </w:rPr>
      </w:pPr>
    </w:p>
    <w:p w14:paraId="1CD86991" w14:textId="3244C885" w:rsidR="00B07B27" w:rsidRDefault="00E857A6" w:rsidP="00CD78E1">
      <w:pPr>
        <w:contextualSpacing/>
        <w:jc w:val="center"/>
        <w:rPr>
          <w:rFonts w:cstheme="minorHAnsi"/>
          <w:sz w:val="28"/>
          <w:szCs w:val="28"/>
        </w:rPr>
      </w:pPr>
      <w:r w:rsidRPr="00CD78E1">
        <w:rPr>
          <w:rFonts w:cstheme="minorHAnsi"/>
          <w:sz w:val="28"/>
          <w:szCs w:val="28"/>
        </w:rPr>
        <w:t>Структура администрации Нюксенского муниципального округа</w:t>
      </w:r>
    </w:p>
    <w:p w14:paraId="6DBC0242" w14:textId="77777777" w:rsidR="00C83145" w:rsidRPr="00CD78E1" w:rsidRDefault="00C83145" w:rsidP="00CD78E1">
      <w:pPr>
        <w:contextualSpacing/>
        <w:jc w:val="center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8584"/>
      </w:tblGrid>
      <w:tr w:rsidR="009018E4" w:rsidRPr="00CD78E1" w14:paraId="440095C7" w14:textId="77777777" w:rsidTr="006F62DC">
        <w:tc>
          <w:tcPr>
            <w:tcW w:w="986" w:type="dxa"/>
          </w:tcPr>
          <w:p w14:paraId="54977981" w14:textId="77777777" w:rsidR="009018E4" w:rsidRPr="00CD78E1" w:rsidRDefault="009018E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584" w:type="dxa"/>
          </w:tcPr>
          <w:p w14:paraId="521D2AD2" w14:textId="77777777" w:rsidR="009018E4" w:rsidRPr="00CD78E1" w:rsidRDefault="00E857A6" w:rsidP="00CD78E1">
            <w:pPr>
              <w:spacing w:line="276" w:lineRule="auto"/>
              <w:contextualSpacing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Глава Нюксенского муниципального округа</w:t>
            </w:r>
            <w:r w:rsidR="000F4F98" w:rsidRPr="00CD78E1">
              <w:rPr>
                <w:rFonts w:cstheme="minorHAnsi"/>
                <w:sz w:val="28"/>
                <w:szCs w:val="28"/>
              </w:rPr>
              <w:t>;</w:t>
            </w:r>
            <w:r w:rsidRPr="00CD78E1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018E4" w:rsidRPr="00CD78E1" w14:paraId="09ABCCB6" w14:textId="77777777" w:rsidTr="006F62DC">
        <w:tc>
          <w:tcPr>
            <w:tcW w:w="986" w:type="dxa"/>
          </w:tcPr>
          <w:p w14:paraId="657EC4D0" w14:textId="77777777" w:rsidR="009018E4" w:rsidRPr="00CD78E1" w:rsidRDefault="009018E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584" w:type="dxa"/>
          </w:tcPr>
          <w:p w14:paraId="4B515161" w14:textId="77777777" w:rsidR="009018E4" w:rsidRPr="00CD78E1" w:rsidRDefault="009018E4" w:rsidP="00CD78E1">
            <w:pPr>
              <w:spacing w:line="276" w:lineRule="auto"/>
              <w:contextualSpacing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 xml:space="preserve">Первый заместитель </w:t>
            </w:r>
            <w:r w:rsidR="00E857A6" w:rsidRPr="00CD78E1">
              <w:rPr>
                <w:rFonts w:cstheme="minorHAnsi"/>
                <w:sz w:val="28"/>
                <w:szCs w:val="28"/>
              </w:rPr>
              <w:t>главы Нюксенского муниципального округа</w:t>
            </w:r>
            <w:r w:rsidR="000F4F98" w:rsidRPr="00CD78E1">
              <w:rPr>
                <w:rFonts w:cstheme="minorHAnsi"/>
                <w:sz w:val="28"/>
                <w:szCs w:val="28"/>
              </w:rPr>
              <w:t>;</w:t>
            </w:r>
            <w:r w:rsidRPr="00CD78E1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018E4" w:rsidRPr="00CD78E1" w14:paraId="1D29D2DE" w14:textId="77777777" w:rsidTr="006F62DC">
        <w:tc>
          <w:tcPr>
            <w:tcW w:w="986" w:type="dxa"/>
          </w:tcPr>
          <w:p w14:paraId="1ED906C2" w14:textId="77777777" w:rsidR="009018E4" w:rsidRPr="00CD78E1" w:rsidRDefault="009018E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8584" w:type="dxa"/>
          </w:tcPr>
          <w:p w14:paraId="06E51380" w14:textId="77777777" w:rsidR="009018E4" w:rsidRPr="00CD78E1" w:rsidRDefault="009018E4" w:rsidP="00CD78E1">
            <w:pPr>
              <w:spacing w:line="276" w:lineRule="auto"/>
              <w:contextualSpacing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Заместител</w:t>
            </w:r>
            <w:r w:rsidR="000F4F98" w:rsidRPr="00CD78E1">
              <w:rPr>
                <w:rFonts w:cstheme="minorHAnsi"/>
                <w:sz w:val="28"/>
                <w:szCs w:val="28"/>
              </w:rPr>
              <w:t>и</w:t>
            </w:r>
            <w:r w:rsidRPr="00CD78E1">
              <w:rPr>
                <w:rFonts w:cstheme="minorHAnsi"/>
                <w:sz w:val="28"/>
                <w:szCs w:val="28"/>
              </w:rPr>
              <w:t xml:space="preserve"> </w:t>
            </w:r>
            <w:r w:rsidR="00E857A6" w:rsidRPr="00CD78E1">
              <w:rPr>
                <w:rFonts w:cstheme="minorHAnsi"/>
                <w:sz w:val="28"/>
                <w:szCs w:val="28"/>
              </w:rPr>
              <w:t>главы Нюксенского муниципального округа</w:t>
            </w:r>
            <w:r w:rsidR="000F4F98" w:rsidRPr="00CD78E1">
              <w:rPr>
                <w:rFonts w:cstheme="minorHAnsi"/>
                <w:sz w:val="28"/>
                <w:szCs w:val="28"/>
              </w:rPr>
              <w:t>;</w:t>
            </w:r>
            <w:r w:rsidRPr="00CD78E1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018E4" w:rsidRPr="00CD78E1" w14:paraId="1E68D340" w14:textId="77777777" w:rsidTr="006F62DC">
        <w:tc>
          <w:tcPr>
            <w:tcW w:w="986" w:type="dxa"/>
          </w:tcPr>
          <w:p w14:paraId="688B5F6B" w14:textId="77777777" w:rsidR="009018E4" w:rsidRPr="00CD78E1" w:rsidRDefault="000F4F98" w:rsidP="00CD78E1">
            <w:pPr>
              <w:spacing w:line="276" w:lineRule="auto"/>
              <w:contextualSpacing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8584" w:type="dxa"/>
          </w:tcPr>
          <w:p w14:paraId="45D884BB" w14:textId="77777777" w:rsidR="009018E4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Управляющий делами;</w:t>
            </w:r>
          </w:p>
        </w:tc>
      </w:tr>
      <w:tr w:rsidR="009018E4" w:rsidRPr="00CD78E1" w14:paraId="10C7DD0D" w14:textId="77777777" w:rsidTr="006F62DC">
        <w:tc>
          <w:tcPr>
            <w:tcW w:w="986" w:type="dxa"/>
          </w:tcPr>
          <w:p w14:paraId="367D0582" w14:textId="77777777" w:rsidR="009018E4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5</w:t>
            </w:r>
            <w:r w:rsidR="009018E4" w:rsidRPr="00CD78E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584" w:type="dxa"/>
          </w:tcPr>
          <w:p w14:paraId="75491C19" w14:textId="77777777" w:rsidR="009018E4" w:rsidRPr="00CD78E1" w:rsidRDefault="00E65CAC" w:rsidP="00CD78E1">
            <w:pPr>
              <w:spacing w:line="276" w:lineRule="auto"/>
              <w:contextualSpacing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CD78E1">
              <w:rPr>
                <w:rFonts w:cstheme="minorHAnsi"/>
                <w:b/>
                <w:bCs/>
                <w:sz w:val="28"/>
                <w:szCs w:val="28"/>
              </w:rPr>
              <w:t>Отраслевые (функциональные) органы администрации Нюксенского муниципального округа, наделенные правами юридического лица:</w:t>
            </w:r>
          </w:p>
        </w:tc>
      </w:tr>
      <w:tr w:rsidR="009018E4" w:rsidRPr="00CD78E1" w14:paraId="2EB3BF64" w14:textId="77777777" w:rsidTr="006F62DC">
        <w:tc>
          <w:tcPr>
            <w:tcW w:w="986" w:type="dxa"/>
          </w:tcPr>
          <w:p w14:paraId="5E77F9D6" w14:textId="77777777" w:rsidR="009018E4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5</w:t>
            </w:r>
            <w:r w:rsidR="00C349DC" w:rsidRPr="00CD78E1">
              <w:rPr>
                <w:rFonts w:cstheme="minorHAnsi"/>
                <w:sz w:val="28"/>
                <w:szCs w:val="28"/>
              </w:rPr>
              <w:t>.1.</w:t>
            </w:r>
          </w:p>
        </w:tc>
        <w:tc>
          <w:tcPr>
            <w:tcW w:w="8584" w:type="dxa"/>
          </w:tcPr>
          <w:p w14:paraId="3BB876D6" w14:textId="61F4E4AB" w:rsidR="009018E4" w:rsidRPr="00CD78E1" w:rsidRDefault="00E65CA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Управление образования администрации Нюксенского муниципального округа</w:t>
            </w:r>
            <w:r w:rsidR="00020F0A"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9018E4" w:rsidRPr="00CD78E1" w14:paraId="1670F7F0" w14:textId="77777777" w:rsidTr="006F62DC">
        <w:tc>
          <w:tcPr>
            <w:tcW w:w="986" w:type="dxa"/>
          </w:tcPr>
          <w:p w14:paraId="40C23C64" w14:textId="77777777" w:rsidR="009018E4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5</w:t>
            </w:r>
            <w:r w:rsidR="00C349DC" w:rsidRPr="00CD78E1">
              <w:rPr>
                <w:rFonts w:cstheme="minorHAnsi"/>
                <w:sz w:val="28"/>
                <w:szCs w:val="28"/>
              </w:rPr>
              <w:t>.2.</w:t>
            </w:r>
          </w:p>
        </w:tc>
        <w:tc>
          <w:tcPr>
            <w:tcW w:w="8584" w:type="dxa"/>
          </w:tcPr>
          <w:p w14:paraId="769392BB" w14:textId="0AF562DE" w:rsidR="009018E4" w:rsidRPr="00CD78E1" w:rsidRDefault="00E65CA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Финансовое управление администрации Нюксенского муниципального округа</w:t>
            </w:r>
            <w:r w:rsidR="00020F0A"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9018E4" w:rsidRPr="00CD78E1" w14:paraId="628DB2CA" w14:textId="77777777" w:rsidTr="006F62DC">
        <w:tc>
          <w:tcPr>
            <w:tcW w:w="986" w:type="dxa"/>
          </w:tcPr>
          <w:p w14:paraId="06E46A2A" w14:textId="77777777" w:rsidR="009018E4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5</w:t>
            </w:r>
            <w:r w:rsidR="00C349DC" w:rsidRPr="00CD78E1">
              <w:rPr>
                <w:rFonts w:cstheme="minorHAnsi"/>
                <w:sz w:val="28"/>
                <w:szCs w:val="28"/>
              </w:rPr>
              <w:t>.3.</w:t>
            </w:r>
          </w:p>
        </w:tc>
        <w:tc>
          <w:tcPr>
            <w:tcW w:w="8584" w:type="dxa"/>
          </w:tcPr>
          <w:p w14:paraId="03C974AD" w14:textId="77777777" w:rsidR="009018E4" w:rsidRPr="00CD78E1" w:rsidRDefault="00E65CA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  <w:r w:rsidR="000F4F98"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6D03C0" w:rsidRPr="00CD78E1" w14:paraId="34FA99DA" w14:textId="77777777" w:rsidTr="006F62DC">
        <w:tc>
          <w:tcPr>
            <w:tcW w:w="986" w:type="dxa"/>
          </w:tcPr>
          <w:p w14:paraId="7110D415" w14:textId="77777777" w:rsidR="006D03C0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6</w:t>
            </w:r>
            <w:r w:rsidR="006D03C0" w:rsidRPr="00CD78E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584" w:type="dxa"/>
          </w:tcPr>
          <w:p w14:paraId="2DA52EA1" w14:textId="35E36B8F" w:rsidR="006D03C0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CD78E1">
              <w:rPr>
                <w:rFonts w:cstheme="minorHAnsi"/>
                <w:b/>
                <w:bCs/>
                <w:sz w:val="28"/>
                <w:szCs w:val="28"/>
              </w:rPr>
              <w:t>Территориальный орган</w:t>
            </w:r>
            <w:r w:rsidR="006D03C0" w:rsidRPr="00CD78E1">
              <w:rPr>
                <w:rFonts w:cstheme="minorHAnsi"/>
                <w:b/>
                <w:bCs/>
                <w:sz w:val="28"/>
                <w:szCs w:val="28"/>
              </w:rPr>
              <w:t xml:space="preserve"> администрации Нюксенского м</w:t>
            </w:r>
            <w:r w:rsidRPr="00CD78E1">
              <w:rPr>
                <w:rFonts w:cstheme="minorHAnsi"/>
                <w:b/>
                <w:bCs/>
                <w:sz w:val="28"/>
                <w:szCs w:val="28"/>
              </w:rPr>
              <w:t xml:space="preserve">униципального округа, </w:t>
            </w:r>
            <w:r w:rsidR="008C0F37" w:rsidRPr="00CD78E1">
              <w:rPr>
                <w:rFonts w:cstheme="minorHAnsi"/>
                <w:b/>
                <w:bCs/>
                <w:sz w:val="28"/>
                <w:szCs w:val="28"/>
              </w:rPr>
              <w:t>без</w:t>
            </w:r>
            <w:r w:rsidR="006D03C0" w:rsidRPr="00CD78E1">
              <w:rPr>
                <w:rFonts w:cstheme="minorHAnsi"/>
                <w:b/>
                <w:bCs/>
                <w:sz w:val="28"/>
                <w:szCs w:val="28"/>
              </w:rPr>
              <w:t xml:space="preserve"> права юридического лица:</w:t>
            </w:r>
          </w:p>
        </w:tc>
      </w:tr>
      <w:tr w:rsidR="006D03C0" w:rsidRPr="00CD78E1" w14:paraId="20A2506A" w14:textId="77777777" w:rsidTr="006F62DC">
        <w:tc>
          <w:tcPr>
            <w:tcW w:w="986" w:type="dxa"/>
          </w:tcPr>
          <w:p w14:paraId="0CECFEFD" w14:textId="77777777" w:rsidR="006D03C0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6.1</w:t>
            </w:r>
            <w:r w:rsidR="006D03C0" w:rsidRPr="00CD78E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584" w:type="dxa"/>
          </w:tcPr>
          <w:p w14:paraId="7AFEEBA0" w14:textId="77777777" w:rsidR="006D03C0" w:rsidRPr="00CD78E1" w:rsidRDefault="006D03C0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Нюксенский территориальный отдел</w:t>
            </w:r>
            <w:r w:rsidR="000F4F98"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9018E4" w:rsidRPr="00CD78E1" w14:paraId="56E5521C" w14:textId="77777777" w:rsidTr="006F62DC">
        <w:tc>
          <w:tcPr>
            <w:tcW w:w="986" w:type="dxa"/>
          </w:tcPr>
          <w:p w14:paraId="0DF3AC95" w14:textId="77777777" w:rsidR="009018E4" w:rsidRPr="00CD78E1" w:rsidRDefault="000F4F98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</w:t>
            </w:r>
            <w:r w:rsidR="009018E4" w:rsidRPr="00CD78E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584" w:type="dxa"/>
          </w:tcPr>
          <w:p w14:paraId="58307AD6" w14:textId="77777777" w:rsidR="009018E4" w:rsidRPr="00CD78E1" w:rsidRDefault="00C349DC" w:rsidP="00CD78E1">
            <w:pPr>
              <w:spacing w:line="276" w:lineRule="auto"/>
              <w:contextualSpacing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CD78E1">
              <w:rPr>
                <w:rFonts w:cstheme="minorHAnsi"/>
                <w:b/>
                <w:bCs/>
                <w:sz w:val="28"/>
                <w:szCs w:val="28"/>
              </w:rPr>
              <w:t>Структурные подразделения администрации Нюксенского муниципального округа:</w:t>
            </w:r>
          </w:p>
        </w:tc>
      </w:tr>
      <w:tr w:rsidR="009018E4" w:rsidRPr="00CD78E1" w14:paraId="6640AF11" w14:textId="77777777" w:rsidTr="006F62DC">
        <w:tc>
          <w:tcPr>
            <w:tcW w:w="986" w:type="dxa"/>
          </w:tcPr>
          <w:p w14:paraId="368BEB5E" w14:textId="77777777" w:rsidR="009018E4" w:rsidRPr="00CD78E1" w:rsidRDefault="009A34C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</w:t>
            </w:r>
            <w:r w:rsidR="00C349DC" w:rsidRPr="00CD78E1">
              <w:rPr>
                <w:rFonts w:cstheme="minorHAnsi"/>
                <w:sz w:val="28"/>
                <w:szCs w:val="28"/>
              </w:rPr>
              <w:t>.1.</w:t>
            </w:r>
          </w:p>
        </w:tc>
        <w:tc>
          <w:tcPr>
            <w:tcW w:w="8584" w:type="dxa"/>
          </w:tcPr>
          <w:p w14:paraId="30D13DE8" w14:textId="3442B35C" w:rsidR="009018E4" w:rsidRPr="00CD78E1" w:rsidRDefault="00D97E4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CD78E1">
              <w:rPr>
                <w:rFonts w:cstheme="minorHAnsi"/>
                <w:sz w:val="28"/>
                <w:szCs w:val="28"/>
              </w:rPr>
              <w:t>Управление строительства</w:t>
            </w:r>
            <w:r w:rsidR="000F4F98"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0F4F98" w:rsidRPr="00CD78E1" w14:paraId="60DDC61E" w14:textId="77777777" w:rsidTr="006F62DC">
        <w:tc>
          <w:tcPr>
            <w:tcW w:w="986" w:type="dxa"/>
          </w:tcPr>
          <w:p w14:paraId="5A890B72" w14:textId="77777777" w:rsidR="000F4F98" w:rsidRPr="00CD78E1" w:rsidRDefault="009A34C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7.2.</w:t>
            </w:r>
          </w:p>
        </w:tc>
        <w:tc>
          <w:tcPr>
            <w:tcW w:w="8584" w:type="dxa"/>
          </w:tcPr>
          <w:p w14:paraId="5689004F" w14:textId="7DE7ACA8" w:rsidR="000F4F98" w:rsidRPr="00CD78E1" w:rsidRDefault="009A34C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 xml:space="preserve">Управление </w:t>
            </w:r>
            <w:r w:rsidR="00D97E44" w:rsidRPr="00CD78E1">
              <w:rPr>
                <w:rFonts w:cstheme="minorHAnsi"/>
                <w:sz w:val="28"/>
                <w:szCs w:val="28"/>
              </w:rPr>
              <w:t>делами</w:t>
            </w:r>
            <w:r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9A34CC" w:rsidRPr="00CD78E1" w14:paraId="1C05B8B2" w14:textId="77777777" w:rsidTr="006F62DC">
        <w:tc>
          <w:tcPr>
            <w:tcW w:w="986" w:type="dxa"/>
          </w:tcPr>
          <w:p w14:paraId="37064A8F" w14:textId="77777777" w:rsidR="009A34CC" w:rsidRPr="00CD78E1" w:rsidRDefault="009A34C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7.3.</w:t>
            </w:r>
          </w:p>
        </w:tc>
        <w:tc>
          <w:tcPr>
            <w:tcW w:w="8584" w:type="dxa"/>
          </w:tcPr>
          <w:p w14:paraId="07672BBD" w14:textId="3F29EBF3" w:rsidR="009A34CC" w:rsidRPr="00CD78E1" w:rsidRDefault="00D97E4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 xml:space="preserve">Управление </w:t>
            </w:r>
            <w:r w:rsidR="008C0F27" w:rsidRPr="00CD78E1">
              <w:rPr>
                <w:rFonts w:cstheme="minorHAnsi"/>
                <w:sz w:val="28"/>
                <w:szCs w:val="28"/>
              </w:rPr>
              <w:t>социальной политики</w:t>
            </w:r>
            <w:r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9A34CC" w:rsidRPr="00CD78E1" w14:paraId="67F39234" w14:textId="77777777" w:rsidTr="006F62DC">
        <w:tc>
          <w:tcPr>
            <w:tcW w:w="986" w:type="dxa"/>
          </w:tcPr>
          <w:p w14:paraId="228B3FA2" w14:textId="77777777" w:rsidR="009A34CC" w:rsidRPr="00CD78E1" w:rsidRDefault="009A34CC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7.4.</w:t>
            </w:r>
          </w:p>
        </w:tc>
        <w:tc>
          <w:tcPr>
            <w:tcW w:w="8584" w:type="dxa"/>
          </w:tcPr>
          <w:p w14:paraId="531501D1" w14:textId="74F6F0AF" w:rsidR="00D97E44" w:rsidRPr="00CD78E1" w:rsidRDefault="00D97E4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 xml:space="preserve">Управление по </w:t>
            </w:r>
            <w:r w:rsidR="00E1513C" w:rsidRPr="00CD78E1">
              <w:rPr>
                <w:rFonts w:cstheme="minorHAnsi"/>
                <w:sz w:val="28"/>
                <w:szCs w:val="28"/>
              </w:rPr>
              <w:t xml:space="preserve">делам гражданской обороны, чрезвычайным ситуациям, </w:t>
            </w:r>
            <w:r w:rsidRPr="00CD78E1">
              <w:rPr>
                <w:rFonts w:cstheme="minorHAnsi"/>
                <w:sz w:val="28"/>
                <w:szCs w:val="28"/>
              </w:rPr>
              <w:t>мобилизационной работе</w:t>
            </w:r>
            <w:r w:rsidR="00E1513C" w:rsidRPr="00CD78E1">
              <w:rPr>
                <w:rFonts w:cstheme="minorHAnsi"/>
                <w:sz w:val="28"/>
                <w:szCs w:val="28"/>
              </w:rPr>
              <w:t xml:space="preserve"> и </w:t>
            </w:r>
            <w:r w:rsidRPr="00CD78E1">
              <w:rPr>
                <w:rFonts w:cstheme="minorHAnsi"/>
                <w:sz w:val="28"/>
                <w:szCs w:val="28"/>
              </w:rPr>
              <w:t>защите государственной тайны;</w:t>
            </w:r>
          </w:p>
        </w:tc>
      </w:tr>
      <w:tr w:rsidR="00D97E44" w:rsidRPr="00CD78E1" w14:paraId="3F31DE21" w14:textId="77777777" w:rsidTr="006F62DC">
        <w:tc>
          <w:tcPr>
            <w:tcW w:w="986" w:type="dxa"/>
          </w:tcPr>
          <w:p w14:paraId="4E391456" w14:textId="58015775" w:rsidR="00D97E44" w:rsidRPr="00CD78E1" w:rsidRDefault="00D97E44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</w:t>
            </w:r>
            <w:r w:rsidR="008B7477" w:rsidRPr="00CD78E1">
              <w:rPr>
                <w:rFonts w:cstheme="minorHAnsi"/>
                <w:sz w:val="28"/>
                <w:szCs w:val="28"/>
              </w:rPr>
              <w:t>5</w:t>
            </w:r>
            <w:r w:rsidRPr="00CD78E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584" w:type="dxa"/>
          </w:tcPr>
          <w:p w14:paraId="7ECDFB62" w14:textId="3F722EB5" w:rsidR="00D97E44" w:rsidRPr="00CD78E1" w:rsidRDefault="008B7477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Правовое управление</w:t>
            </w:r>
            <w:r w:rsidR="00D97E44" w:rsidRPr="00CD78E1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280E63" w:rsidRPr="00CD78E1" w14:paraId="4D409DA8" w14:textId="77777777" w:rsidTr="006F62DC">
        <w:tc>
          <w:tcPr>
            <w:tcW w:w="986" w:type="dxa"/>
          </w:tcPr>
          <w:p w14:paraId="4569FB83" w14:textId="56EB35C8" w:rsidR="00280E63" w:rsidRPr="00CD78E1" w:rsidRDefault="00280E63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</w:t>
            </w:r>
            <w:r w:rsidR="00E277E7" w:rsidRPr="00CD78E1">
              <w:rPr>
                <w:rFonts w:cstheme="minorHAnsi"/>
                <w:sz w:val="28"/>
                <w:szCs w:val="28"/>
              </w:rPr>
              <w:t>6</w:t>
            </w:r>
            <w:r w:rsidRPr="00CD78E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584" w:type="dxa"/>
          </w:tcPr>
          <w:p w14:paraId="0DE2B4D9" w14:textId="79290E61" w:rsidR="00280E63" w:rsidRPr="00CD78E1" w:rsidRDefault="00280E63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Отдел закупок</w:t>
            </w:r>
          </w:p>
        </w:tc>
      </w:tr>
      <w:tr w:rsidR="0099398F" w:rsidRPr="00CD78E1" w14:paraId="74E9819C" w14:textId="77777777" w:rsidTr="006F62DC">
        <w:tc>
          <w:tcPr>
            <w:tcW w:w="986" w:type="dxa"/>
          </w:tcPr>
          <w:p w14:paraId="35385DAB" w14:textId="006FECFF" w:rsidR="0099398F" w:rsidRPr="00CD78E1" w:rsidRDefault="0099398F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7.7.</w:t>
            </w:r>
          </w:p>
        </w:tc>
        <w:tc>
          <w:tcPr>
            <w:tcW w:w="8584" w:type="dxa"/>
          </w:tcPr>
          <w:p w14:paraId="4E6E34B9" w14:textId="6856840E" w:rsidR="0099398F" w:rsidRPr="00CD78E1" w:rsidRDefault="0099398F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Отдел культуры, молодежной политики и туризма</w:t>
            </w:r>
          </w:p>
        </w:tc>
      </w:tr>
      <w:tr w:rsidR="0099398F" w:rsidRPr="00CD78E1" w14:paraId="66B3251F" w14:textId="77777777" w:rsidTr="006F62DC">
        <w:tc>
          <w:tcPr>
            <w:tcW w:w="986" w:type="dxa"/>
          </w:tcPr>
          <w:p w14:paraId="03ACFB4D" w14:textId="60430261" w:rsidR="0099398F" w:rsidRPr="00CD78E1" w:rsidRDefault="0099398F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7.8.</w:t>
            </w:r>
          </w:p>
        </w:tc>
        <w:tc>
          <w:tcPr>
            <w:tcW w:w="8584" w:type="dxa"/>
          </w:tcPr>
          <w:p w14:paraId="1E315C6B" w14:textId="59FC4FE7" w:rsidR="0099398F" w:rsidRPr="00CD78E1" w:rsidRDefault="0099398F" w:rsidP="00CD78E1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CD78E1">
              <w:rPr>
                <w:rFonts w:cstheme="minorHAnsi"/>
                <w:sz w:val="28"/>
                <w:szCs w:val="28"/>
              </w:rPr>
              <w:t>Комитет по физической культуре и спорту</w:t>
            </w:r>
            <w:r w:rsidR="00CC1899">
              <w:rPr>
                <w:rFonts w:cstheme="minorHAnsi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14:paraId="063CC895" w14:textId="77777777" w:rsidR="00EC1C56" w:rsidRPr="00CD78E1" w:rsidRDefault="00EC1C56" w:rsidP="00CD78E1">
      <w:pPr>
        <w:contextualSpacing/>
        <w:jc w:val="both"/>
        <w:rPr>
          <w:rFonts w:cstheme="minorHAnsi"/>
          <w:sz w:val="28"/>
          <w:szCs w:val="28"/>
        </w:rPr>
      </w:pPr>
    </w:p>
    <w:sectPr w:rsidR="00EC1C56" w:rsidRPr="00CD78E1" w:rsidSect="00C83145">
      <w:headerReference w:type="default" r:id="rId9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ACFE8" w14:textId="77777777" w:rsidR="00AF12C4" w:rsidRDefault="00AF12C4" w:rsidP="000C2065">
      <w:pPr>
        <w:spacing w:after="0" w:line="240" w:lineRule="auto"/>
      </w:pPr>
      <w:r>
        <w:separator/>
      </w:r>
    </w:p>
  </w:endnote>
  <w:endnote w:type="continuationSeparator" w:id="0">
    <w:p w14:paraId="04BC928D" w14:textId="77777777" w:rsidR="00AF12C4" w:rsidRDefault="00AF12C4" w:rsidP="000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3F790" w14:textId="77777777" w:rsidR="00AF12C4" w:rsidRDefault="00AF12C4" w:rsidP="000C2065">
      <w:pPr>
        <w:spacing w:after="0" w:line="240" w:lineRule="auto"/>
      </w:pPr>
      <w:r>
        <w:separator/>
      </w:r>
    </w:p>
  </w:footnote>
  <w:footnote w:type="continuationSeparator" w:id="0">
    <w:p w14:paraId="4F76442E" w14:textId="77777777" w:rsidR="00AF12C4" w:rsidRDefault="00AF12C4" w:rsidP="000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1BD6" w14:textId="08205ADB" w:rsidR="000C2065" w:rsidRDefault="000C206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74"/>
    <w:rsid w:val="00020F0A"/>
    <w:rsid w:val="000637E2"/>
    <w:rsid w:val="000C2065"/>
    <w:rsid w:val="000F4F98"/>
    <w:rsid w:val="00110675"/>
    <w:rsid w:val="00110E55"/>
    <w:rsid w:val="00151169"/>
    <w:rsid w:val="00171BAC"/>
    <w:rsid w:val="001F3787"/>
    <w:rsid w:val="00202CC4"/>
    <w:rsid w:val="00230BAB"/>
    <w:rsid w:val="00280E63"/>
    <w:rsid w:val="0030699D"/>
    <w:rsid w:val="003364C5"/>
    <w:rsid w:val="003605CC"/>
    <w:rsid w:val="00387998"/>
    <w:rsid w:val="003D7DB4"/>
    <w:rsid w:val="004357DF"/>
    <w:rsid w:val="00440BCC"/>
    <w:rsid w:val="00441A0E"/>
    <w:rsid w:val="00450424"/>
    <w:rsid w:val="00495FC7"/>
    <w:rsid w:val="00536BA3"/>
    <w:rsid w:val="00567C8C"/>
    <w:rsid w:val="005E7644"/>
    <w:rsid w:val="005F6AD1"/>
    <w:rsid w:val="00647F5E"/>
    <w:rsid w:val="006866AF"/>
    <w:rsid w:val="006B08B1"/>
    <w:rsid w:val="006D03C0"/>
    <w:rsid w:val="006E1041"/>
    <w:rsid w:val="006F0CAE"/>
    <w:rsid w:val="006F62DC"/>
    <w:rsid w:val="007321EC"/>
    <w:rsid w:val="007B33A6"/>
    <w:rsid w:val="007B4D67"/>
    <w:rsid w:val="007F180A"/>
    <w:rsid w:val="00826097"/>
    <w:rsid w:val="008370B4"/>
    <w:rsid w:val="008B7477"/>
    <w:rsid w:val="008C0F27"/>
    <w:rsid w:val="008C0F37"/>
    <w:rsid w:val="008D07C6"/>
    <w:rsid w:val="008E21AC"/>
    <w:rsid w:val="009018E4"/>
    <w:rsid w:val="00906AF1"/>
    <w:rsid w:val="00911559"/>
    <w:rsid w:val="009541A0"/>
    <w:rsid w:val="00961774"/>
    <w:rsid w:val="0099398F"/>
    <w:rsid w:val="009A34CC"/>
    <w:rsid w:val="009B1C38"/>
    <w:rsid w:val="009B5EB2"/>
    <w:rsid w:val="009D60E1"/>
    <w:rsid w:val="009F3987"/>
    <w:rsid w:val="00A22EC4"/>
    <w:rsid w:val="00A37D3C"/>
    <w:rsid w:val="00A4540C"/>
    <w:rsid w:val="00A86D42"/>
    <w:rsid w:val="00AC20C6"/>
    <w:rsid w:val="00AC7FC7"/>
    <w:rsid w:val="00AF12C4"/>
    <w:rsid w:val="00AF6AAB"/>
    <w:rsid w:val="00B07B27"/>
    <w:rsid w:val="00B70474"/>
    <w:rsid w:val="00B86ACB"/>
    <w:rsid w:val="00BC15B9"/>
    <w:rsid w:val="00BE7F4A"/>
    <w:rsid w:val="00C16EB2"/>
    <w:rsid w:val="00C243E4"/>
    <w:rsid w:val="00C349DC"/>
    <w:rsid w:val="00C61326"/>
    <w:rsid w:val="00C83145"/>
    <w:rsid w:val="00CC1899"/>
    <w:rsid w:val="00CC396F"/>
    <w:rsid w:val="00CD78E1"/>
    <w:rsid w:val="00CF01E1"/>
    <w:rsid w:val="00D41A81"/>
    <w:rsid w:val="00D97E44"/>
    <w:rsid w:val="00E1513C"/>
    <w:rsid w:val="00E277E7"/>
    <w:rsid w:val="00E40483"/>
    <w:rsid w:val="00E65CAC"/>
    <w:rsid w:val="00E857A6"/>
    <w:rsid w:val="00EB714A"/>
    <w:rsid w:val="00EC1C56"/>
    <w:rsid w:val="00F92E76"/>
    <w:rsid w:val="00F96347"/>
    <w:rsid w:val="00FA004D"/>
    <w:rsid w:val="00FE2176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2065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11">
    <w:name w:val="Обычный1"/>
    <w:qFormat/>
    <w:rsid w:val="000C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шрифт абзаца1"/>
    <w:rsid w:val="000C2065"/>
  </w:style>
  <w:style w:type="paragraph" w:styleId="a6">
    <w:name w:val="header"/>
    <w:basedOn w:val="a"/>
    <w:link w:val="a7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065"/>
  </w:style>
  <w:style w:type="paragraph" w:styleId="a8">
    <w:name w:val="footer"/>
    <w:basedOn w:val="a"/>
    <w:link w:val="a9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065"/>
  </w:style>
  <w:style w:type="paragraph" w:styleId="aa">
    <w:name w:val="No Spacing"/>
    <w:uiPriority w:val="1"/>
    <w:qFormat/>
    <w:rsid w:val="008370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2065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11">
    <w:name w:val="Обычный1"/>
    <w:qFormat/>
    <w:rsid w:val="000C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шрифт абзаца1"/>
    <w:rsid w:val="000C2065"/>
  </w:style>
  <w:style w:type="paragraph" w:styleId="a6">
    <w:name w:val="header"/>
    <w:basedOn w:val="a"/>
    <w:link w:val="a7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065"/>
  </w:style>
  <w:style w:type="paragraph" w:styleId="a8">
    <w:name w:val="footer"/>
    <w:basedOn w:val="a"/>
    <w:link w:val="a9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065"/>
  </w:style>
  <w:style w:type="paragraph" w:styleId="aa">
    <w:name w:val="No Spacing"/>
    <w:uiPriority w:val="1"/>
    <w:qFormat/>
    <w:rsid w:val="008370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2630-DC29-4335-8AC1-C273A365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 Елена Сергеевна</dc:creator>
  <cp:lastModifiedBy>User</cp:lastModifiedBy>
  <cp:revision>5</cp:revision>
  <cp:lastPrinted>2025-04-29T14:00:00Z</cp:lastPrinted>
  <dcterms:created xsi:type="dcterms:W3CDTF">2025-04-17T08:50:00Z</dcterms:created>
  <dcterms:modified xsi:type="dcterms:W3CDTF">2025-04-29T14:02:00Z</dcterms:modified>
</cp:coreProperties>
</file>