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D9D2D" w14:textId="667CF69C" w:rsidR="00E17F19" w:rsidRPr="00775ECE" w:rsidRDefault="00E17F19" w:rsidP="00E17F19">
      <w:pPr>
        <w:shd w:val="clear" w:color="auto" w:fill="FFFFFF"/>
        <w:tabs>
          <w:tab w:val="left" w:pos="1306"/>
        </w:tabs>
        <w:jc w:val="center"/>
        <w:rPr>
          <w:szCs w:val="28"/>
        </w:rPr>
      </w:pPr>
      <w:r>
        <w:rPr>
          <w:rFonts w:eastAsia="Calibri"/>
          <w:noProof/>
          <w:lang w:eastAsia="ru-RU"/>
        </w:rPr>
        <w:drawing>
          <wp:inline distT="0" distB="0" distL="0" distR="0" wp14:anchorId="4ED71000" wp14:editId="7CC32C07">
            <wp:extent cx="7143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3A4A1" w14:textId="77777777" w:rsidR="00E17F19" w:rsidRPr="005576CB" w:rsidRDefault="00E17F19" w:rsidP="00E17F19">
      <w:pPr>
        <w:jc w:val="center"/>
        <w:rPr>
          <w:sz w:val="32"/>
        </w:rPr>
      </w:pPr>
      <w:r w:rsidRPr="005576CB">
        <w:rPr>
          <w:sz w:val="32"/>
        </w:rPr>
        <w:t>ПРЕДСТАВИТЕЛЬНОЕ СОБРАНИЕ</w:t>
      </w:r>
    </w:p>
    <w:p w14:paraId="3C5FBA29" w14:textId="77777777" w:rsidR="00E17F19" w:rsidRDefault="00E17F19" w:rsidP="00E17F19">
      <w:pPr>
        <w:jc w:val="center"/>
        <w:rPr>
          <w:sz w:val="32"/>
        </w:rPr>
      </w:pPr>
      <w:r w:rsidRPr="005576CB">
        <w:rPr>
          <w:sz w:val="32"/>
        </w:rPr>
        <w:t>НЮКСЕНСКОГО МУНИЦИПАЛЬНОГО ОКРУГА</w:t>
      </w:r>
    </w:p>
    <w:p w14:paraId="3F759288" w14:textId="77777777" w:rsidR="00E17F19" w:rsidRPr="005576CB" w:rsidRDefault="00E17F19" w:rsidP="00E17F19">
      <w:pPr>
        <w:jc w:val="center"/>
        <w:rPr>
          <w:sz w:val="32"/>
        </w:rPr>
      </w:pPr>
      <w:r>
        <w:rPr>
          <w:sz w:val="32"/>
        </w:rPr>
        <w:t>ВОЛОГОДСКОЙ ОБЛАСТИ</w:t>
      </w:r>
    </w:p>
    <w:p w14:paraId="1C834ADE" w14:textId="77777777" w:rsidR="00E17F19" w:rsidRPr="005576CB" w:rsidRDefault="00E17F19" w:rsidP="00E17F19">
      <w:pPr>
        <w:jc w:val="center"/>
        <w:rPr>
          <w:b/>
          <w:bCs/>
          <w:sz w:val="36"/>
        </w:rPr>
      </w:pPr>
      <w:r w:rsidRPr="005576CB">
        <w:rPr>
          <w:b/>
          <w:bCs/>
          <w:sz w:val="36"/>
        </w:rPr>
        <w:t>РЕШЕНИЕ</w:t>
      </w:r>
    </w:p>
    <w:p w14:paraId="73DBE9DB" w14:textId="77777777" w:rsidR="00E17F19" w:rsidRDefault="00E17F19" w:rsidP="00E17F19">
      <w:pPr>
        <w:rPr>
          <w:color w:val="000000"/>
          <w:szCs w:val="28"/>
        </w:rPr>
      </w:pPr>
    </w:p>
    <w:p w14:paraId="711F4D09" w14:textId="4F4E7108" w:rsidR="00E17F19" w:rsidRPr="00E17F19" w:rsidRDefault="00E17F19" w:rsidP="00E17F19">
      <w:pPr>
        <w:spacing w:after="0" w:line="276" w:lineRule="auto"/>
        <w:ind w:left="142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>от  18.03.2025  №</w:t>
      </w:r>
      <w:r w:rsidR="00AC4D34">
        <w:rPr>
          <w:rFonts w:cs="Times New Roman"/>
          <w:szCs w:val="28"/>
        </w:rPr>
        <w:t xml:space="preserve">  11</w:t>
      </w:r>
      <w:bookmarkStart w:id="0" w:name="_GoBack"/>
      <w:bookmarkEnd w:id="0"/>
    </w:p>
    <w:p w14:paraId="58DB48CE" w14:textId="77777777" w:rsidR="00E17F19" w:rsidRPr="00E17F19" w:rsidRDefault="00E17F19" w:rsidP="00E17F19">
      <w:pPr>
        <w:spacing w:after="0" w:line="276" w:lineRule="auto"/>
        <w:ind w:left="142" w:right="7228"/>
        <w:jc w:val="center"/>
        <w:rPr>
          <w:rFonts w:cs="Times New Roman"/>
          <w:szCs w:val="28"/>
        </w:rPr>
      </w:pPr>
      <w:proofErr w:type="gramStart"/>
      <w:r w:rsidRPr="00E17F19">
        <w:rPr>
          <w:rFonts w:cs="Times New Roman"/>
          <w:szCs w:val="28"/>
        </w:rPr>
        <w:t>с</w:t>
      </w:r>
      <w:proofErr w:type="gramEnd"/>
      <w:r w:rsidRPr="00E17F19">
        <w:rPr>
          <w:rFonts w:cs="Times New Roman"/>
          <w:szCs w:val="28"/>
        </w:rPr>
        <w:t>. Нюксеница</w:t>
      </w:r>
    </w:p>
    <w:p w14:paraId="10A670D6" w14:textId="77777777" w:rsidR="00B86346" w:rsidRPr="00E17F19" w:rsidRDefault="00B86346" w:rsidP="00E17F19">
      <w:pPr>
        <w:spacing w:after="0" w:line="276" w:lineRule="auto"/>
        <w:ind w:left="142" w:right="-24" w:firstLine="567"/>
        <w:jc w:val="both"/>
        <w:rPr>
          <w:rFonts w:cs="Times New Roman"/>
          <w:szCs w:val="28"/>
        </w:rPr>
      </w:pPr>
    </w:p>
    <w:p w14:paraId="5C437D29" w14:textId="77777777" w:rsidR="00B86346" w:rsidRPr="00E17F19" w:rsidRDefault="00B86346" w:rsidP="00E17F19">
      <w:pPr>
        <w:spacing w:after="0" w:line="276" w:lineRule="auto"/>
        <w:ind w:left="142" w:right="3803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>О внесении изменений в решение Представительного Собрания Нюксенского муниципального округа Вологодской области от 27.12.2022 № 101 «Об утверждении Положения о старостах сельских населенных пунктов Нюксенского муниципального округа Вологодской области»</w:t>
      </w:r>
    </w:p>
    <w:p w14:paraId="2425694F" w14:textId="77777777" w:rsidR="00B86346" w:rsidRPr="00E17F19" w:rsidRDefault="00B86346" w:rsidP="00E17F19">
      <w:pPr>
        <w:spacing w:after="0" w:line="276" w:lineRule="auto"/>
        <w:ind w:left="142" w:right="-24" w:firstLine="567"/>
        <w:jc w:val="both"/>
        <w:rPr>
          <w:rFonts w:cs="Times New Roman"/>
          <w:szCs w:val="28"/>
        </w:rPr>
      </w:pPr>
    </w:p>
    <w:p w14:paraId="4A45C641" w14:textId="77777777" w:rsidR="00B86346" w:rsidRPr="00E17F19" w:rsidRDefault="00B86346" w:rsidP="00E17F19">
      <w:pPr>
        <w:spacing w:after="0" w:line="276" w:lineRule="auto"/>
        <w:ind w:left="142" w:right="-24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 xml:space="preserve">В целях приведения нормативно-правовых актов в соответствие с действующим законодательством, руководствуясь законом Вологодской области от 11.10.2024 N 5717-ОЗ "О внесении изменений в закон области "О регулировании отдельных вопросов деятельности старост сельских населенных пунктов в Вологодской области", статьями 25, 28 Устава Нюксенского муниципального округа, Представительное Собрание Нюксенского муниципального округа </w:t>
      </w:r>
    </w:p>
    <w:p w14:paraId="71D37B2F" w14:textId="66A3E852" w:rsidR="00B86346" w:rsidRPr="00E17F19" w:rsidRDefault="00E17F19" w:rsidP="00E17F19">
      <w:pPr>
        <w:spacing w:after="0" w:line="276" w:lineRule="auto"/>
        <w:ind w:left="142" w:right="-24" w:firstLine="567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РЕШИЛ</w:t>
      </w:r>
      <w:r w:rsidR="00B86346" w:rsidRPr="00E17F19">
        <w:rPr>
          <w:rFonts w:cs="Times New Roman"/>
          <w:b/>
          <w:bCs/>
          <w:szCs w:val="28"/>
        </w:rPr>
        <w:t>О:</w:t>
      </w:r>
    </w:p>
    <w:p w14:paraId="31FA5134" w14:textId="7F330E72" w:rsidR="00847EE6" w:rsidRPr="00E17F19" w:rsidRDefault="00B86346" w:rsidP="00E17F19">
      <w:pPr>
        <w:spacing w:after="0" w:line="276" w:lineRule="auto"/>
        <w:ind w:left="142" w:right="-24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>1.</w:t>
      </w:r>
      <w:r w:rsidRPr="00E17F19">
        <w:rPr>
          <w:rFonts w:cs="Times New Roman"/>
          <w:b/>
          <w:bCs/>
          <w:szCs w:val="28"/>
        </w:rPr>
        <w:t xml:space="preserve"> </w:t>
      </w:r>
      <w:r w:rsidRPr="00E17F19">
        <w:rPr>
          <w:rFonts w:cs="Times New Roman"/>
          <w:szCs w:val="28"/>
        </w:rPr>
        <w:t>Внести в решение Представительного Собрания Нюксенского муниципального округа Вологодской области от 27.12.2022 № 101 «Об утверждении Положения о старостах сельских населенных пунктов Нюксенского муниципального округа Вологодской области»</w:t>
      </w:r>
      <w:r w:rsidR="00847EE6" w:rsidRPr="00E17F19">
        <w:rPr>
          <w:rFonts w:cs="Times New Roman"/>
          <w:szCs w:val="28"/>
        </w:rPr>
        <w:t xml:space="preserve"> </w:t>
      </w:r>
      <w:r w:rsidR="002D5184" w:rsidRPr="00E17F19">
        <w:rPr>
          <w:rFonts w:cs="Times New Roman"/>
          <w:szCs w:val="28"/>
        </w:rPr>
        <w:t xml:space="preserve">(далее – положение) </w:t>
      </w:r>
      <w:r w:rsidR="00847EE6" w:rsidRPr="00E17F19">
        <w:rPr>
          <w:rFonts w:cs="Times New Roman"/>
          <w:szCs w:val="28"/>
        </w:rPr>
        <w:t>следующие</w:t>
      </w:r>
      <w:r w:rsidRPr="00E17F19">
        <w:rPr>
          <w:rFonts w:cs="Times New Roman"/>
          <w:szCs w:val="28"/>
        </w:rPr>
        <w:t xml:space="preserve"> изменения</w:t>
      </w:r>
      <w:r w:rsidR="00847EE6" w:rsidRPr="00E17F19">
        <w:rPr>
          <w:rFonts w:cs="Times New Roman"/>
          <w:szCs w:val="28"/>
        </w:rPr>
        <w:t>:</w:t>
      </w:r>
    </w:p>
    <w:p w14:paraId="1FA9D300" w14:textId="79E29D8A" w:rsidR="00C41AAF" w:rsidRPr="00E17F19" w:rsidRDefault="002D5184" w:rsidP="00E17F19">
      <w:pPr>
        <w:spacing w:after="0" w:line="276" w:lineRule="auto"/>
        <w:ind w:left="142" w:right="-24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>1.1.</w:t>
      </w:r>
      <w:r w:rsidR="00847EE6" w:rsidRPr="00E17F19">
        <w:rPr>
          <w:rFonts w:cs="Times New Roman"/>
          <w:szCs w:val="28"/>
        </w:rPr>
        <w:t xml:space="preserve"> </w:t>
      </w:r>
      <w:r w:rsidR="00C41AAF" w:rsidRPr="00E17F19">
        <w:rPr>
          <w:rFonts w:cs="Times New Roman"/>
          <w:szCs w:val="28"/>
        </w:rPr>
        <w:t xml:space="preserve">Подпункт 1 пункт 2.2. решения изложить в следующей редакции: </w:t>
      </w:r>
    </w:p>
    <w:p w14:paraId="7E48CB03" w14:textId="46867BA1" w:rsidR="00C41AAF" w:rsidRPr="00E17F19" w:rsidRDefault="00C41AAF" w:rsidP="00E17F19">
      <w:pPr>
        <w:spacing w:after="0" w:line="276" w:lineRule="auto"/>
        <w:ind w:left="142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 xml:space="preserve">«1) </w:t>
      </w:r>
      <w:proofErr w:type="gramStart"/>
      <w:r w:rsidRPr="00E17F19">
        <w:rPr>
          <w:rFonts w:cs="Times New Roman"/>
          <w:szCs w:val="28"/>
        </w:rPr>
        <w:t>замещающее</w:t>
      </w:r>
      <w:proofErr w:type="gramEnd"/>
      <w:r w:rsidRPr="00E17F19">
        <w:rPr>
          <w:rFonts w:cs="Times New Roman"/>
          <w:szCs w:val="28"/>
        </w:rPr>
        <w:t xml:space="preserve"> государственную должность, должность государственной гражданской службы, муниципальную должность за исключением муниципальной должности депутата Представительного </w:t>
      </w:r>
      <w:r w:rsidRPr="00E17F19">
        <w:rPr>
          <w:rFonts w:cs="Times New Roman"/>
          <w:szCs w:val="28"/>
        </w:rPr>
        <w:lastRenderedPageBreak/>
        <w:t>Собрания, осуществляющего свои полномочия на непостоянной основе, или должность муниципальной службы;»</w:t>
      </w:r>
    </w:p>
    <w:p w14:paraId="71D4C2BB" w14:textId="40BC151E" w:rsidR="00C41AAF" w:rsidRPr="00E17F19" w:rsidRDefault="00C41AAF" w:rsidP="00E17F19">
      <w:pPr>
        <w:spacing w:after="0" w:line="276" w:lineRule="auto"/>
        <w:ind w:left="142" w:right="-24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 xml:space="preserve">1.2. Пункт 2.3. изложить в следующей редакции: </w:t>
      </w:r>
    </w:p>
    <w:p w14:paraId="127A4726" w14:textId="1D401417" w:rsidR="00D138B9" w:rsidRPr="00E17F19" w:rsidRDefault="00C41AAF" w:rsidP="00E17F19">
      <w:pPr>
        <w:spacing w:after="0" w:line="276" w:lineRule="auto"/>
        <w:ind w:left="142" w:right="-24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>«</w:t>
      </w:r>
      <w:r w:rsidR="00D138B9" w:rsidRPr="00E17F19">
        <w:rPr>
          <w:rFonts w:cs="Times New Roman"/>
          <w:szCs w:val="28"/>
        </w:rPr>
        <w:t>2.</w:t>
      </w:r>
      <w:r w:rsidRPr="00E17F19">
        <w:rPr>
          <w:rFonts w:cs="Times New Roman"/>
          <w:szCs w:val="28"/>
        </w:rPr>
        <w:t>3</w:t>
      </w:r>
      <w:r w:rsidR="00D138B9" w:rsidRPr="00E17F19">
        <w:rPr>
          <w:rFonts w:cs="Times New Roman"/>
          <w:szCs w:val="28"/>
        </w:rPr>
        <w:t xml:space="preserve">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за исключением муниципальной должности депутата </w:t>
      </w:r>
      <w:r w:rsidR="002D5184" w:rsidRPr="00E17F19">
        <w:rPr>
          <w:rFonts w:cs="Times New Roman"/>
          <w:szCs w:val="28"/>
        </w:rPr>
        <w:t xml:space="preserve">Представительного </w:t>
      </w:r>
      <w:r w:rsidR="00D138B9" w:rsidRPr="00E17F19">
        <w:rPr>
          <w:rFonts w:cs="Times New Roman"/>
          <w:szCs w:val="28"/>
        </w:rPr>
        <w:t>Собрания,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</w:t>
      </w:r>
      <w:proofErr w:type="gramStart"/>
      <w:r w:rsidR="00D138B9" w:rsidRPr="00E17F19">
        <w:rPr>
          <w:rFonts w:cs="Times New Roman"/>
          <w:szCs w:val="28"/>
        </w:rPr>
        <w:t>.</w:t>
      </w:r>
      <w:r w:rsidRPr="00E17F19">
        <w:rPr>
          <w:rFonts w:cs="Times New Roman"/>
          <w:szCs w:val="28"/>
        </w:rPr>
        <w:t>»</w:t>
      </w:r>
      <w:r w:rsidR="00E17F19">
        <w:rPr>
          <w:rFonts w:cs="Times New Roman"/>
          <w:szCs w:val="28"/>
        </w:rPr>
        <w:t>;</w:t>
      </w:r>
      <w:proofErr w:type="gramEnd"/>
    </w:p>
    <w:p w14:paraId="44C4B6ED" w14:textId="3E4F6B08" w:rsidR="00931754" w:rsidRPr="00E17F19" w:rsidRDefault="00931754" w:rsidP="00E17F19">
      <w:pPr>
        <w:spacing w:after="0" w:line="276" w:lineRule="auto"/>
        <w:ind w:left="142" w:right="-24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 xml:space="preserve">1.3. </w:t>
      </w:r>
      <w:r w:rsidR="00C41AAF" w:rsidRPr="00E17F19">
        <w:rPr>
          <w:rFonts w:cs="Times New Roman"/>
          <w:szCs w:val="28"/>
        </w:rPr>
        <w:t>Пункт 2.6. изложить в следующей редакции</w:t>
      </w:r>
      <w:r w:rsidR="00E17F19">
        <w:rPr>
          <w:rFonts w:cs="Times New Roman"/>
          <w:szCs w:val="28"/>
        </w:rPr>
        <w:t>:</w:t>
      </w:r>
      <w:r w:rsidR="00C41AAF" w:rsidRPr="00E17F19">
        <w:rPr>
          <w:rFonts w:cs="Times New Roman"/>
          <w:szCs w:val="28"/>
        </w:rPr>
        <w:t xml:space="preserve"> </w:t>
      </w:r>
    </w:p>
    <w:p w14:paraId="55AE8A5B" w14:textId="07C9DFFC" w:rsidR="00D138B9" w:rsidRPr="00E17F19" w:rsidRDefault="00931754" w:rsidP="00E17F19">
      <w:pPr>
        <w:spacing w:after="0" w:line="276" w:lineRule="auto"/>
        <w:ind w:left="142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>«</w:t>
      </w:r>
      <w:r w:rsidR="00D138B9" w:rsidRPr="00E17F19">
        <w:rPr>
          <w:rFonts w:cs="Times New Roman"/>
          <w:szCs w:val="28"/>
        </w:rPr>
        <w:t>2.</w:t>
      </w:r>
      <w:r w:rsidRPr="00E17F19">
        <w:rPr>
          <w:rFonts w:cs="Times New Roman"/>
          <w:szCs w:val="28"/>
        </w:rPr>
        <w:t>6</w:t>
      </w:r>
      <w:r w:rsidR="00D138B9" w:rsidRPr="00E17F19">
        <w:rPr>
          <w:rFonts w:cs="Times New Roman"/>
          <w:szCs w:val="28"/>
        </w:rPr>
        <w:t>. Организационная подготовка схода граждан по вопросу выдвижения кандидатуры старосты осуществляется инициатором проведения схода из числа лиц, указанных в 2.</w:t>
      </w:r>
      <w:r w:rsidRPr="00E17F19">
        <w:rPr>
          <w:rFonts w:cs="Times New Roman"/>
          <w:szCs w:val="28"/>
        </w:rPr>
        <w:t>5</w:t>
      </w:r>
      <w:r w:rsidR="00D138B9" w:rsidRPr="00E17F19">
        <w:rPr>
          <w:rFonts w:cs="Times New Roman"/>
          <w:szCs w:val="28"/>
        </w:rPr>
        <w:t xml:space="preserve"> настоящего Положения (далее – инициатор проведения схода граждан)</w:t>
      </w:r>
      <w:proofErr w:type="gramStart"/>
      <w:r w:rsidR="00D138B9" w:rsidRPr="00E17F19">
        <w:rPr>
          <w:rFonts w:cs="Times New Roman"/>
          <w:szCs w:val="28"/>
        </w:rPr>
        <w:t>.</w:t>
      </w:r>
      <w:r w:rsidR="00A52FA6" w:rsidRPr="00E17F19">
        <w:rPr>
          <w:rFonts w:cs="Times New Roman"/>
          <w:szCs w:val="28"/>
        </w:rPr>
        <w:t>»</w:t>
      </w:r>
      <w:proofErr w:type="gramEnd"/>
      <w:r w:rsidR="00E17F19">
        <w:rPr>
          <w:rFonts w:cs="Times New Roman"/>
          <w:szCs w:val="28"/>
        </w:rPr>
        <w:t>;</w:t>
      </w:r>
    </w:p>
    <w:p w14:paraId="3980ADF0" w14:textId="014597C9" w:rsidR="00931754" w:rsidRPr="00E17F19" w:rsidRDefault="00931754" w:rsidP="00E17F19">
      <w:pPr>
        <w:spacing w:after="0" w:line="276" w:lineRule="auto"/>
        <w:ind w:left="142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>1.4. Пункт  2.6. дополнить подпунктами 2.6(1) – 2.6(10) следующего содержания:</w:t>
      </w:r>
    </w:p>
    <w:p w14:paraId="23FEAE2F" w14:textId="37328F53" w:rsidR="00D138B9" w:rsidRPr="00E17F19" w:rsidRDefault="00931754" w:rsidP="00E17F19">
      <w:pPr>
        <w:spacing w:after="0" w:line="276" w:lineRule="auto"/>
        <w:ind w:left="142" w:firstLine="567"/>
        <w:jc w:val="both"/>
        <w:rPr>
          <w:rFonts w:cs="Times New Roman"/>
          <w:color w:val="FF0000"/>
          <w:szCs w:val="28"/>
        </w:rPr>
      </w:pPr>
      <w:r w:rsidRPr="00E17F19">
        <w:rPr>
          <w:rFonts w:cs="Times New Roman"/>
          <w:szCs w:val="28"/>
        </w:rPr>
        <w:t xml:space="preserve">«2.6 (1) </w:t>
      </w:r>
      <w:r w:rsidR="00D138B9" w:rsidRPr="00E17F19">
        <w:rPr>
          <w:rFonts w:cs="Times New Roman"/>
          <w:szCs w:val="28"/>
        </w:rPr>
        <w:t>Инициатор проведения схода граждан письменно уведомляют администрацию Нюксенского муниципального округа о намерении провести сход граждан по вопросу выдвижения кандидатуры старосты.</w:t>
      </w:r>
    </w:p>
    <w:p w14:paraId="7C6D14D7" w14:textId="176DE124" w:rsidR="00D138B9" w:rsidRPr="00E17F19" w:rsidRDefault="00931754" w:rsidP="00E17F19">
      <w:pPr>
        <w:spacing w:after="0" w:line="276" w:lineRule="auto"/>
        <w:ind w:left="142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 xml:space="preserve">2.6 (2) </w:t>
      </w:r>
      <w:r w:rsidR="00D138B9" w:rsidRPr="00E17F19">
        <w:rPr>
          <w:rFonts w:cs="Times New Roman"/>
          <w:szCs w:val="28"/>
        </w:rPr>
        <w:t>Уведомление о намерении провести сход граждан по вопросу выдвижения кандидатуры старосты с указанием предлагаемой кандидатуры старосты направляется инициатором проведения схода граждан лично либо почтовым отправлением в администрацию Нюксенского муниципального округа по адресу: 161380, Россия, Вологодская обл., Нюксенский округ, ул. Советская, д. 13</w:t>
      </w:r>
      <w:r w:rsidR="00AC4D34">
        <w:rPr>
          <w:rFonts w:cs="Times New Roman"/>
          <w:szCs w:val="28"/>
        </w:rPr>
        <w:t>.</w:t>
      </w:r>
    </w:p>
    <w:p w14:paraId="7FC57F27" w14:textId="2AE062C5" w:rsidR="00D138B9" w:rsidRPr="00E17F19" w:rsidRDefault="00D138B9" w:rsidP="00E17F19">
      <w:pPr>
        <w:spacing w:after="0" w:line="276" w:lineRule="auto"/>
        <w:ind w:left="142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>2.</w:t>
      </w:r>
      <w:r w:rsidR="00931754" w:rsidRPr="00E17F19">
        <w:rPr>
          <w:rFonts w:cs="Times New Roman"/>
          <w:szCs w:val="28"/>
        </w:rPr>
        <w:t>6 (3)</w:t>
      </w:r>
      <w:r w:rsidRPr="00E17F19">
        <w:rPr>
          <w:rFonts w:cs="Times New Roman"/>
          <w:szCs w:val="28"/>
        </w:rPr>
        <w:t xml:space="preserve"> Уведомление должно содержать в себе следующую информацию:</w:t>
      </w:r>
    </w:p>
    <w:p w14:paraId="56ABEF88" w14:textId="136D72EA" w:rsidR="00D138B9" w:rsidRPr="00E17F19" w:rsidRDefault="00D138B9" w:rsidP="00E17F19">
      <w:pPr>
        <w:spacing w:after="0" w:line="276" w:lineRule="auto"/>
        <w:ind w:left="142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>-</w:t>
      </w:r>
      <w:r w:rsidR="00AC4D34">
        <w:rPr>
          <w:rFonts w:cs="Times New Roman"/>
          <w:szCs w:val="28"/>
        </w:rPr>
        <w:t xml:space="preserve"> дату составления уведомления;</w:t>
      </w:r>
      <w:r w:rsidRPr="00E17F19">
        <w:rPr>
          <w:rFonts w:cs="Times New Roman"/>
          <w:szCs w:val="28"/>
        </w:rPr>
        <w:t> </w:t>
      </w:r>
    </w:p>
    <w:p w14:paraId="1D1111B2" w14:textId="2EFABFB7" w:rsidR="00D138B9" w:rsidRPr="00E17F19" w:rsidRDefault="00D138B9" w:rsidP="00E17F19">
      <w:pPr>
        <w:spacing w:after="0" w:line="276" w:lineRule="auto"/>
        <w:ind w:left="142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>- сведения об инициаторе проведения схода граждан (фамилия, имя, отчество, д</w:t>
      </w:r>
      <w:r w:rsidR="00AC4D34">
        <w:rPr>
          <w:rFonts w:cs="Times New Roman"/>
          <w:szCs w:val="28"/>
        </w:rPr>
        <w:t>ата рождения, место жительства);</w:t>
      </w:r>
      <w:r w:rsidRPr="00E17F19">
        <w:rPr>
          <w:rFonts w:cs="Times New Roman"/>
          <w:szCs w:val="28"/>
        </w:rPr>
        <w:t> </w:t>
      </w:r>
    </w:p>
    <w:p w14:paraId="32E0929C" w14:textId="26E3588E" w:rsidR="00D138B9" w:rsidRPr="00E17F19" w:rsidRDefault="00D138B9" w:rsidP="00E17F19">
      <w:pPr>
        <w:spacing w:after="0" w:line="276" w:lineRule="auto"/>
        <w:ind w:left="142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>- сведения о выдвигаемой кандидатуре старосты (фамилия, имя, отчество, д</w:t>
      </w:r>
      <w:r w:rsidR="00AC4D34">
        <w:rPr>
          <w:rFonts w:cs="Times New Roman"/>
          <w:szCs w:val="28"/>
        </w:rPr>
        <w:t>ата рождения, место жительства);</w:t>
      </w:r>
      <w:r w:rsidRPr="00E17F19">
        <w:rPr>
          <w:rFonts w:cs="Times New Roman"/>
          <w:szCs w:val="28"/>
        </w:rPr>
        <w:t> </w:t>
      </w:r>
    </w:p>
    <w:p w14:paraId="6C65464F" w14:textId="792974C2" w:rsidR="00D138B9" w:rsidRPr="00E17F19" w:rsidRDefault="00D138B9" w:rsidP="00E17F19">
      <w:pPr>
        <w:spacing w:after="0" w:line="276" w:lineRule="auto"/>
        <w:ind w:left="142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>- сведения о том, что заявленная кандидатура соответствует требованиям п. 4 ст. 27.1 № 131 Федерального закона от 6 октября 2003 года № «Об общих принципах организации местного самоуправления в Российской Федерации».</w:t>
      </w:r>
    </w:p>
    <w:p w14:paraId="04472429" w14:textId="77777777" w:rsidR="00D138B9" w:rsidRPr="00E17F19" w:rsidRDefault="00D138B9" w:rsidP="00E17F19">
      <w:pPr>
        <w:spacing w:after="0" w:line="276" w:lineRule="auto"/>
        <w:ind w:left="142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>Уведомление подписывается инициатором проведения схода граждан по вопросу выдвижения кандидатуры старосты.</w:t>
      </w:r>
    </w:p>
    <w:p w14:paraId="3842FC42" w14:textId="77777777" w:rsidR="00D138B9" w:rsidRPr="00E17F19" w:rsidRDefault="00D138B9" w:rsidP="00E17F19">
      <w:pPr>
        <w:spacing w:after="0" w:line="276" w:lineRule="auto"/>
        <w:ind w:left="142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lastRenderedPageBreak/>
        <w:t>В случае</w:t>
      </w:r>
      <w:proofErr w:type="gramStart"/>
      <w:r w:rsidRPr="00E17F19">
        <w:rPr>
          <w:rFonts w:cs="Times New Roman"/>
          <w:szCs w:val="28"/>
        </w:rPr>
        <w:t>,</w:t>
      </w:r>
      <w:proofErr w:type="gramEnd"/>
      <w:r w:rsidRPr="00E17F19">
        <w:rPr>
          <w:rFonts w:cs="Times New Roman"/>
          <w:szCs w:val="28"/>
        </w:rPr>
        <w:t xml:space="preserve"> если инициатор проведения схода граждан и лицо, чья кандидатура была выдвинута инициатором, являются разными лицами, уведомление также подписывается кандидатом. Подпись кандидата в старосты свидетельствует его согласие на выдвижение своей кандидатуры.</w:t>
      </w:r>
    </w:p>
    <w:p w14:paraId="7CD42EC3" w14:textId="5010C108" w:rsidR="00D138B9" w:rsidRPr="00E17F19" w:rsidRDefault="00D138B9" w:rsidP="00E17F19">
      <w:pPr>
        <w:spacing w:after="0" w:line="276" w:lineRule="auto"/>
        <w:ind w:left="142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>2.</w:t>
      </w:r>
      <w:r w:rsidR="00931754" w:rsidRPr="00E17F19">
        <w:rPr>
          <w:rFonts w:cs="Times New Roman"/>
          <w:szCs w:val="28"/>
        </w:rPr>
        <w:t>6 (4)</w:t>
      </w:r>
      <w:r w:rsidRPr="00E17F19">
        <w:rPr>
          <w:rFonts w:cs="Times New Roman"/>
          <w:szCs w:val="28"/>
        </w:rPr>
        <w:t xml:space="preserve"> Сход граждан по вопросу выдвижения кандидатуры старосты назначается постановлением администрации Нюксенского муниципального округа, издаваемым не позднее 5 дней со дня регистрации уведомления о проведении схода граждан по вопросу выдвижения кандидатуры старосты.</w:t>
      </w:r>
    </w:p>
    <w:p w14:paraId="7312F748" w14:textId="702A121C" w:rsidR="00D138B9" w:rsidRPr="00E17F19" w:rsidRDefault="00D138B9" w:rsidP="00E17F19">
      <w:pPr>
        <w:spacing w:after="0" w:line="276" w:lineRule="auto"/>
        <w:ind w:left="142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>2.</w:t>
      </w:r>
      <w:r w:rsidR="00931754" w:rsidRPr="00E17F19">
        <w:rPr>
          <w:rFonts w:cs="Times New Roman"/>
          <w:szCs w:val="28"/>
        </w:rPr>
        <w:t>6 (5)</w:t>
      </w:r>
      <w:r w:rsidRPr="00E17F19">
        <w:rPr>
          <w:rFonts w:cs="Times New Roman"/>
          <w:szCs w:val="28"/>
        </w:rPr>
        <w:t xml:space="preserve"> Постановление о назначении схода граждан по вопросу выдвижения кандидатуры старосты подлежит официальному опубликованию (обнародованию) не позднее, чем за 5 дней до даты проведения схода.</w:t>
      </w:r>
    </w:p>
    <w:p w14:paraId="1CA6BB6E" w14:textId="271FBB57" w:rsidR="00D138B9" w:rsidRPr="00E17F19" w:rsidRDefault="00D138B9" w:rsidP="00E17F19">
      <w:pPr>
        <w:spacing w:after="0" w:line="276" w:lineRule="auto"/>
        <w:ind w:left="142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>2.</w:t>
      </w:r>
      <w:r w:rsidR="00931754" w:rsidRPr="00E17F19">
        <w:rPr>
          <w:rFonts w:cs="Times New Roman"/>
          <w:szCs w:val="28"/>
        </w:rPr>
        <w:t>6 (6)</w:t>
      </w:r>
      <w:r w:rsidRPr="00E17F19">
        <w:rPr>
          <w:rFonts w:cs="Times New Roman"/>
          <w:szCs w:val="28"/>
        </w:rPr>
        <w:t xml:space="preserve"> Сход граждан правомочен при участии в нем более половины обладающих избирательным правом жителей сельского населенного пункта, входящего в состав Нюксенского муниципального округа. В случае</w:t>
      </w:r>
      <w:proofErr w:type="gramStart"/>
      <w:r w:rsidRPr="00E17F19">
        <w:rPr>
          <w:rFonts w:cs="Times New Roman"/>
          <w:szCs w:val="28"/>
        </w:rPr>
        <w:t>,</w:t>
      </w:r>
      <w:proofErr w:type="gramEnd"/>
      <w:r w:rsidRPr="00E17F19">
        <w:rPr>
          <w:rFonts w:cs="Times New Roman"/>
          <w:szCs w:val="28"/>
        </w:rPr>
        <w:t xml:space="preserve"> если в сельском населенном пункте отсутствует возможность одновременного совместного присутствия более половины обладающих избирательным правом жителей данного сельского населенного пункта, сход граждан в соответствии с Уставом Нюксенского муниципального округа проводится поэтапно в срок, не превышающий одного месяца со дня принятия постановления администрации Нюксенского муниципального округа о проведении схода граждан. При этом лица, ранее принявшие участие в сходе граждан, на последующих 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14:paraId="43713EE1" w14:textId="1B0383BB" w:rsidR="00D138B9" w:rsidRPr="00E17F19" w:rsidRDefault="00D138B9" w:rsidP="00E17F19">
      <w:pPr>
        <w:spacing w:after="0" w:line="276" w:lineRule="auto"/>
        <w:ind w:left="142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>2.</w:t>
      </w:r>
      <w:r w:rsidR="00931754" w:rsidRPr="00E17F19">
        <w:rPr>
          <w:rFonts w:cs="Times New Roman"/>
          <w:szCs w:val="28"/>
        </w:rPr>
        <w:t>6 (7)</w:t>
      </w:r>
      <w:r w:rsidRPr="00E17F19">
        <w:rPr>
          <w:rFonts w:cs="Times New Roman"/>
          <w:szCs w:val="28"/>
        </w:rPr>
        <w:t xml:space="preserve"> Сход граждан по вопросу выдвижения кандидатуры старосты избирает:</w:t>
      </w:r>
    </w:p>
    <w:p w14:paraId="6A86285C" w14:textId="77777777" w:rsidR="00D138B9" w:rsidRPr="00E17F19" w:rsidRDefault="00D138B9" w:rsidP="00E17F19">
      <w:pPr>
        <w:spacing w:after="0" w:line="276" w:lineRule="auto"/>
        <w:ind w:left="142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>- председательствующего на сходе, который определяет вопросы, подлежащие обсуждению, и осуществляет организацию голосования;</w:t>
      </w:r>
    </w:p>
    <w:p w14:paraId="37C73D78" w14:textId="77777777" w:rsidR="00D138B9" w:rsidRPr="00E17F19" w:rsidRDefault="00D138B9" w:rsidP="00E17F19">
      <w:pPr>
        <w:spacing w:after="0" w:line="276" w:lineRule="auto"/>
        <w:ind w:left="142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>- секретаря схода, который ведет реестр участников схода с указанием их фамилии, имени, отчества, места жительства и ведет протокол схода.</w:t>
      </w:r>
    </w:p>
    <w:p w14:paraId="718DFB95" w14:textId="70C1238E" w:rsidR="00D138B9" w:rsidRPr="00E17F19" w:rsidRDefault="00D138B9" w:rsidP="00E17F19">
      <w:pPr>
        <w:spacing w:after="0" w:line="276" w:lineRule="auto"/>
        <w:ind w:left="142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>2.</w:t>
      </w:r>
      <w:r w:rsidR="00931754" w:rsidRPr="00E17F19">
        <w:rPr>
          <w:rFonts w:cs="Times New Roman"/>
          <w:szCs w:val="28"/>
        </w:rPr>
        <w:t xml:space="preserve">6 (8) </w:t>
      </w:r>
      <w:r w:rsidRPr="00E17F19">
        <w:rPr>
          <w:rFonts w:cs="Times New Roman"/>
          <w:szCs w:val="28"/>
        </w:rPr>
        <w:t>Избрание председательствующего на сходе и секретаря схода осуществляется простым большинством голосов участников схода.</w:t>
      </w:r>
    </w:p>
    <w:p w14:paraId="6EF97EE8" w14:textId="102B203E" w:rsidR="00D138B9" w:rsidRPr="00E17F19" w:rsidRDefault="00D138B9" w:rsidP="00E17F19">
      <w:pPr>
        <w:spacing w:after="0" w:line="276" w:lineRule="auto"/>
        <w:ind w:left="142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>2.6</w:t>
      </w:r>
      <w:r w:rsidR="00931754" w:rsidRPr="00E17F19">
        <w:rPr>
          <w:rFonts w:cs="Times New Roman"/>
          <w:szCs w:val="28"/>
        </w:rPr>
        <w:t xml:space="preserve"> (9)</w:t>
      </w:r>
      <w:r w:rsidRPr="00E17F19">
        <w:rPr>
          <w:rFonts w:cs="Times New Roman"/>
          <w:szCs w:val="28"/>
        </w:rPr>
        <w:t xml:space="preserve"> Выдвинутой считается кандидатура старосты, набравшая наибольшее количество голосов граждан, участвующих в сходе граждан по вопросу выдвижения кандидатуры старосты.</w:t>
      </w:r>
    </w:p>
    <w:p w14:paraId="74868D2E" w14:textId="77777777" w:rsidR="00D138B9" w:rsidRPr="00E17F19" w:rsidRDefault="00D138B9" w:rsidP="00E17F19">
      <w:pPr>
        <w:spacing w:after="0" w:line="276" w:lineRule="auto"/>
        <w:ind w:left="142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>В случае равенства голосов граждан, участвующих в сходе, решающий голос принадлежит председательствующему на сходе.</w:t>
      </w:r>
    </w:p>
    <w:p w14:paraId="2EC56FA6" w14:textId="0FAC4C66" w:rsidR="00C41AAF" w:rsidRPr="00E17F19" w:rsidRDefault="00D138B9" w:rsidP="00E17F19">
      <w:pPr>
        <w:spacing w:after="0" w:line="276" w:lineRule="auto"/>
        <w:ind w:left="142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lastRenderedPageBreak/>
        <w:t>2.</w:t>
      </w:r>
      <w:r w:rsidR="00931754" w:rsidRPr="00E17F19">
        <w:rPr>
          <w:rFonts w:cs="Times New Roman"/>
          <w:szCs w:val="28"/>
        </w:rPr>
        <w:t>6 (10)</w:t>
      </w:r>
      <w:r w:rsidRPr="00E17F19">
        <w:rPr>
          <w:rFonts w:cs="Times New Roman"/>
          <w:szCs w:val="28"/>
        </w:rPr>
        <w:t xml:space="preserve"> Протокол схода граждан по вопросу выдвижения кандидатуры старосты подписывается председательствующим на сходе, секретарем схода и направляется в Представительное Собрание</w:t>
      </w:r>
      <w:proofErr w:type="gramStart"/>
      <w:r w:rsidRPr="00E17F19">
        <w:rPr>
          <w:rFonts w:cs="Times New Roman"/>
          <w:szCs w:val="28"/>
        </w:rPr>
        <w:t>.</w:t>
      </w:r>
      <w:r w:rsidR="00931754" w:rsidRPr="00E17F19">
        <w:rPr>
          <w:rFonts w:cs="Times New Roman"/>
          <w:szCs w:val="28"/>
        </w:rPr>
        <w:t>»</w:t>
      </w:r>
      <w:proofErr w:type="gramEnd"/>
    </w:p>
    <w:p w14:paraId="050B0234" w14:textId="6E5D6303" w:rsidR="00E0497F" w:rsidRPr="00E17F19" w:rsidRDefault="00E0497F" w:rsidP="00E17F19">
      <w:pPr>
        <w:spacing w:after="0" w:line="276" w:lineRule="auto"/>
        <w:ind w:left="142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>1.</w:t>
      </w:r>
      <w:r w:rsidR="00931754" w:rsidRPr="00E17F19">
        <w:rPr>
          <w:rFonts w:cs="Times New Roman"/>
          <w:szCs w:val="28"/>
        </w:rPr>
        <w:t>5</w:t>
      </w:r>
      <w:r w:rsidRPr="00E17F19">
        <w:rPr>
          <w:rFonts w:cs="Times New Roman"/>
          <w:szCs w:val="28"/>
        </w:rPr>
        <w:t>.</w:t>
      </w:r>
      <w:r w:rsidR="00847EE6" w:rsidRPr="00E17F19">
        <w:rPr>
          <w:rFonts w:cs="Times New Roman"/>
          <w:szCs w:val="28"/>
        </w:rPr>
        <w:t xml:space="preserve"> </w:t>
      </w:r>
      <w:r w:rsidRPr="00E17F19">
        <w:rPr>
          <w:rFonts w:cs="Times New Roman"/>
          <w:szCs w:val="28"/>
        </w:rPr>
        <w:t>П</w:t>
      </w:r>
      <w:r w:rsidR="00847EE6" w:rsidRPr="00E17F19">
        <w:rPr>
          <w:rFonts w:cs="Times New Roman"/>
          <w:szCs w:val="28"/>
        </w:rPr>
        <w:t>одпункт 7 пункта 3.3.</w:t>
      </w:r>
      <w:r w:rsidRPr="00E17F19">
        <w:rPr>
          <w:rFonts w:cs="Times New Roman"/>
          <w:szCs w:val="28"/>
        </w:rPr>
        <w:t xml:space="preserve"> положения</w:t>
      </w:r>
      <w:r w:rsidR="00847EE6" w:rsidRPr="00E17F19">
        <w:rPr>
          <w:rFonts w:cs="Times New Roman"/>
          <w:szCs w:val="28"/>
        </w:rPr>
        <w:t xml:space="preserve"> изложить в следующей редакции: </w:t>
      </w:r>
    </w:p>
    <w:p w14:paraId="49F1D703" w14:textId="4778EC38" w:rsidR="00847EE6" w:rsidRPr="00E17F19" w:rsidRDefault="00847EE6" w:rsidP="00E17F19">
      <w:pPr>
        <w:spacing w:after="0" w:line="276" w:lineRule="auto"/>
        <w:ind w:left="142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>«7) информирует население сельского населенного пункта о своей деятельности не реже одного раза в год на собрании граждан, порядок проведения которого определяется ст. 19 Устава Нюксенского муниципального округа.</w:t>
      </w:r>
    </w:p>
    <w:p w14:paraId="5B7BAE8D" w14:textId="1AA82EEC" w:rsidR="00FB28B0" w:rsidRPr="00E17F19" w:rsidRDefault="00847EE6" w:rsidP="00E17F19">
      <w:pPr>
        <w:spacing w:after="0" w:line="276" w:lineRule="auto"/>
        <w:ind w:left="142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>Собрание граждан назначается в течение тридцати дней со дня поступления в Представительное Собрание Нюксенского муниципального округа письменного обращения старосты</w:t>
      </w:r>
      <w:r w:rsidR="00FB28B0" w:rsidRPr="00E17F19">
        <w:rPr>
          <w:rFonts w:cs="Times New Roman"/>
          <w:szCs w:val="28"/>
        </w:rPr>
        <w:t xml:space="preserve"> решением Представительного Собрания, но не позднее 1 декабря. </w:t>
      </w:r>
    </w:p>
    <w:p w14:paraId="3EE1DCDB" w14:textId="5FFBA484" w:rsidR="00931754" w:rsidRPr="00E17F19" w:rsidRDefault="00FB28B0" w:rsidP="00E17F19">
      <w:pPr>
        <w:spacing w:after="0" w:line="276" w:lineRule="auto"/>
        <w:ind w:left="142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 xml:space="preserve"> В собрании граждан вправе принимать участие жители соответствующего населенного пункта, достигшие шестнадцатилетнего возраста</w:t>
      </w:r>
      <w:proofErr w:type="gramStart"/>
      <w:r w:rsidRPr="00E17F19">
        <w:rPr>
          <w:rFonts w:cs="Times New Roman"/>
          <w:szCs w:val="28"/>
        </w:rPr>
        <w:t xml:space="preserve">.». </w:t>
      </w:r>
      <w:proofErr w:type="gramEnd"/>
    </w:p>
    <w:p w14:paraId="13B632A8" w14:textId="77777777" w:rsidR="00B86346" w:rsidRDefault="00B86346" w:rsidP="00E17F19">
      <w:pPr>
        <w:spacing w:after="0" w:line="276" w:lineRule="auto"/>
        <w:ind w:left="142" w:right="-24" w:firstLine="567"/>
        <w:jc w:val="both"/>
        <w:rPr>
          <w:rFonts w:cs="Times New Roman"/>
          <w:szCs w:val="28"/>
        </w:rPr>
      </w:pPr>
      <w:r w:rsidRPr="00E17F19">
        <w:rPr>
          <w:rFonts w:cs="Times New Roman"/>
          <w:szCs w:val="28"/>
        </w:rPr>
        <w:t>2. Настоящее решение вступает в силу со дня его принятия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3E6D8345" w14:textId="77777777" w:rsidR="00E17F19" w:rsidRDefault="00E17F19" w:rsidP="00E17F19">
      <w:pPr>
        <w:spacing w:after="0" w:line="276" w:lineRule="auto"/>
        <w:ind w:left="142" w:right="-24" w:firstLine="567"/>
        <w:jc w:val="both"/>
        <w:rPr>
          <w:rFonts w:cs="Times New Roman"/>
          <w:szCs w:val="28"/>
        </w:rPr>
      </w:pPr>
    </w:p>
    <w:p w14:paraId="0A51C270" w14:textId="77777777" w:rsidR="00E17F19" w:rsidRDefault="00E17F19" w:rsidP="00E17F19">
      <w:pPr>
        <w:spacing w:after="0" w:line="276" w:lineRule="auto"/>
        <w:ind w:left="142" w:right="-24" w:firstLine="567"/>
        <w:jc w:val="both"/>
        <w:rPr>
          <w:rFonts w:cs="Times New Roman"/>
          <w:szCs w:val="28"/>
        </w:rPr>
      </w:pPr>
    </w:p>
    <w:tbl>
      <w:tblPr>
        <w:tblW w:w="1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070"/>
        <w:gridCol w:w="5070"/>
        <w:gridCol w:w="4679"/>
      </w:tblGrid>
      <w:tr w:rsidR="00E17F19" w:rsidRPr="0083747E" w14:paraId="150B1F8C" w14:textId="77777777" w:rsidTr="0005013B">
        <w:trPr>
          <w:trHeight w:val="36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A49804" w14:textId="77777777" w:rsidR="00E17F19" w:rsidRPr="00143826" w:rsidRDefault="00E17F19" w:rsidP="00E17F19">
            <w:pPr>
              <w:widowControl w:val="0"/>
              <w:spacing w:after="0"/>
              <w:rPr>
                <w:rFonts w:eastAsia="Lucida Sans Unicode" w:cs="Tahoma"/>
                <w:color w:val="000000"/>
                <w:lang w:bidi="en-US"/>
              </w:rPr>
            </w:pPr>
            <w:r w:rsidRPr="00143826">
              <w:rPr>
                <w:rFonts w:eastAsia="Lucida Sans Unicode" w:cs="Tahoma"/>
                <w:color w:val="000000"/>
                <w:lang w:bidi="en-US"/>
              </w:rPr>
              <w:t>Председатель</w:t>
            </w:r>
          </w:p>
          <w:p w14:paraId="21688455" w14:textId="77777777" w:rsidR="00E17F19" w:rsidRPr="00D25455" w:rsidRDefault="00E17F19" w:rsidP="00E17F19">
            <w:pPr>
              <w:widowControl w:val="0"/>
              <w:spacing w:after="0" w:line="276" w:lineRule="auto"/>
              <w:rPr>
                <w:rFonts w:eastAsia="Lucida Sans Unicode" w:cs="Tahoma"/>
                <w:color w:val="000000"/>
                <w:lang w:bidi="en-US"/>
              </w:rPr>
            </w:pPr>
            <w:r w:rsidRPr="00143826">
              <w:rPr>
                <w:rFonts w:eastAsia="Lucida Sans Unicode" w:cs="Tahoma"/>
                <w:color w:val="000000"/>
                <w:lang w:bidi="en-US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A9712B" w14:textId="77777777" w:rsidR="00E17F19" w:rsidRPr="00143826" w:rsidRDefault="00E17F19" w:rsidP="00E17F19">
            <w:pPr>
              <w:widowControl w:val="0"/>
              <w:spacing w:after="0"/>
              <w:rPr>
                <w:rFonts w:eastAsia="Lucida Sans Unicode" w:cs="Tahoma"/>
                <w:color w:val="000000"/>
                <w:lang w:bidi="en-US"/>
              </w:rPr>
            </w:pPr>
            <w:r>
              <w:rPr>
                <w:rFonts w:eastAsia="Lucida Sans Unicode" w:cs="Tahoma"/>
                <w:color w:val="000000"/>
                <w:lang w:bidi="en-US"/>
              </w:rPr>
              <w:t>Г</w:t>
            </w:r>
            <w:r w:rsidRPr="00143826">
              <w:rPr>
                <w:rFonts w:eastAsia="Lucida Sans Unicode" w:cs="Tahoma"/>
                <w:color w:val="000000"/>
                <w:lang w:bidi="en-US"/>
              </w:rPr>
              <w:t>лав</w:t>
            </w:r>
            <w:r>
              <w:rPr>
                <w:rFonts w:eastAsia="Lucida Sans Unicode" w:cs="Tahoma"/>
                <w:color w:val="000000"/>
                <w:lang w:bidi="en-US"/>
              </w:rPr>
              <w:t>а</w:t>
            </w:r>
            <w:r w:rsidRPr="00143826">
              <w:rPr>
                <w:rFonts w:eastAsia="Lucida Sans Unicode" w:cs="Tahoma"/>
                <w:color w:val="000000"/>
                <w:lang w:bidi="en-US"/>
              </w:rPr>
              <w:t xml:space="preserve"> Нюксенского</w:t>
            </w:r>
          </w:p>
          <w:p w14:paraId="1C67529E" w14:textId="77777777" w:rsidR="00E17F19" w:rsidRPr="00143826" w:rsidRDefault="00E17F19" w:rsidP="00E17F19">
            <w:pPr>
              <w:widowControl w:val="0"/>
              <w:spacing w:after="0"/>
              <w:rPr>
                <w:rFonts w:eastAsia="Lucida Sans Unicode" w:cs="Tahoma"/>
                <w:color w:val="000000"/>
                <w:lang w:bidi="en-US"/>
              </w:rPr>
            </w:pPr>
            <w:r w:rsidRPr="00143826">
              <w:rPr>
                <w:rFonts w:eastAsia="Lucida Sans Unicode" w:cs="Tahoma"/>
                <w:color w:val="000000"/>
                <w:lang w:bidi="en-US"/>
              </w:rPr>
              <w:t xml:space="preserve">муниципального </w:t>
            </w:r>
            <w:r>
              <w:rPr>
                <w:rFonts w:eastAsia="Lucida Sans Unicode" w:cs="Tahoma"/>
                <w:color w:val="000000"/>
                <w:lang w:bidi="en-US"/>
              </w:rPr>
              <w:t>округ</w:t>
            </w:r>
            <w:r w:rsidRPr="00143826">
              <w:rPr>
                <w:rFonts w:eastAsia="Lucida Sans Unicode" w:cs="Tahoma"/>
                <w:color w:val="000000"/>
                <w:lang w:bidi="en-US"/>
              </w:rPr>
              <w:t>а</w:t>
            </w:r>
          </w:p>
          <w:p w14:paraId="42D942A0" w14:textId="77777777" w:rsidR="00E17F19" w:rsidRPr="00143826" w:rsidRDefault="00E17F19" w:rsidP="0005013B">
            <w:pPr>
              <w:widowControl w:val="0"/>
              <w:rPr>
                <w:rFonts w:eastAsia="Lucida Sans Unicode" w:cs="Tahoma"/>
                <w:color w:val="000000"/>
                <w:lang w:bidi="en-US"/>
              </w:rPr>
            </w:pPr>
            <w:r w:rsidRPr="00143826">
              <w:rPr>
                <w:rFonts w:eastAsia="Lucida Sans Unicode" w:cs="Tahoma"/>
                <w:color w:val="000000"/>
                <w:lang w:bidi="en-US"/>
              </w:rPr>
              <w:t xml:space="preserve">Вологодской области </w:t>
            </w:r>
          </w:p>
          <w:p w14:paraId="23DDDC0D" w14:textId="77777777" w:rsidR="00E17F19" w:rsidRPr="00D25455" w:rsidRDefault="00E17F19" w:rsidP="0005013B">
            <w:pPr>
              <w:widowControl w:val="0"/>
              <w:spacing w:line="276" w:lineRule="auto"/>
              <w:rPr>
                <w:rFonts w:eastAsia="Lucida Sans Unicode" w:cs="Tahoma"/>
                <w:color w:val="000000"/>
                <w:lang w:bidi="en-US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4FB618" w14:textId="77777777" w:rsidR="00E17F19" w:rsidRPr="0083747E" w:rsidRDefault="00E17F19" w:rsidP="0005013B">
            <w:pPr>
              <w:spacing w:line="276" w:lineRule="auto"/>
              <w:ind w:right="606"/>
              <w:jc w:val="both"/>
              <w:rPr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096241" w14:textId="77777777" w:rsidR="00E17F19" w:rsidRPr="0083747E" w:rsidRDefault="00E17F19" w:rsidP="0005013B">
            <w:pPr>
              <w:spacing w:line="276" w:lineRule="auto"/>
              <w:ind w:left="173" w:right="740"/>
              <w:jc w:val="both"/>
              <w:rPr>
                <w:szCs w:val="28"/>
              </w:rPr>
            </w:pPr>
          </w:p>
        </w:tc>
      </w:tr>
      <w:tr w:rsidR="00E17F19" w:rsidRPr="0083747E" w14:paraId="0AFDB7A9" w14:textId="77777777" w:rsidTr="0005013B">
        <w:trPr>
          <w:trHeight w:val="36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6C5FFB8" w14:textId="77777777" w:rsidR="00E17F19" w:rsidRPr="008442AC" w:rsidRDefault="00E17F19" w:rsidP="0005013B">
            <w:pPr>
              <w:widowControl w:val="0"/>
              <w:rPr>
                <w:rFonts w:eastAsia="Lucida Sans Unicode" w:cs="Tahoma"/>
                <w:color w:val="000000"/>
                <w:lang w:bidi="en-US"/>
              </w:rPr>
            </w:pPr>
            <w:r w:rsidRPr="00143826">
              <w:rPr>
                <w:rFonts w:eastAsia="Lucida Sans Unicode" w:cs="Tahoma"/>
                <w:color w:val="000000"/>
                <w:lang w:val="en-US" w:bidi="en-US"/>
              </w:rPr>
              <w:t>________________</w:t>
            </w:r>
            <w:r>
              <w:rPr>
                <w:rFonts w:eastAsia="Lucida Sans Unicode" w:cs="Tahoma"/>
                <w:color w:val="000000"/>
                <w:lang w:bidi="en-US"/>
              </w:rPr>
              <w:t>О.В. Заблоцкий</w:t>
            </w:r>
          </w:p>
          <w:p w14:paraId="54F02915" w14:textId="77777777" w:rsidR="00E17F19" w:rsidRPr="00D25455" w:rsidRDefault="00E17F19" w:rsidP="0005013B">
            <w:pPr>
              <w:widowControl w:val="0"/>
              <w:spacing w:line="276" w:lineRule="auto"/>
              <w:rPr>
                <w:rFonts w:eastAsia="Lucida Sans Unicode" w:cs="Tahoma"/>
                <w:color w:val="000000"/>
                <w:lang w:val="en-US" w:bidi="en-US"/>
              </w:rPr>
            </w:pPr>
            <w:r w:rsidRPr="00143826">
              <w:rPr>
                <w:rFonts w:eastAsia="Lucida Sans Unicode" w:cs="Tahoma"/>
                <w:i/>
                <w:color w:val="000000"/>
                <w:sz w:val="20"/>
                <w:lang w:val="en-US" w:bidi="en-US"/>
              </w:rPr>
              <w:t xml:space="preserve">  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64F268" w14:textId="77777777" w:rsidR="00E17F19" w:rsidRPr="00D25455" w:rsidRDefault="00E17F19" w:rsidP="0005013B">
            <w:pPr>
              <w:widowControl w:val="0"/>
              <w:spacing w:line="276" w:lineRule="auto"/>
              <w:rPr>
                <w:rFonts w:eastAsia="Lucida Sans Unicode" w:cs="Tahoma"/>
                <w:color w:val="000000"/>
                <w:lang w:val="en-US" w:bidi="en-US"/>
              </w:rPr>
            </w:pPr>
            <w:r w:rsidRPr="00143826">
              <w:rPr>
                <w:rFonts w:eastAsia="Lucida Sans Unicode" w:cs="Tahoma"/>
                <w:color w:val="000000"/>
                <w:lang w:val="en-US" w:bidi="en-US"/>
              </w:rPr>
              <w:t>__________________</w:t>
            </w:r>
            <w:r>
              <w:rPr>
                <w:rFonts w:eastAsia="Lucida Sans Unicode" w:cs="Tahoma"/>
                <w:color w:val="000000"/>
                <w:lang w:bidi="en-US"/>
              </w:rPr>
              <w:t xml:space="preserve"> Ю.П. Шевцова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B44935" w14:textId="77777777" w:rsidR="00E17F19" w:rsidRPr="0083747E" w:rsidRDefault="00E17F19" w:rsidP="0005013B">
            <w:pPr>
              <w:spacing w:line="276" w:lineRule="auto"/>
              <w:ind w:right="606"/>
              <w:jc w:val="both"/>
              <w:rPr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6976C2" w14:textId="77777777" w:rsidR="00E17F19" w:rsidRPr="0083747E" w:rsidRDefault="00E17F19" w:rsidP="0005013B">
            <w:pPr>
              <w:spacing w:line="276" w:lineRule="auto"/>
              <w:ind w:left="173"/>
              <w:jc w:val="both"/>
              <w:rPr>
                <w:szCs w:val="28"/>
              </w:rPr>
            </w:pPr>
          </w:p>
        </w:tc>
      </w:tr>
    </w:tbl>
    <w:p w14:paraId="7D9D0A64" w14:textId="77777777" w:rsidR="00E17F19" w:rsidRPr="00E17F19" w:rsidRDefault="00E17F19" w:rsidP="00E17F19">
      <w:pPr>
        <w:spacing w:after="0" w:line="276" w:lineRule="auto"/>
        <w:ind w:left="142" w:right="-24" w:firstLine="567"/>
        <w:jc w:val="both"/>
        <w:rPr>
          <w:rFonts w:cs="Times New Roman"/>
          <w:szCs w:val="28"/>
        </w:rPr>
      </w:pPr>
    </w:p>
    <w:p w14:paraId="4FC20E41" w14:textId="77777777" w:rsidR="00B86346" w:rsidRPr="00E17F19" w:rsidRDefault="00B86346" w:rsidP="00E17F19">
      <w:pPr>
        <w:spacing w:after="0" w:line="276" w:lineRule="auto"/>
        <w:ind w:left="142" w:right="-24" w:firstLine="567"/>
        <w:jc w:val="both"/>
        <w:rPr>
          <w:rFonts w:cs="Times New Roman"/>
          <w:szCs w:val="28"/>
        </w:rPr>
      </w:pPr>
    </w:p>
    <w:p w14:paraId="62A9B3EF" w14:textId="77777777" w:rsidR="00B86346" w:rsidRPr="00E17F19" w:rsidRDefault="00B86346" w:rsidP="00E17F19">
      <w:pPr>
        <w:spacing w:after="0" w:line="276" w:lineRule="auto"/>
        <w:ind w:left="142" w:right="-24" w:firstLine="567"/>
        <w:jc w:val="both"/>
        <w:rPr>
          <w:rFonts w:cs="Times New Roman"/>
          <w:szCs w:val="28"/>
        </w:rPr>
      </w:pPr>
    </w:p>
    <w:tbl>
      <w:tblPr>
        <w:tblW w:w="1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4"/>
        <w:gridCol w:w="9945"/>
      </w:tblGrid>
      <w:tr w:rsidR="00E17F19" w:rsidRPr="00D25455" w14:paraId="1BB1BDC9" w14:textId="77777777" w:rsidTr="0005013B">
        <w:trPr>
          <w:trHeight w:val="36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374850F" w14:textId="1744BD3E" w:rsidR="00E17F19" w:rsidRPr="00D25455" w:rsidRDefault="00E17F19" w:rsidP="0005013B">
            <w:pPr>
              <w:widowControl w:val="0"/>
              <w:spacing w:line="276" w:lineRule="auto"/>
              <w:rPr>
                <w:rFonts w:eastAsia="Lucida Sans Unicode" w:cs="Tahoma"/>
                <w:color w:val="000000"/>
                <w:lang w:bidi="en-US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4D35D5E" w14:textId="77777777" w:rsidR="00E17F19" w:rsidRPr="00D25455" w:rsidRDefault="00E17F19" w:rsidP="0005013B">
            <w:pPr>
              <w:widowControl w:val="0"/>
              <w:spacing w:line="276" w:lineRule="auto"/>
              <w:rPr>
                <w:rFonts w:eastAsia="Lucida Sans Unicode" w:cs="Tahoma"/>
                <w:color w:val="000000"/>
                <w:lang w:bidi="en-US"/>
              </w:rPr>
            </w:pPr>
          </w:p>
        </w:tc>
      </w:tr>
      <w:tr w:rsidR="00E17F19" w:rsidRPr="00D25455" w14:paraId="3C2FF7DD" w14:textId="77777777" w:rsidTr="0005013B">
        <w:trPr>
          <w:trHeight w:val="36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4F0D85" w14:textId="3F05A83D" w:rsidR="00E17F19" w:rsidRPr="00D25455" w:rsidRDefault="00E17F19" w:rsidP="0005013B">
            <w:pPr>
              <w:widowControl w:val="0"/>
              <w:spacing w:line="276" w:lineRule="auto"/>
              <w:rPr>
                <w:rFonts w:eastAsia="Lucida Sans Unicode" w:cs="Tahoma"/>
                <w:color w:val="000000"/>
                <w:lang w:val="en-US" w:bidi="en-US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C68D84" w14:textId="431CB2D7" w:rsidR="00E17F19" w:rsidRPr="00D25455" w:rsidRDefault="00E17F19" w:rsidP="0005013B">
            <w:pPr>
              <w:widowControl w:val="0"/>
              <w:spacing w:line="276" w:lineRule="auto"/>
              <w:rPr>
                <w:rFonts w:eastAsia="Lucida Sans Unicode" w:cs="Tahoma"/>
                <w:color w:val="000000"/>
                <w:lang w:val="en-US" w:bidi="en-US"/>
              </w:rPr>
            </w:pPr>
          </w:p>
        </w:tc>
      </w:tr>
    </w:tbl>
    <w:p w14:paraId="2F4911A2" w14:textId="77777777" w:rsidR="00B86346" w:rsidRPr="00E17F19" w:rsidRDefault="00B86346" w:rsidP="00E17F19">
      <w:pPr>
        <w:spacing w:after="0" w:line="276" w:lineRule="auto"/>
        <w:ind w:left="142" w:right="-24" w:firstLine="567"/>
        <w:jc w:val="both"/>
        <w:rPr>
          <w:rFonts w:cs="Times New Roman"/>
          <w:szCs w:val="28"/>
        </w:rPr>
      </w:pPr>
    </w:p>
    <w:p w14:paraId="21365363" w14:textId="77777777" w:rsidR="00B86346" w:rsidRPr="00E17F19" w:rsidRDefault="00B86346" w:rsidP="00E17F19">
      <w:pPr>
        <w:spacing w:after="0" w:line="276" w:lineRule="auto"/>
        <w:ind w:left="142" w:firstLine="567"/>
        <w:jc w:val="both"/>
        <w:rPr>
          <w:rFonts w:cs="Times New Roman"/>
          <w:szCs w:val="28"/>
        </w:rPr>
      </w:pPr>
    </w:p>
    <w:p w14:paraId="31309E28" w14:textId="77777777" w:rsidR="00F12C76" w:rsidRPr="00E17F19" w:rsidRDefault="00F12C76" w:rsidP="00E17F19">
      <w:pPr>
        <w:spacing w:after="0" w:line="276" w:lineRule="auto"/>
        <w:ind w:left="142" w:firstLine="567"/>
        <w:jc w:val="both"/>
        <w:rPr>
          <w:rFonts w:cs="Times New Roman"/>
          <w:szCs w:val="28"/>
        </w:rPr>
      </w:pPr>
    </w:p>
    <w:sectPr w:rsidR="00F12C76" w:rsidRPr="00E17F19" w:rsidSect="00E17F19">
      <w:pgSz w:w="11906" w:h="16838" w:code="9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46"/>
    <w:rsid w:val="001363D9"/>
    <w:rsid w:val="00201D24"/>
    <w:rsid w:val="002D5184"/>
    <w:rsid w:val="003A69CF"/>
    <w:rsid w:val="003B767D"/>
    <w:rsid w:val="00424553"/>
    <w:rsid w:val="00450562"/>
    <w:rsid w:val="004B6C36"/>
    <w:rsid w:val="004E1802"/>
    <w:rsid w:val="005D3FF9"/>
    <w:rsid w:val="00603CC5"/>
    <w:rsid w:val="00632553"/>
    <w:rsid w:val="006C0B77"/>
    <w:rsid w:val="0072541B"/>
    <w:rsid w:val="00764DF6"/>
    <w:rsid w:val="008242FF"/>
    <w:rsid w:val="00847EE6"/>
    <w:rsid w:val="00870751"/>
    <w:rsid w:val="00922C48"/>
    <w:rsid w:val="00931754"/>
    <w:rsid w:val="00A071A4"/>
    <w:rsid w:val="00A3106B"/>
    <w:rsid w:val="00A40170"/>
    <w:rsid w:val="00A52FA6"/>
    <w:rsid w:val="00AC4D34"/>
    <w:rsid w:val="00B73A35"/>
    <w:rsid w:val="00B86346"/>
    <w:rsid w:val="00B915B7"/>
    <w:rsid w:val="00C41AAF"/>
    <w:rsid w:val="00CC7598"/>
    <w:rsid w:val="00CE7DDC"/>
    <w:rsid w:val="00D138B9"/>
    <w:rsid w:val="00D3760F"/>
    <w:rsid w:val="00E0497F"/>
    <w:rsid w:val="00E17F19"/>
    <w:rsid w:val="00EA59DF"/>
    <w:rsid w:val="00ED75A7"/>
    <w:rsid w:val="00EE4070"/>
    <w:rsid w:val="00F12C76"/>
    <w:rsid w:val="00F257E6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9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46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86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3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3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3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3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3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3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3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6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63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634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634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8634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8634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8634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8634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863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86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3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6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6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634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863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63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6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634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8634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863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38B9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E17F19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7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46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86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3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3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3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3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3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3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3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6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63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634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634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8634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8634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8634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8634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863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86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3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6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6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634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863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63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6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634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8634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863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38B9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E17F19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7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2025-02-21T08:21:00Z</cp:lastPrinted>
  <dcterms:created xsi:type="dcterms:W3CDTF">2025-02-06T06:35:00Z</dcterms:created>
  <dcterms:modified xsi:type="dcterms:W3CDTF">2025-03-21T09:15:00Z</dcterms:modified>
</cp:coreProperties>
</file>