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657379FA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A1B4D62" w14:textId="77777777" w:rsidR="00992509" w:rsidRPr="00992509" w:rsidRDefault="00992509" w:rsidP="00992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745FC0" w14:textId="673BE366" w:rsidR="00992509" w:rsidRPr="00981715" w:rsidRDefault="00EC3EDB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981715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4D17F5" w:rsidRPr="00981715">
        <w:rPr>
          <w:rFonts w:ascii="Times New Roman" w:hAnsi="Times New Roman"/>
          <w:sz w:val="28"/>
          <w:szCs w:val="28"/>
          <w:lang w:eastAsia="ru-RU"/>
        </w:rPr>
        <w:t>1</w:t>
      </w:r>
      <w:r w:rsidR="007428AF" w:rsidRPr="00981715">
        <w:rPr>
          <w:rFonts w:ascii="Times New Roman" w:hAnsi="Times New Roman"/>
          <w:sz w:val="28"/>
          <w:szCs w:val="28"/>
          <w:lang w:eastAsia="ru-RU"/>
        </w:rPr>
        <w:t xml:space="preserve">.03.2025 № </w:t>
      </w:r>
      <w:r w:rsidR="00506F62">
        <w:rPr>
          <w:rFonts w:ascii="Times New Roman" w:hAnsi="Times New Roman"/>
          <w:sz w:val="28"/>
          <w:szCs w:val="28"/>
          <w:lang w:eastAsia="ru-RU"/>
        </w:rPr>
        <w:t>95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ab/>
      </w:r>
    </w:p>
    <w:p w14:paraId="4F6BC23E" w14:textId="456775B5" w:rsidR="005168AD" w:rsidRDefault="00992509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99250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7428A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92509">
        <w:rPr>
          <w:rFonts w:ascii="Times New Roman" w:hAnsi="Times New Roman"/>
          <w:sz w:val="28"/>
          <w:szCs w:val="28"/>
          <w:lang w:eastAsia="ru-RU"/>
        </w:rPr>
        <w:t>Нюксеница</w:t>
      </w:r>
    </w:p>
    <w:p w14:paraId="6680E4CF" w14:textId="77777777" w:rsidR="00506F62" w:rsidRPr="00506F62" w:rsidRDefault="00506F62" w:rsidP="00506F6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9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90781841"/>
      <w:r w:rsidRPr="00506F62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Нюксенского муниципального округа </w:t>
      </w:r>
      <w:r w:rsidRPr="00506F62">
        <w:rPr>
          <w:rFonts w:ascii="Times New Roman" w:hAnsi="Times New Roman"/>
          <w:spacing w:val="-3"/>
          <w:sz w:val="28"/>
          <w:szCs w:val="28"/>
          <w:lang w:eastAsia="ru-RU"/>
        </w:rPr>
        <w:t>от 15 июля 2024 года № 233 «</w:t>
      </w:r>
      <w:bookmarkStart w:id="1" w:name="_Hlk168396064"/>
      <w:r w:rsidRPr="00506F6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Об утверждении</w:t>
      </w:r>
      <w:r w:rsidRPr="00506F62">
        <w:rPr>
          <w:rFonts w:ascii="Times New Roman" w:hAnsi="Times New Roman"/>
          <w:bCs/>
          <w:kern w:val="3"/>
          <w:sz w:val="28"/>
          <w:szCs w:val="28"/>
          <w:lang w:val="de-DE" w:eastAsia="ja-JP" w:bidi="fa-IR"/>
        </w:rPr>
        <w:t xml:space="preserve"> административного регламента </w:t>
      </w:r>
      <w:r w:rsidRPr="00506F6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предоставления муниципальной услуги </w:t>
      </w:r>
      <w:r w:rsidRPr="00506F6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506F62">
        <w:rPr>
          <w:rFonts w:ascii="Times New Roman" w:hAnsi="Times New Roman"/>
          <w:spacing w:val="-4"/>
          <w:sz w:val="28"/>
          <w:szCs w:val="28"/>
          <w:lang w:eastAsia="ru-RU"/>
        </w:rPr>
        <w:t xml:space="preserve">о </w:t>
      </w:r>
      <w:r w:rsidRPr="00506F62">
        <w:rPr>
          <w:rFonts w:ascii="Times New Roman" w:hAnsi="Times New Roman"/>
          <w:sz w:val="28"/>
          <w:szCs w:val="28"/>
          <w:lang w:eastAsia="ru-RU"/>
        </w:rPr>
        <w:t>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bookmarkEnd w:id="1"/>
      <w:r w:rsidRPr="00506F62">
        <w:rPr>
          <w:rFonts w:ascii="Times New Roman" w:hAnsi="Times New Roman"/>
          <w:spacing w:val="-3"/>
          <w:sz w:val="28"/>
          <w:szCs w:val="28"/>
          <w:lang w:eastAsia="ru-RU"/>
        </w:rPr>
        <w:t xml:space="preserve">» </w:t>
      </w:r>
      <w:bookmarkEnd w:id="0"/>
      <w:r w:rsidRPr="00506F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9D6C40B" w14:textId="77777777" w:rsidR="00506F62" w:rsidRPr="00506F62" w:rsidRDefault="00506F62" w:rsidP="00506F6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F2BDAF3" w14:textId="77777777" w:rsidR="00506F62" w:rsidRPr="00506F62" w:rsidRDefault="00506F62" w:rsidP="00506F62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В целях приведения нормативно-правового акта в соответствие с действующим законодательством, </w:t>
      </w:r>
      <w:r w:rsidRPr="00506F62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 xml:space="preserve">руководствуясь статьями 36, 38 Устава Нюксенского муниципального округа, </w:t>
      </w:r>
    </w:p>
    <w:p w14:paraId="107B66FC" w14:textId="77777777" w:rsidR="00506F62" w:rsidRPr="00506F62" w:rsidRDefault="00506F62" w:rsidP="00506F6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6F62"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14:paraId="692A88B1" w14:textId="77777777" w:rsidR="00506F62" w:rsidRPr="00506F62" w:rsidRDefault="00506F62" w:rsidP="00506F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6F62">
        <w:rPr>
          <w:rFonts w:ascii="Times New Roman" w:hAnsi="Times New Roman"/>
          <w:bCs/>
          <w:sz w:val="28"/>
          <w:szCs w:val="28"/>
          <w:lang w:eastAsia="ru-RU"/>
        </w:rPr>
        <w:t xml:space="preserve">Внести в постановление администрации Нюксенского муниципального округа </w:t>
      </w:r>
      <w:r w:rsidRPr="00506F62">
        <w:rPr>
          <w:rFonts w:ascii="Times New Roman" w:hAnsi="Times New Roman"/>
          <w:spacing w:val="-3"/>
          <w:sz w:val="28"/>
          <w:szCs w:val="28"/>
          <w:lang w:eastAsia="ru-RU"/>
        </w:rPr>
        <w:t>от 15 июля 2024 года № 233 «</w:t>
      </w:r>
      <w:r w:rsidRPr="00506F6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Об утверждении</w:t>
      </w:r>
      <w:r w:rsidRPr="00506F62">
        <w:rPr>
          <w:rFonts w:ascii="Times New Roman" w:hAnsi="Times New Roman"/>
          <w:bCs/>
          <w:kern w:val="3"/>
          <w:sz w:val="28"/>
          <w:szCs w:val="28"/>
          <w:lang w:val="de-DE" w:eastAsia="ja-JP" w:bidi="fa-IR"/>
        </w:rPr>
        <w:t xml:space="preserve"> административного регламента </w:t>
      </w:r>
      <w:r w:rsidRPr="00506F6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предоставления муниципальной услуги </w:t>
      </w:r>
      <w:r w:rsidRPr="00506F62">
        <w:rPr>
          <w:rFonts w:ascii="Times New Roman" w:hAnsi="Times New Roman"/>
          <w:sz w:val="28"/>
          <w:szCs w:val="28"/>
          <w:lang w:eastAsia="ru-RU"/>
        </w:rPr>
        <w:t>п</w:t>
      </w:r>
      <w:r w:rsidRPr="00506F62">
        <w:rPr>
          <w:rFonts w:ascii="Times New Roman" w:hAnsi="Times New Roman"/>
          <w:spacing w:val="-4"/>
          <w:sz w:val="28"/>
          <w:szCs w:val="28"/>
          <w:lang w:eastAsia="ru-RU"/>
        </w:rPr>
        <w:t xml:space="preserve">о </w:t>
      </w:r>
      <w:r w:rsidRPr="00506F62">
        <w:rPr>
          <w:rFonts w:ascii="Times New Roman" w:hAnsi="Times New Roman"/>
          <w:sz w:val="28"/>
          <w:szCs w:val="28"/>
          <w:lang w:eastAsia="ru-RU"/>
        </w:rPr>
        <w:t>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 w:rsidRPr="00506F62">
        <w:rPr>
          <w:rFonts w:ascii="Times New Roman" w:hAnsi="Times New Roman"/>
          <w:spacing w:val="-3"/>
          <w:sz w:val="28"/>
          <w:szCs w:val="28"/>
          <w:lang w:eastAsia="ru-RU"/>
        </w:rPr>
        <w:t xml:space="preserve">»  (далее - Регламент) следующие </w:t>
      </w:r>
      <w:r w:rsidRPr="00506F62">
        <w:rPr>
          <w:rFonts w:ascii="Times New Roman" w:hAnsi="Times New Roman"/>
          <w:bCs/>
          <w:sz w:val="28"/>
          <w:szCs w:val="28"/>
          <w:lang w:eastAsia="ru-RU"/>
        </w:rPr>
        <w:t>изменения:</w:t>
      </w:r>
    </w:p>
    <w:p w14:paraId="1FCAE284" w14:textId="77777777" w:rsidR="00506F62" w:rsidRPr="00506F62" w:rsidRDefault="00506F62" w:rsidP="00506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pacing w:val="-4"/>
          <w:sz w:val="28"/>
          <w:szCs w:val="28"/>
          <w:lang w:eastAsia="ru-RU"/>
        </w:rPr>
        <w:t xml:space="preserve">1.1. Пункт 1.3 Регламента изложить в следующей редакции: </w:t>
      </w:r>
    </w:p>
    <w:p w14:paraId="4560B13A" w14:textId="77777777" w:rsidR="00506F62" w:rsidRPr="00506F62" w:rsidRDefault="00506F62" w:rsidP="00506F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06F62">
        <w:rPr>
          <w:rFonts w:ascii="Times New Roman" w:hAnsi="Times New Roman"/>
          <w:spacing w:val="-4"/>
          <w:sz w:val="28"/>
          <w:szCs w:val="28"/>
        </w:rPr>
        <w:t>«</w:t>
      </w:r>
      <w:r w:rsidRPr="00506F62">
        <w:rPr>
          <w:rFonts w:ascii="Times New Roman" w:hAnsi="Times New Roman"/>
          <w:color w:val="000000"/>
          <w:spacing w:val="-4"/>
          <w:sz w:val="28"/>
          <w:szCs w:val="28"/>
        </w:rPr>
        <w:t xml:space="preserve">1.3. Справочная информация (место нахождения и график работы Администрации округа (далее – Уполномоченный орган),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 центров; </w:t>
      </w:r>
      <w:proofErr w:type="gramStart"/>
      <w:r w:rsidRPr="00506F62">
        <w:rPr>
          <w:rFonts w:ascii="Times New Roman" w:hAnsi="Times New Roman"/>
          <w:color w:val="000000"/>
          <w:spacing w:val="-4"/>
          <w:sz w:val="28"/>
          <w:szCs w:val="28"/>
        </w:rPr>
        <w:t xml:space="preserve"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 в информационно-телекоммуникационной сети "Интернет": </w:t>
      </w:r>
      <w:r w:rsidRPr="00506F62">
        <w:rPr>
          <w:rFonts w:ascii="Times New Roman" w:hAnsi="Times New Roman"/>
          <w:spacing w:val="-4"/>
          <w:sz w:val="28"/>
          <w:szCs w:val="28"/>
        </w:rPr>
        <w:t>https://35nyuksenskij.gosuslugi.ru/</w:t>
      </w:r>
      <w:r w:rsidRPr="00506F62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506F62">
        <w:rPr>
          <w:rFonts w:ascii="Times New Roman" w:hAnsi="Times New Roman"/>
          <w:color w:val="000000"/>
          <w:spacing w:val="-4"/>
          <w:sz w:val="28"/>
          <w:szCs w:val="28"/>
        </w:rPr>
        <w:t xml:space="preserve">(далее - официальный сайт), в реестре муниципальных услуг (далее - Реестр), в государственной информационной системе </w:t>
      </w:r>
      <w:r w:rsidRPr="00506F62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"Портал государственных и муниципальных услуг" http://www.gosuslugi.ru/ (далее - Единый портал) и в государственной информационной системе</w:t>
      </w:r>
      <w:proofErr w:type="gramEnd"/>
      <w:r w:rsidRPr="00506F62">
        <w:rPr>
          <w:rFonts w:ascii="Times New Roman" w:hAnsi="Times New Roman"/>
          <w:color w:val="000000"/>
          <w:spacing w:val="-4"/>
          <w:sz w:val="28"/>
          <w:szCs w:val="28"/>
        </w:rPr>
        <w:t xml:space="preserve"> "Портал государственных и муниципальных услуг (функций) Вологодской области" http://www.gosuslugi35.ru/» (далее – Региональный портал)</w:t>
      </w:r>
      <w:proofErr w:type="gramStart"/>
      <w:r w:rsidRPr="00506F62">
        <w:rPr>
          <w:rFonts w:ascii="Times New Roman" w:hAnsi="Times New Roman"/>
          <w:color w:val="000000"/>
          <w:spacing w:val="-4"/>
          <w:sz w:val="28"/>
          <w:szCs w:val="28"/>
        </w:rPr>
        <w:t>.»</w:t>
      </w:r>
      <w:proofErr w:type="gramEnd"/>
      <w:r w:rsidRPr="00506F62">
        <w:rPr>
          <w:rFonts w:ascii="Times New Roman" w:hAnsi="Times New Roman"/>
          <w:spacing w:val="-4"/>
          <w:sz w:val="28"/>
          <w:szCs w:val="28"/>
        </w:rPr>
        <w:t>;</w:t>
      </w:r>
    </w:p>
    <w:p w14:paraId="297BDEA8" w14:textId="77777777" w:rsidR="00506F62" w:rsidRPr="00506F62" w:rsidRDefault="00506F62" w:rsidP="00506F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06F62">
        <w:rPr>
          <w:rFonts w:ascii="Times New Roman" w:hAnsi="Times New Roman"/>
          <w:spacing w:val="-4"/>
          <w:sz w:val="28"/>
          <w:szCs w:val="28"/>
        </w:rPr>
        <w:t>1.2. Абзацы 7, 11, 13 пункта 1.5.1. Регламента исключить;</w:t>
      </w:r>
    </w:p>
    <w:p w14:paraId="10198BAE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bCs/>
          <w:sz w:val="28"/>
          <w:szCs w:val="28"/>
          <w:lang w:eastAsia="ru-RU"/>
        </w:rPr>
        <w:t>1.3. В пункте 2.4 Регламента слова «</w:t>
      </w:r>
      <w:r w:rsidRPr="00506F62">
        <w:rPr>
          <w:rFonts w:ascii="Times New Roman" w:hAnsi="Times New Roman"/>
          <w:sz w:val="28"/>
          <w:szCs w:val="28"/>
          <w:lang w:eastAsia="ru-RU"/>
        </w:rPr>
        <w:t>30 календарных дней» заменить словами «20 календарных дней»;</w:t>
      </w:r>
    </w:p>
    <w:p w14:paraId="3F1051FA" w14:textId="77777777" w:rsidR="00506F62" w:rsidRPr="00506F62" w:rsidRDefault="00506F62" w:rsidP="00506F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06F62">
        <w:rPr>
          <w:rFonts w:ascii="Times New Roman" w:hAnsi="Times New Roman"/>
          <w:spacing w:val="-4"/>
          <w:sz w:val="28"/>
          <w:szCs w:val="28"/>
        </w:rPr>
        <w:t xml:space="preserve">1.4 Пункт 2.5 Регламента изложить в следующей редакции: </w:t>
      </w:r>
    </w:p>
    <w:p w14:paraId="7025AD66" w14:textId="77777777" w:rsidR="00506F62" w:rsidRPr="00506F62" w:rsidRDefault="00506F62" w:rsidP="00506F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06F62">
        <w:rPr>
          <w:rFonts w:ascii="Times New Roman" w:hAnsi="Times New Roman"/>
          <w:spacing w:val="-4"/>
          <w:sz w:val="28"/>
          <w:szCs w:val="28"/>
        </w:rPr>
        <w:t>«2.5. 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сайте, в Реестре, на Едином портале и Региональном портале</w:t>
      </w:r>
      <w:proofErr w:type="gramStart"/>
      <w:r w:rsidRPr="00506F62">
        <w:rPr>
          <w:rFonts w:ascii="Times New Roman" w:hAnsi="Times New Roman"/>
          <w:spacing w:val="-4"/>
          <w:sz w:val="28"/>
          <w:szCs w:val="28"/>
        </w:rPr>
        <w:t>.»;</w:t>
      </w:r>
    </w:p>
    <w:p w14:paraId="707A0A21" w14:textId="77777777" w:rsidR="00506F62" w:rsidRPr="00506F62" w:rsidRDefault="00506F62" w:rsidP="00506F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End"/>
      <w:r w:rsidRPr="00506F62">
        <w:rPr>
          <w:rFonts w:ascii="Times New Roman" w:hAnsi="Times New Roman"/>
          <w:bCs/>
          <w:sz w:val="28"/>
          <w:szCs w:val="28"/>
          <w:lang w:eastAsia="ru-RU"/>
        </w:rPr>
        <w:t xml:space="preserve">1.5. Абзац 17 подпункта «в» пункта 2.6.1 Регламента изложить в следующей редакции: </w:t>
      </w:r>
    </w:p>
    <w:p w14:paraId="14E3795F" w14:textId="77777777" w:rsidR="00506F62" w:rsidRPr="00506F62" w:rsidRDefault="00506F62" w:rsidP="00506F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6F62">
        <w:rPr>
          <w:rFonts w:ascii="Times New Roman" w:hAnsi="Times New Roman"/>
          <w:bCs/>
          <w:sz w:val="28"/>
          <w:szCs w:val="28"/>
          <w:lang w:eastAsia="ru-RU"/>
        </w:rPr>
        <w:t>«сведения о трудовой деятельности»;</w:t>
      </w:r>
    </w:p>
    <w:p w14:paraId="75B3DBD8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1.6. Пункт 2.7.1 Регламента дополнить абзацем 8 следующего содержания: </w:t>
      </w:r>
    </w:p>
    <w:p w14:paraId="1005DF5D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«посредством межведомственного информационного 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взаимодействия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 запрашиваются сведения о трудовой деятельности (в случае обращения гражданина, работающего по основному месту работы в муниципальном образовании, определенном законом субъекта Российской Федерации, и по профессии, специальности, которые определены законом субъекта Российской Федерации).»;</w:t>
      </w:r>
    </w:p>
    <w:p w14:paraId="4C56A9DB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1.7. Подпункт 7 пункта 2.9.4 Регламента изложить в следующей редакции: </w:t>
      </w:r>
    </w:p>
    <w:p w14:paraId="33BF23CE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«7)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 развитии территории,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>;</w:t>
      </w:r>
    </w:p>
    <w:p w14:paraId="46CD693B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1.8. Пункт 2.9.4 Регламента дополнить подпунктом 7(1) следующего содержания: </w:t>
      </w:r>
    </w:p>
    <w:p w14:paraId="514ADCA4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«7(1)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 xml:space="preserve">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</w:t>
      </w:r>
      <w:r w:rsidRPr="00506F62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строительство указанных объектов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>;</w:t>
      </w:r>
    </w:p>
    <w:p w14:paraId="3FFF621C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1.9. Подпункт 11 пункта 2.9.4 Регламента изложить в следующей редакции: </w:t>
      </w:r>
    </w:p>
    <w:p w14:paraId="4363A08B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«11)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договора, и в соответствии с утвержденной документацией по планировке территории предназначен для размещения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 xml:space="preserve"> объектов федерального значения, объектов регионального значения или объектов местного значения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>;</w:t>
      </w:r>
    </w:p>
    <w:p w14:paraId="6012BC33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1.10. Подпункт 12 пункта 2.9.4. Регламента изложить в следующей редакции:</w:t>
      </w:r>
    </w:p>
    <w:p w14:paraId="49CAEA36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«12) в отношении земельного участка, указанного в заявлен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ии о е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>го предоставлении, опубликовано и размещено в соответствии с </w:t>
      </w:r>
      <w:hyperlink r:id="rId10" w:history="1">
        <w:r w:rsidRPr="00506F62">
          <w:rPr>
            <w:rFonts w:ascii="Times New Roman" w:hAnsi="Times New Roman"/>
            <w:color w:val="0000FF"/>
            <w:sz w:val="28"/>
            <w:szCs w:val="28"/>
            <w:lang w:eastAsia="ru-RU"/>
          </w:rPr>
          <w:t>подпунктом 1 пункта 1 статьи 39.18</w:t>
        </w:r>
      </w:hyperlink>
      <w:r w:rsidRPr="00506F62">
        <w:rPr>
          <w:rFonts w:ascii="Times New Roman" w:hAnsi="Times New Roman"/>
          <w:sz w:val="28"/>
          <w:szCs w:val="28"/>
          <w:lang w:eastAsia="ru-RU"/>
        </w:rPr>
        <w:t> </w:t>
      </w:r>
      <w:hyperlink r:id="rId11" w:tgtFrame="_blank" w:history="1">
        <w:r w:rsidRPr="00506F62">
          <w:rPr>
            <w:rFonts w:ascii="Times New Roman" w:hAnsi="Times New Roman"/>
            <w:color w:val="0000FF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506F62">
        <w:rPr>
          <w:rFonts w:ascii="Times New Roman" w:hAnsi="Times New Roman"/>
          <w:sz w:val="28"/>
          <w:szCs w:val="28"/>
          <w:lang w:eastAsia="ru-RU"/>
        </w:rPr>
        <w:t> извещение о предоставлении земельного участка для индивидуального жилищного строительства, ведения личного подсобного хозяйства, садоводства для собственных нужд;»;</w:t>
      </w:r>
    </w:p>
    <w:p w14:paraId="0887F2DC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1.11. Подпункт 26 пункта 2.9.4 Регламента изложить в следующей редакции: </w:t>
      </w:r>
    </w:p>
    <w:p w14:paraId="627CA235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«26) указанный в заявлении о предоставлении земельного участка земельный участок расположен в границах территории, в отношении которой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осуществляется в целях приведения границ земельных участков в соответствие с утвержденным проектом межевания территории, за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 xml:space="preserve">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14:paraId="6267C59C" w14:textId="77777777" w:rsidR="00506F62" w:rsidRPr="00506F62" w:rsidRDefault="00506F62" w:rsidP="00506F6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eastAsia="Calibri" w:hAnsi="Times New Roman"/>
          <w:sz w:val="28"/>
          <w:szCs w:val="28"/>
          <w:lang w:eastAsia="x-none"/>
        </w:rPr>
        <w:t>1.12. И</w:t>
      </w:r>
      <w:r w:rsidRPr="00506F62">
        <w:rPr>
          <w:rFonts w:ascii="Times New Roman" w:hAnsi="Times New Roman"/>
          <w:sz w:val="28"/>
          <w:szCs w:val="28"/>
          <w:lang w:eastAsia="ru-RU"/>
        </w:rPr>
        <w:t>з пункта 2.13 Регламента исключить абзацы 2, 3, 4;</w:t>
      </w:r>
    </w:p>
    <w:p w14:paraId="4214E343" w14:textId="77777777" w:rsidR="00506F62" w:rsidRPr="00506F62" w:rsidRDefault="00506F62" w:rsidP="00506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1.13. В подпункте 25 пункта 2.9.4 Регламента слова «перечень государственного имущества или» исключить;</w:t>
      </w:r>
    </w:p>
    <w:p w14:paraId="365F6944" w14:textId="77777777" w:rsidR="00506F62" w:rsidRPr="00506F62" w:rsidRDefault="00506F62" w:rsidP="00506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1.14. Абзац 2 пункта 2.12. Регламента изложить в следующей редакции: </w:t>
      </w:r>
    </w:p>
    <w:p w14:paraId="05562D13" w14:textId="77777777" w:rsidR="00506F62" w:rsidRPr="00506F62" w:rsidRDefault="00506F62" w:rsidP="00506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«Максимальный срок ожидания в очереди при подаче заявления и (или) при получении результата в случае обращения заявителя непосредственно в Уполномоченный орган не должен превышать 15 минут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.»;</w:t>
      </w:r>
    </w:p>
    <w:p w14:paraId="560BDD6F" w14:textId="77777777" w:rsidR="00506F62" w:rsidRPr="00506F62" w:rsidRDefault="00506F62" w:rsidP="00506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 xml:space="preserve">1.15. Наименование раздела 2.14 Регламента изложить в следующей редакции: </w:t>
      </w:r>
    </w:p>
    <w:p w14:paraId="203AD99F" w14:textId="77777777" w:rsidR="00506F62" w:rsidRPr="00506F62" w:rsidRDefault="00506F62" w:rsidP="00506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«2.14. Требования к помещениям, в которых предоставляется 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>или) информации, необходимых для предоставления 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14:paraId="0CBB6AA1" w14:textId="77777777" w:rsidR="00506F62" w:rsidRPr="00506F62" w:rsidRDefault="00506F62" w:rsidP="00506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1.16. Абзац 2 пункта 2.14.5 Регламента изложить в следующей редакции: </w:t>
      </w:r>
    </w:p>
    <w:p w14:paraId="0CF64901" w14:textId="77777777" w:rsidR="00506F62" w:rsidRPr="00506F62" w:rsidRDefault="00506F62" w:rsidP="00506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«Места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 и (или) информации, необходимых для предоставления муниципальной услуги, а также текстом административного регламента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.»;</w:t>
      </w:r>
    </w:p>
    <w:p w14:paraId="5F5B6CC6" w14:textId="77777777" w:rsidR="00506F62" w:rsidRPr="00506F62" w:rsidRDefault="00506F62" w:rsidP="00506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 xml:space="preserve">1.17. Пункт 3.2.1. Регламента изложить в новой редакции: </w:t>
      </w:r>
    </w:p>
    <w:p w14:paraId="5168D7B9" w14:textId="77777777" w:rsidR="00506F62" w:rsidRPr="00506F62" w:rsidRDefault="00506F62" w:rsidP="00506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«3.2.1.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 в соответствии с пунктом 2.6.1 настоящего административного регламента.</w:t>
      </w:r>
    </w:p>
    <w:p w14:paraId="3E28AE59" w14:textId="77777777" w:rsidR="00506F62" w:rsidRPr="00506F62" w:rsidRDefault="00506F62" w:rsidP="00506F6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В рамках межведомственного взаимодействия и представляются заявителем по своему усмотрению документы, указанные в пунктах 2.7.1-2.7.4»;</w:t>
      </w:r>
    </w:p>
    <w:p w14:paraId="39B55384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1.18. Пункт 3.3.2. Регламента изложить в следующей редакции: </w:t>
      </w:r>
    </w:p>
    <w:p w14:paraId="7C51B7DB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«3.3.2. В случае </w:t>
      </w:r>
      <w:proofErr w:type="spellStart"/>
      <w:r w:rsidRPr="00506F62">
        <w:rPr>
          <w:rFonts w:ascii="Times New Roman" w:hAnsi="Times New Roman"/>
          <w:sz w:val="28"/>
          <w:szCs w:val="28"/>
          <w:lang w:eastAsia="ru-RU"/>
        </w:rPr>
        <w:t>непредоставления</w:t>
      </w:r>
      <w:proofErr w:type="spellEnd"/>
      <w:r w:rsidRPr="00506F62">
        <w:rPr>
          <w:rFonts w:ascii="Times New Roman" w:hAnsi="Times New Roman"/>
          <w:sz w:val="28"/>
          <w:szCs w:val="28"/>
          <w:lang w:eastAsia="ru-RU"/>
        </w:rPr>
        <w:t> заявителю по своему усмотрению документов, указанных в пункте 2.7.1 настоящего административного регламента, специалист, ответственный за предоставление муниципальной услуги, в течение 2 рабочих дней, со дня регистрации заявления обеспечивает направление межведомственных вопросов (на бумажном носителе или в форме электронного документа).»;</w:t>
      </w:r>
    </w:p>
    <w:p w14:paraId="660742A5" w14:textId="77777777" w:rsidR="00506F62" w:rsidRPr="00506F62" w:rsidRDefault="00506F62" w:rsidP="00506F6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1.19. Пункт 3.2.2 раздела III Регламента дополнить словами:</w:t>
      </w:r>
    </w:p>
    <w:p w14:paraId="3F9497F9" w14:textId="77777777" w:rsidR="00506F62" w:rsidRPr="00506F62" w:rsidRDefault="00506F62" w:rsidP="00506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«В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4296F1BD" w14:textId="77777777" w:rsidR="00506F62" w:rsidRPr="00506F62" w:rsidRDefault="00506F62" w:rsidP="00506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33C4C809" w14:textId="77777777" w:rsidR="00506F62" w:rsidRPr="00506F62" w:rsidRDefault="00506F62" w:rsidP="00506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>тентификации»;</w:t>
      </w:r>
    </w:p>
    <w:p w14:paraId="1F3ADC16" w14:textId="77777777" w:rsidR="00506F62" w:rsidRPr="00506F62" w:rsidRDefault="00506F62" w:rsidP="00506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1.20. Пункт 3.3.3. Регламента изложить в следующей редакции:</w:t>
      </w:r>
    </w:p>
    <w:p w14:paraId="3019F12A" w14:textId="77777777" w:rsidR="00506F62" w:rsidRPr="00506F62" w:rsidRDefault="00506F62" w:rsidP="00506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«3.3.3. В течение 10 дней со дня регистрации заявления специалист, ответственный за предоставление муниципальной услуги:</w:t>
      </w:r>
    </w:p>
    <w:p w14:paraId="6E45A26F" w14:textId="77777777" w:rsidR="00506F62" w:rsidRPr="00506F62" w:rsidRDefault="00506F62" w:rsidP="00506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осуществляет рассмотрение документов;</w:t>
      </w:r>
    </w:p>
    <w:p w14:paraId="007575CA" w14:textId="77777777" w:rsidR="00506F62" w:rsidRPr="00506F62" w:rsidRDefault="00506F62" w:rsidP="00506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в случае наличия оснований для отказа в предоставлении муниципальной услуги, указанных в пункте 2.9 настоящего административного регламента готовит проект решения об отказе в предоставлении в собственность земельного участка, находящегося в </w:t>
      </w:r>
      <w:r w:rsidRPr="00506F6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муниципальной 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собственности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 xml:space="preserve"> либо государственная собственность на 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которые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 xml:space="preserve"> не разграничена, без проведения торгов; </w:t>
      </w:r>
    </w:p>
    <w:p w14:paraId="3534646E" w14:textId="77777777" w:rsidR="00506F62" w:rsidRPr="00506F62" w:rsidRDefault="00506F62" w:rsidP="00506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в случае отсутствия оснований для отказа в предоставлении муниципальной услуги, указанных в пункте 2.9 настоящего административного регламента готовит проект решения о предоставлении в собственность земельного участка, находящегося в муниципальной 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собственности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 xml:space="preserve"> либо государственная собственность на 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которые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 xml:space="preserve"> не разграничена, без проведения торгов.</w:t>
      </w:r>
    </w:p>
    <w:p w14:paraId="35FDA395" w14:textId="77777777" w:rsidR="00506F62" w:rsidRPr="00506F62" w:rsidRDefault="00506F62" w:rsidP="00506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Одновременно с проектом одного из решений Уполномоченного органа ответственный исполнитель оформляет проект письма о направлении соответствующего решения Уполномоченного органа заявителю.</w:t>
      </w:r>
    </w:p>
    <w:p w14:paraId="5E796561" w14:textId="77777777" w:rsidR="00506F62" w:rsidRPr="00506F62" w:rsidRDefault="00506F62" w:rsidP="00506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Указанные в настоящем пункте документы согласовываются, подписываются и направляются в порядке, установленном настоящим административным регламентом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14:paraId="72331F17" w14:textId="77777777" w:rsidR="00506F62" w:rsidRPr="00506F62" w:rsidRDefault="00506F62" w:rsidP="00506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1.21. Наименование пункта 3.4. Регламента изложить в следующей редакции: </w:t>
      </w:r>
    </w:p>
    <w:p w14:paraId="2E3CA1EE" w14:textId="77777777" w:rsidR="00506F62" w:rsidRPr="00506F62" w:rsidRDefault="00506F62" w:rsidP="00506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«3.4. Уведомление заявителя о принятом решении»;</w:t>
      </w:r>
    </w:p>
    <w:p w14:paraId="671CE294" w14:textId="77777777" w:rsidR="00506F62" w:rsidRPr="00506F62" w:rsidRDefault="00506F62" w:rsidP="00506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 xml:space="preserve">1.22. Раздел IV Регламента «Формы </w:t>
      </w:r>
      <w:proofErr w:type="gramStart"/>
      <w:r w:rsidRPr="00506F62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506F62">
        <w:rPr>
          <w:rFonts w:ascii="Times New Roman" w:hAnsi="Times New Roman"/>
          <w:sz w:val="28"/>
          <w:szCs w:val="28"/>
          <w:lang w:eastAsia="ru-RU"/>
        </w:rPr>
        <w:t xml:space="preserve"> исполнением административного регламента» и раздел V Регламента «Досудебный (внесудебный) порядок обжалования решений и действий (бездействия)  или Уполномоченного органа, его должностных лиц либо муниципальных служащих, МФЦ, его работников» исключить;</w:t>
      </w:r>
    </w:p>
    <w:p w14:paraId="5A2D2DAB" w14:textId="77777777" w:rsidR="00506F62" w:rsidRPr="00506F62" w:rsidRDefault="00506F62" w:rsidP="00506F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1.23. Приложение 3 к Регламенту исключить.</w:t>
      </w:r>
    </w:p>
    <w:p w14:paraId="123DD429" w14:textId="77777777" w:rsidR="00506F62" w:rsidRPr="00506F62" w:rsidRDefault="00506F62" w:rsidP="00506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F62">
        <w:rPr>
          <w:rFonts w:ascii="Times New Roman" w:hAnsi="Times New Roman"/>
          <w:sz w:val="28"/>
          <w:szCs w:val="28"/>
          <w:lang w:eastAsia="ru-RU"/>
        </w:rPr>
        <w:t>2. 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6900F6F8" w14:textId="77777777" w:rsidR="00506F62" w:rsidRPr="00506F62" w:rsidRDefault="00506F62" w:rsidP="00506F62">
      <w:pPr>
        <w:shd w:val="clear" w:color="auto" w:fill="FFFFFF"/>
        <w:tabs>
          <w:tab w:val="left" w:pos="-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0D9E8B4" w14:textId="77777777" w:rsidR="00A7107D" w:rsidRDefault="00A7107D" w:rsidP="00742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0F6C45" w14:textId="77777777" w:rsidR="00506F62" w:rsidRDefault="00506F62" w:rsidP="00742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p w14:paraId="72C13753" w14:textId="77777777" w:rsidR="00A7107D" w:rsidRPr="00A7107D" w:rsidRDefault="00A7107D" w:rsidP="00742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1F42FE" w14:textId="05D1DA7B" w:rsidR="00AD29F7" w:rsidRPr="00A7107D" w:rsidRDefault="00AD29F7" w:rsidP="00742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07D">
        <w:rPr>
          <w:rFonts w:ascii="Times New Roman" w:hAnsi="Times New Roman"/>
          <w:sz w:val="28"/>
          <w:szCs w:val="28"/>
          <w:lang w:eastAsia="ru-RU"/>
        </w:rPr>
        <w:t>Глава</w:t>
      </w:r>
      <w:r w:rsidR="00886B2C" w:rsidRPr="00A7107D">
        <w:rPr>
          <w:rFonts w:ascii="Times New Roman" w:hAnsi="Times New Roman"/>
          <w:sz w:val="28"/>
          <w:szCs w:val="28"/>
          <w:lang w:eastAsia="ru-RU"/>
        </w:rPr>
        <w:t xml:space="preserve"> Нюксенского </w:t>
      </w:r>
      <w:r w:rsidRPr="00A7107D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</w:t>
      </w:r>
      <w:r w:rsidR="00992509" w:rsidRPr="00A710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10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509" w:rsidRPr="00A7107D">
        <w:rPr>
          <w:rFonts w:ascii="Times New Roman" w:hAnsi="Times New Roman"/>
          <w:sz w:val="28"/>
          <w:szCs w:val="28"/>
          <w:lang w:eastAsia="ru-RU"/>
        </w:rPr>
        <w:t>Ю.П.</w:t>
      </w:r>
      <w:r w:rsidR="007428AF" w:rsidRPr="00A7107D">
        <w:rPr>
          <w:rFonts w:ascii="Times New Roman" w:hAnsi="Times New Roman"/>
          <w:sz w:val="28"/>
          <w:szCs w:val="28"/>
          <w:lang w:eastAsia="ru-RU"/>
        </w:rPr>
        <w:t xml:space="preserve"> Шевцова</w:t>
      </w:r>
    </w:p>
    <w:p w14:paraId="7759B6A1" w14:textId="77777777" w:rsidR="00AD29F7" w:rsidRPr="00A7107D" w:rsidRDefault="00AD29F7" w:rsidP="00AD29F7">
      <w:pPr>
        <w:rPr>
          <w:rFonts w:ascii="Times New Roman" w:hAnsi="Times New Roman"/>
          <w:snapToGrid w:val="0"/>
          <w:sz w:val="28"/>
          <w:szCs w:val="28"/>
        </w:rPr>
      </w:pPr>
    </w:p>
    <w:p w14:paraId="47C02CB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27FFD16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D0CF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71974" w14:textId="77777777" w:rsidR="00F12C76" w:rsidRPr="00321DC9" w:rsidRDefault="00F12C76" w:rsidP="00EC3E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F12C76" w:rsidRPr="00321DC9" w:rsidSect="00992509">
      <w:headerReference w:type="first" r:id="rId12"/>
      <w:pgSz w:w="11906" w:h="16838"/>
      <w:pgMar w:top="1135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164A2" w14:textId="77777777" w:rsidR="005F19F6" w:rsidRDefault="005F19F6">
      <w:pPr>
        <w:spacing w:after="0" w:line="240" w:lineRule="auto"/>
      </w:pPr>
      <w:r>
        <w:separator/>
      </w:r>
    </w:p>
  </w:endnote>
  <w:endnote w:type="continuationSeparator" w:id="0">
    <w:p w14:paraId="0BD4262E" w14:textId="77777777" w:rsidR="005F19F6" w:rsidRDefault="005F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9446B" w14:textId="77777777" w:rsidR="005F19F6" w:rsidRDefault="005F19F6">
      <w:pPr>
        <w:spacing w:after="0" w:line="240" w:lineRule="auto"/>
      </w:pPr>
      <w:r>
        <w:separator/>
      </w:r>
    </w:p>
  </w:footnote>
  <w:footnote w:type="continuationSeparator" w:id="0">
    <w:p w14:paraId="1D5A63F6" w14:textId="77777777" w:rsidR="005F19F6" w:rsidRDefault="005F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B57236" w:rsidRDefault="00B572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D27828"/>
    <w:multiLevelType w:val="hybridMultilevel"/>
    <w:tmpl w:val="F5F66FF8"/>
    <w:lvl w:ilvl="0" w:tplc="99CEFF04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3">
    <w:nsid w:val="4F7916BE"/>
    <w:multiLevelType w:val="hybridMultilevel"/>
    <w:tmpl w:val="321E0888"/>
    <w:lvl w:ilvl="0" w:tplc="489E4F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76FDA"/>
    <w:multiLevelType w:val="multilevel"/>
    <w:tmpl w:val="55FC0F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</w:rPr>
    </w:lvl>
  </w:abstractNum>
  <w:abstractNum w:abstractNumId="6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509F2"/>
    <w:rsid w:val="000A2112"/>
    <w:rsid w:val="000B1B97"/>
    <w:rsid w:val="001228FD"/>
    <w:rsid w:val="0014072A"/>
    <w:rsid w:val="001A7414"/>
    <w:rsid w:val="001D6826"/>
    <w:rsid w:val="0021572C"/>
    <w:rsid w:val="002F20BD"/>
    <w:rsid w:val="00321DC9"/>
    <w:rsid w:val="003325C5"/>
    <w:rsid w:val="0034347D"/>
    <w:rsid w:val="003445C5"/>
    <w:rsid w:val="00351380"/>
    <w:rsid w:val="003A6BA1"/>
    <w:rsid w:val="003E5C05"/>
    <w:rsid w:val="00424553"/>
    <w:rsid w:val="00450562"/>
    <w:rsid w:val="0045232F"/>
    <w:rsid w:val="004B6C36"/>
    <w:rsid w:val="004D17F5"/>
    <w:rsid w:val="00506F62"/>
    <w:rsid w:val="005168AD"/>
    <w:rsid w:val="005406EC"/>
    <w:rsid w:val="005C7DB6"/>
    <w:rsid w:val="005D66EA"/>
    <w:rsid w:val="005F19F6"/>
    <w:rsid w:val="00632553"/>
    <w:rsid w:val="00651FCC"/>
    <w:rsid w:val="00654F6F"/>
    <w:rsid w:val="006C0B77"/>
    <w:rsid w:val="006C51C8"/>
    <w:rsid w:val="006D1B89"/>
    <w:rsid w:val="0070635C"/>
    <w:rsid w:val="007428AF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81715"/>
    <w:rsid w:val="00992509"/>
    <w:rsid w:val="009B7D09"/>
    <w:rsid w:val="009C0582"/>
    <w:rsid w:val="009F069E"/>
    <w:rsid w:val="009F34DE"/>
    <w:rsid w:val="00A460C2"/>
    <w:rsid w:val="00A56FC9"/>
    <w:rsid w:val="00A575A9"/>
    <w:rsid w:val="00A7107D"/>
    <w:rsid w:val="00A912D3"/>
    <w:rsid w:val="00AD29F7"/>
    <w:rsid w:val="00B00CEF"/>
    <w:rsid w:val="00B357E9"/>
    <w:rsid w:val="00B57236"/>
    <w:rsid w:val="00B7479D"/>
    <w:rsid w:val="00B915B7"/>
    <w:rsid w:val="00CE7084"/>
    <w:rsid w:val="00CF65D2"/>
    <w:rsid w:val="00D3024D"/>
    <w:rsid w:val="00D849D2"/>
    <w:rsid w:val="00D9175D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CF2F1C3-393D-4051-A52D-9923B0E51C0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652A802411C986C9772282BF0482F5AD&amp;req=doc&amp;base=LAW&amp;n=357118&amp;dst=860&amp;fld=134&amp;REFFIELD=134&amp;REFDST=101156&amp;REFDOC=215086&amp;REFBASE=RLAW926&amp;stat=refcode%3D16876%3Bdstident%3D860%3Bindex%3D224&amp;date=27.07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ED6A-FE60-45BF-A550-CC6509DA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2025-03-21T12:08:00Z</cp:lastPrinted>
  <dcterms:created xsi:type="dcterms:W3CDTF">2025-03-19T06:15:00Z</dcterms:created>
  <dcterms:modified xsi:type="dcterms:W3CDTF">2025-03-21T12:09:00Z</dcterms:modified>
</cp:coreProperties>
</file>