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B8" w:rsidRDefault="00952BB8" w:rsidP="00952BB8">
      <w:pPr>
        <w:ind w:right="145"/>
        <w:jc w:val="center"/>
        <w:rPr>
          <w:noProof/>
          <w:sz w:val="24"/>
        </w:rPr>
      </w:pPr>
      <w:r>
        <w:rPr>
          <w:noProof/>
        </w:rPr>
        <w:drawing>
          <wp:inline distT="0" distB="0" distL="0" distR="0">
            <wp:extent cx="69151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B8" w:rsidRDefault="00952BB8" w:rsidP="00952BB8">
      <w:pPr>
        <w:ind w:right="145"/>
        <w:jc w:val="center"/>
        <w:rPr>
          <w:noProof/>
          <w:sz w:val="24"/>
        </w:rPr>
      </w:pPr>
    </w:p>
    <w:p w:rsidR="00952BB8" w:rsidRDefault="00952BB8" w:rsidP="00952BB8">
      <w:pPr>
        <w:spacing w:after="120" w:line="276" w:lineRule="auto"/>
        <w:ind w:right="145"/>
        <w:jc w:val="center"/>
        <w:rPr>
          <w:sz w:val="28"/>
          <w:szCs w:val="36"/>
          <w:lang w:eastAsia="en-US"/>
        </w:rPr>
      </w:pPr>
      <w:r>
        <w:rPr>
          <w:sz w:val="28"/>
          <w:szCs w:val="36"/>
        </w:rPr>
        <w:t>АДМИНИСТРАЦИЯ НЮКСЕНСКОГ</w:t>
      </w:r>
      <w:r w:rsidRPr="00952BB8">
        <w:rPr>
          <w:sz w:val="28"/>
          <w:szCs w:val="36"/>
        </w:rPr>
        <w:t>О</w:t>
      </w:r>
      <w:r>
        <w:rPr>
          <w:sz w:val="28"/>
          <w:szCs w:val="36"/>
        </w:rPr>
        <w:t xml:space="preserve"> МУНИЦИПАЛЬНОГО ОКРУГА</w:t>
      </w:r>
    </w:p>
    <w:p w:rsidR="00952BB8" w:rsidRDefault="00952BB8" w:rsidP="00952BB8">
      <w:pPr>
        <w:tabs>
          <w:tab w:val="left" w:pos="1418"/>
        </w:tabs>
        <w:spacing w:after="120" w:line="276" w:lineRule="auto"/>
        <w:ind w:right="145"/>
        <w:jc w:val="center"/>
        <w:rPr>
          <w:sz w:val="28"/>
          <w:szCs w:val="36"/>
        </w:rPr>
      </w:pPr>
      <w:r>
        <w:rPr>
          <w:sz w:val="28"/>
          <w:szCs w:val="36"/>
        </w:rPr>
        <w:t>ВОЛОГОДСКОЙ ОБЛАСТИ</w:t>
      </w:r>
    </w:p>
    <w:p w:rsidR="00952BB8" w:rsidRDefault="00952BB8" w:rsidP="00952BB8">
      <w:pPr>
        <w:tabs>
          <w:tab w:val="left" w:pos="1418"/>
        </w:tabs>
        <w:spacing w:after="120" w:line="276" w:lineRule="auto"/>
        <w:ind w:right="14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71CB0" w:rsidRDefault="00D71CB0" w:rsidP="00D71CB0">
      <w:pPr>
        <w:suppressAutoHyphens/>
        <w:rPr>
          <w:sz w:val="28"/>
          <w:szCs w:val="28"/>
        </w:rPr>
      </w:pPr>
    </w:p>
    <w:p w:rsidR="00D71CB0" w:rsidRDefault="00952BB8" w:rsidP="00D71CB0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12.03.2024 № 93</w:t>
      </w:r>
    </w:p>
    <w:p w:rsidR="00D71CB0" w:rsidRDefault="00D71CB0" w:rsidP="00952BB8">
      <w:pPr>
        <w:suppressAutoHyphens/>
        <w:ind w:right="708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Нюксеница</w:t>
      </w:r>
    </w:p>
    <w:p w:rsidR="00D71CB0" w:rsidRDefault="00D71CB0" w:rsidP="00D71CB0">
      <w:pPr>
        <w:keepNext/>
        <w:ind w:firstLine="708"/>
        <w:outlineLvl w:val="0"/>
        <w:rPr>
          <w:b/>
          <w:sz w:val="28"/>
          <w:szCs w:val="28"/>
        </w:rPr>
      </w:pPr>
    </w:p>
    <w:p w:rsidR="00D71CB0" w:rsidRDefault="00D71CB0" w:rsidP="00952BB8">
      <w:pPr>
        <w:keepNext/>
        <w:ind w:righ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</w:t>
      </w:r>
      <w:r>
        <w:t xml:space="preserve"> </w:t>
      </w:r>
      <w:r>
        <w:rPr>
          <w:sz w:val="28"/>
          <w:szCs w:val="28"/>
        </w:rPr>
        <w:t xml:space="preserve">утверждении графика проверок замещающих семей в 2024 году в Нюксенском муниципальном округе  </w:t>
      </w:r>
    </w:p>
    <w:p w:rsidR="00D71CB0" w:rsidRDefault="00D71CB0" w:rsidP="00D71CB0">
      <w:pPr>
        <w:rPr>
          <w:sz w:val="26"/>
          <w:szCs w:val="26"/>
        </w:rPr>
      </w:pPr>
    </w:p>
    <w:p w:rsidR="00D71CB0" w:rsidRDefault="00D71CB0" w:rsidP="00952B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4"/>
        </w:rPr>
        <w:t xml:space="preserve"> Межведомственным регламентом проведения ежемесячного мониторинга условий жизни несовершеннолетних в семьях опекунов (попечителей), в том числе приемных семьях, утвержденного постановлением комиссии по делам несовершеннолетних и защите их прав Вологодской области 14.11.2018 № 132 (далее - Регламента), </w:t>
      </w:r>
      <w:r>
        <w:rPr>
          <w:sz w:val="28"/>
          <w:szCs w:val="28"/>
        </w:rPr>
        <w:t xml:space="preserve">  в целях проведения ежемесячного мониторинга условий жизни несовершеннолетних в семьях опекунов (попечителей), в том числе в приемных семьях, с выходом по месту фактического проживания подопечного органами и учреждениями системы профилактики безнадзорности и правонарушений несовершеннолетних:</w:t>
      </w:r>
    </w:p>
    <w:p w:rsidR="00D71CB0" w:rsidRDefault="00D71CB0" w:rsidP="00952BB8">
      <w:pPr>
        <w:keepNext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график проверок замещающих семей в 2024 году в Нюксенском муниципальном округе (</w:t>
      </w:r>
      <w:r w:rsidR="00FB50D2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D71CB0" w:rsidRDefault="00D71CB0" w:rsidP="00952BB8">
      <w:pPr>
        <w:keepNext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Назначить ответственными за проведение обследования условий жизни несовершеннолетних в семьях опекунов (попечителей), в том числе в приемных семьях следующие органы и учреждениями системы профилактики безнадзорности и правонарушений несовершеннолетних: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БОУ «Нюксенская СОШ»;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БОУ  «</w:t>
      </w:r>
      <w:proofErr w:type="spellStart"/>
      <w:r>
        <w:rPr>
          <w:sz w:val="28"/>
          <w:szCs w:val="28"/>
        </w:rPr>
        <w:t>Лесютинская</w:t>
      </w:r>
      <w:proofErr w:type="spellEnd"/>
      <w:r>
        <w:rPr>
          <w:sz w:val="28"/>
          <w:szCs w:val="28"/>
        </w:rPr>
        <w:t xml:space="preserve"> ООШ»;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БДОУ «Центр развития ребёнка – Нюксенский ДС»;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БОУ </w:t>
      </w:r>
      <w:r w:rsidR="00952BB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Левашская</w:t>
      </w:r>
      <w:proofErr w:type="spellEnd"/>
      <w:r>
        <w:rPr>
          <w:sz w:val="28"/>
          <w:szCs w:val="28"/>
        </w:rPr>
        <w:t xml:space="preserve"> ООШ»;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БОУ «Нюксенская НОШ»;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БОУ  «</w:t>
      </w:r>
      <w:proofErr w:type="spellStart"/>
      <w:r>
        <w:rPr>
          <w:sz w:val="28"/>
          <w:szCs w:val="28"/>
        </w:rPr>
        <w:t>Городищенская</w:t>
      </w:r>
      <w:proofErr w:type="spellEnd"/>
      <w:r>
        <w:rPr>
          <w:sz w:val="28"/>
          <w:szCs w:val="28"/>
        </w:rPr>
        <w:t xml:space="preserve"> СОШ»;</w:t>
      </w:r>
    </w:p>
    <w:p w:rsidR="00D71CB0" w:rsidRDefault="00952BB8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БДОУ </w:t>
      </w:r>
      <w:r w:rsidR="00D71CB0">
        <w:rPr>
          <w:sz w:val="28"/>
          <w:szCs w:val="28"/>
        </w:rPr>
        <w:t>«</w:t>
      </w:r>
      <w:proofErr w:type="spellStart"/>
      <w:r w:rsidR="00D71CB0">
        <w:rPr>
          <w:sz w:val="28"/>
          <w:szCs w:val="28"/>
        </w:rPr>
        <w:t>Городищенский</w:t>
      </w:r>
      <w:proofErr w:type="spellEnd"/>
      <w:r w:rsidR="00D71CB0">
        <w:rPr>
          <w:sz w:val="28"/>
          <w:szCs w:val="28"/>
        </w:rPr>
        <w:t xml:space="preserve"> детский сад»;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БОУ «</w:t>
      </w:r>
      <w:proofErr w:type="spellStart"/>
      <w:r>
        <w:rPr>
          <w:sz w:val="28"/>
          <w:szCs w:val="28"/>
        </w:rPr>
        <w:t>Игмасская</w:t>
      </w:r>
      <w:proofErr w:type="spellEnd"/>
      <w:r>
        <w:rPr>
          <w:sz w:val="28"/>
          <w:szCs w:val="28"/>
        </w:rPr>
        <w:t xml:space="preserve"> ООШ».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3.Рекомендовать:</w:t>
      </w:r>
    </w:p>
    <w:p w:rsidR="00D71CB0" w:rsidRPr="00FB50D2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B50D2">
        <w:rPr>
          <w:color w:val="000000" w:themeColor="text1"/>
          <w:sz w:val="28"/>
          <w:szCs w:val="28"/>
        </w:rPr>
        <w:t xml:space="preserve">-  </w:t>
      </w:r>
      <w:r w:rsidR="00FB50D2" w:rsidRPr="00FB50D2">
        <w:rPr>
          <w:color w:val="000000" w:themeColor="text1"/>
          <w:sz w:val="28"/>
          <w:szCs w:val="28"/>
          <w:shd w:val="clear" w:color="auto" w:fill="FFFFFF"/>
        </w:rPr>
        <w:t>Отделению Министерства внутренних дел Российской Федерации "Нюксенское"</w:t>
      </w:r>
      <w:r w:rsidRPr="00FB50D2">
        <w:rPr>
          <w:color w:val="000000" w:themeColor="text1"/>
          <w:sz w:val="28"/>
          <w:szCs w:val="28"/>
        </w:rPr>
        <w:t>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Бюджетному учреждению социального обслуживания Вологодской области «Комплексный центр социального обслуживания населения Нюксенского района»;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Бюджетному учреждению здравоохранения Вологодской области «Нюксенская центральная районная больница»: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обследование условий жизни несовершеннолетних в семьях опекунов (попечителей), в том числе в приемных семьях.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Органам и учреждениям системы профилактики безнадзорности и правонарушений несовершеннолетних информацию по итогам мониторинга условий жизни несовершеннолетних в семьях опекунов (попечителей), в том числе в приемных семьях, направлять в Орган опеки и попечительства в течении трех рабочих дней после выхода в семью. Информация предоставляется по направлениям, указанным в пунктах 2.2. Регламента.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главного специалиста по опеке и попечительству </w:t>
      </w:r>
      <w:r w:rsidR="00FB50D2">
        <w:rPr>
          <w:sz w:val="28"/>
          <w:szCs w:val="28"/>
        </w:rPr>
        <w:t xml:space="preserve">администрации округа </w:t>
      </w:r>
      <w:r>
        <w:rPr>
          <w:sz w:val="28"/>
          <w:szCs w:val="28"/>
        </w:rPr>
        <w:t>Попову Н.А.</w:t>
      </w:r>
    </w:p>
    <w:p w:rsidR="00D71CB0" w:rsidRDefault="00D71CB0" w:rsidP="00952BB8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71CB0" w:rsidRDefault="00D71CB0" w:rsidP="00952BB8">
      <w:pPr>
        <w:jc w:val="center"/>
        <w:rPr>
          <w:sz w:val="28"/>
          <w:szCs w:val="28"/>
        </w:rPr>
      </w:pPr>
      <w:bookmarkStart w:id="0" w:name="_GoBack"/>
      <w:bookmarkEnd w:id="0"/>
    </w:p>
    <w:p w:rsidR="00952BB8" w:rsidRDefault="00952BB8" w:rsidP="00952BB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71CB0" w:rsidRDefault="00D71CB0" w:rsidP="00952BB8">
      <w:pPr>
        <w:jc w:val="both"/>
        <w:rPr>
          <w:sz w:val="28"/>
          <w:szCs w:val="28"/>
        </w:rPr>
      </w:pPr>
      <w:r>
        <w:rPr>
          <w:sz w:val="28"/>
          <w:szCs w:val="28"/>
        </w:rPr>
        <w:t>Нюксенского муниципального округа</w:t>
      </w:r>
      <w:r>
        <w:rPr>
          <w:sz w:val="28"/>
          <w:szCs w:val="28"/>
        </w:rPr>
        <w:tab/>
      </w:r>
      <w:r w:rsidR="00FB50D2">
        <w:rPr>
          <w:sz w:val="28"/>
          <w:szCs w:val="28"/>
        </w:rPr>
        <w:t xml:space="preserve">                            </w:t>
      </w:r>
      <w:r w:rsidR="00952BB8">
        <w:rPr>
          <w:sz w:val="28"/>
          <w:szCs w:val="28"/>
        </w:rPr>
        <w:t xml:space="preserve">    </w:t>
      </w:r>
      <w:r w:rsidR="00FB50D2">
        <w:rPr>
          <w:sz w:val="28"/>
          <w:szCs w:val="28"/>
        </w:rPr>
        <w:t xml:space="preserve">    </w:t>
      </w:r>
      <w:r>
        <w:rPr>
          <w:sz w:val="28"/>
          <w:szCs w:val="28"/>
        </w:rPr>
        <w:t>С.</w:t>
      </w:r>
      <w:r w:rsidR="00952BB8">
        <w:rPr>
          <w:sz w:val="28"/>
          <w:szCs w:val="28"/>
        </w:rPr>
        <w:t xml:space="preserve">А. Суровцева </w:t>
      </w:r>
    </w:p>
    <w:p w:rsidR="00D71CB0" w:rsidRDefault="00D71CB0" w:rsidP="00952BB8">
      <w:pPr>
        <w:rPr>
          <w:sz w:val="28"/>
          <w:szCs w:val="28"/>
        </w:rPr>
      </w:pPr>
    </w:p>
    <w:p w:rsidR="00D71CB0" w:rsidRDefault="00D71CB0" w:rsidP="00952BB8">
      <w:pPr>
        <w:rPr>
          <w:sz w:val="28"/>
          <w:szCs w:val="28"/>
        </w:rPr>
      </w:pPr>
    </w:p>
    <w:p w:rsidR="00D71CB0" w:rsidRDefault="00D71CB0" w:rsidP="00D71CB0">
      <w:pPr>
        <w:spacing w:line="276" w:lineRule="auto"/>
      </w:pPr>
    </w:p>
    <w:p w:rsidR="00D71CB0" w:rsidRDefault="00D71CB0" w:rsidP="00D71CB0">
      <w:pPr>
        <w:spacing w:line="276" w:lineRule="auto"/>
      </w:pPr>
    </w:p>
    <w:p w:rsidR="00D71CB0" w:rsidRDefault="00D71CB0" w:rsidP="00D71CB0">
      <w:pPr>
        <w:spacing w:line="276" w:lineRule="auto"/>
        <w:rPr>
          <w:sz w:val="28"/>
          <w:szCs w:val="28"/>
        </w:rPr>
      </w:pPr>
    </w:p>
    <w:p w:rsidR="00D71CB0" w:rsidRDefault="00D71CB0" w:rsidP="00D71CB0">
      <w:pPr>
        <w:spacing w:line="276" w:lineRule="auto"/>
        <w:rPr>
          <w:sz w:val="28"/>
          <w:szCs w:val="28"/>
        </w:rPr>
      </w:pPr>
    </w:p>
    <w:p w:rsidR="00D71CB0" w:rsidRDefault="00D71CB0" w:rsidP="00D71CB0"/>
    <w:p w:rsidR="008A1068" w:rsidRDefault="008A1068"/>
    <w:sectPr w:rsidR="008A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03"/>
    <w:rsid w:val="00130403"/>
    <w:rsid w:val="008A1068"/>
    <w:rsid w:val="00952BB8"/>
    <w:rsid w:val="00D71CB0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2024-03-05T09:00:00Z</cp:lastPrinted>
  <dcterms:created xsi:type="dcterms:W3CDTF">2024-03-12T06:18:00Z</dcterms:created>
  <dcterms:modified xsi:type="dcterms:W3CDTF">2024-03-12T06:18:00Z</dcterms:modified>
</cp:coreProperties>
</file>