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657379FA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1A1B4D62" w14:textId="77777777" w:rsidR="00992509" w:rsidRPr="00992509" w:rsidRDefault="00992509" w:rsidP="00992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4745FC0" w14:textId="3FBBFC61" w:rsidR="00992509" w:rsidRPr="00981715" w:rsidRDefault="00EC3EDB" w:rsidP="00992509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981715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4D17F5" w:rsidRPr="00981715">
        <w:rPr>
          <w:rFonts w:ascii="Times New Roman" w:hAnsi="Times New Roman"/>
          <w:sz w:val="28"/>
          <w:szCs w:val="28"/>
          <w:lang w:eastAsia="ru-RU"/>
        </w:rPr>
        <w:t>1</w:t>
      </w:r>
      <w:r w:rsidR="007428AF" w:rsidRPr="00981715">
        <w:rPr>
          <w:rFonts w:ascii="Times New Roman" w:hAnsi="Times New Roman"/>
          <w:sz w:val="28"/>
          <w:szCs w:val="28"/>
          <w:lang w:eastAsia="ru-RU"/>
        </w:rPr>
        <w:t xml:space="preserve">.03.2025 № </w:t>
      </w:r>
      <w:r w:rsidR="001228FD">
        <w:rPr>
          <w:rFonts w:ascii="Times New Roman" w:hAnsi="Times New Roman"/>
          <w:sz w:val="28"/>
          <w:szCs w:val="28"/>
          <w:lang w:eastAsia="ru-RU"/>
        </w:rPr>
        <w:t>92</w:t>
      </w:r>
      <w:r w:rsidR="00992509" w:rsidRPr="009817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92509" w:rsidRPr="00981715">
        <w:rPr>
          <w:rFonts w:ascii="Times New Roman" w:hAnsi="Times New Roman"/>
          <w:sz w:val="28"/>
          <w:szCs w:val="28"/>
          <w:lang w:eastAsia="ru-RU"/>
        </w:rPr>
        <w:tab/>
      </w:r>
    </w:p>
    <w:p w14:paraId="4F6BC23E" w14:textId="456775B5" w:rsidR="005168AD" w:rsidRDefault="00992509" w:rsidP="00992509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428AF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99250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7428A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92509">
        <w:rPr>
          <w:rFonts w:ascii="Times New Roman" w:hAnsi="Times New Roman"/>
          <w:sz w:val="28"/>
          <w:szCs w:val="28"/>
          <w:lang w:eastAsia="ru-RU"/>
        </w:rPr>
        <w:t>Нюксеница</w:t>
      </w:r>
    </w:p>
    <w:p w14:paraId="0E8FF9D2" w14:textId="77777777" w:rsidR="001228FD" w:rsidRPr="001228FD" w:rsidRDefault="001228FD" w:rsidP="001228F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400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>О внесении изменений в постановление администрации Нюксенского муниципального округа от 15 июля 2024 года № 229 «</w:t>
      </w:r>
      <w:r w:rsidRPr="001228FD">
        <w:rPr>
          <w:rFonts w:ascii="Times New Roman" w:hAnsi="Times New Roman"/>
          <w:bCs/>
          <w:kern w:val="3"/>
          <w:sz w:val="26"/>
          <w:szCs w:val="26"/>
          <w:lang w:val="de-DE" w:eastAsia="ja-JP" w:bidi="fa-IR"/>
        </w:rPr>
        <w:t>О</w:t>
      </w:r>
      <w:r w:rsidRPr="001228FD">
        <w:rPr>
          <w:rFonts w:ascii="Times New Roman" w:hAnsi="Times New Roman"/>
          <w:bCs/>
          <w:kern w:val="3"/>
          <w:sz w:val="26"/>
          <w:szCs w:val="26"/>
          <w:lang w:eastAsia="ja-JP" w:bidi="fa-IR"/>
        </w:rPr>
        <w:t>б утверждении</w:t>
      </w:r>
      <w:r w:rsidRPr="001228FD">
        <w:rPr>
          <w:rFonts w:ascii="Times New Roman" w:hAnsi="Times New Roman"/>
          <w:bCs/>
          <w:kern w:val="3"/>
          <w:sz w:val="26"/>
          <w:szCs w:val="26"/>
          <w:lang w:val="de-DE" w:eastAsia="ja-JP" w:bidi="fa-IR"/>
        </w:rPr>
        <w:t xml:space="preserve"> </w:t>
      </w:r>
      <w:bookmarkStart w:id="0" w:name="_Hlk168397474"/>
      <w:r w:rsidRPr="001228FD">
        <w:rPr>
          <w:rFonts w:ascii="Times New Roman" w:hAnsi="Times New Roman"/>
          <w:bCs/>
          <w:kern w:val="3"/>
          <w:sz w:val="26"/>
          <w:szCs w:val="26"/>
          <w:lang w:val="de-DE" w:eastAsia="ja-JP" w:bidi="fa-IR"/>
        </w:rPr>
        <w:t xml:space="preserve">административного регламента </w:t>
      </w:r>
      <w:r w:rsidRPr="001228FD">
        <w:rPr>
          <w:rFonts w:ascii="Times New Roman" w:hAnsi="Times New Roman"/>
          <w:bCs/>
          <w:kern w:val="3"/>
          <w:sz w:val="26"/>
          <w:szCs w:val="26"/>
          <w:lang w:eastAsia="ja-JP" w:bidi="fa-IR"/>
        </w:rPr>
        <w:t xml:space="preserve">предоставления муниципальной услуги </w:t>
      </w:r>
      <w:r w:rsidRPr="001228FD">
        <w:rPr>
          <w:rFonts w:ascii="Times New Roman" w:hAnsi="Times New Roman"/>
          <w:bCs/>
          <w:sz w:val="26"/>
          <w:szCs w:val="26"/>
          <w:lang w:eastAsia="ru-RU"/>
        </w:rPr>
        <w:t>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bookmarkEnd w:id="0"/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»     </w:t>
      </w:r>
    </w:p>
    <w:p w14:paraId="446F9A05" w14:textId="77777777" w:rsidR="001228FD" w:rsidRPr="001228FD" w:rsidRDefault="001228FD" w:rsidP="001228F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14:paraId="08749C85" w14:textId="77777777" w:rsidR="001228FD" w:rsidRPr="001228FD" w:rsidRDefault="001228FD" w:rsidP="001228FD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6"/>
          <w:szCs w:val="26"/>
          <w:lang w:eastAsia="zh-CN" w:bidi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В целях приведения нормативно-правового акта в соответствие с действующим законодательством, </w:t>
      </w:r>
      <w:r w:rsidRPr="001228FD">
        <w:rPr>
          <w:rFonts w:ascii="Times New Roman" w:eastAsia="SimSun" w:hAnsi="Times New Roman"/>
          <w:bCs/>
          <w:kern w:val="1"/>
          <w:sz w:val="26"/>
          <w:szCs w:val="26"/>
          <w:lang w:eastAsia="zh-CN" w:bidi="ru-RU"/>
        </w:rPr>
        <w:t xml:space="preserve">руководствуясь статьями 36, 38 Устава Нюксенского муниципального округа, </w:t>
      </w:r>
    </w:p>
    <w:p w14:paraId="7CA5409A" w14:textId="77777777" w:rsidR="001228FD" w:rsidRPr="001228FD" w:rsidRDefault="001228FD" w:rsidP="001228F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>ПОСТАНОВЛЯЮ:</w:t>
      </w:r>
    </w:p>
    <w:p w14:paraId="6AAC4D2D" w14:textId="77777777" w:rsidR="001228FD" w:rsidRPr="001228FD" w:rsidRDefault="001228FD" w:rsidP="001228FD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6"/>
          <w:szCs w:val="26"/>
          <w:lang w:eastAsia="ja-JP" w:bidi="fa-IR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1. </w:t>
      </w:r>
      <w:proofErr w:type="gramStart"/>
      <w:r w:rsidRPr="001228FD">
        <w:rPr>
          <w:rFonts w:ascii="Times New Roman" w:hAnsi="Times New Roman"/>
          <w:bCs/>
          <w:sz w:val="26"/>
          <w:szCs w:val="26"/>
          <w:lang w:eastAsia="ru-RU"/>
        </w:rPr>
        <w:t>Внести в постановление администрации Нюксенского муниципального округа от 15 июля 2024 года № 229 «</w:t>
      </w:r>
      <w:r w:rsidRPr="001228FD">
        <w:rPr>
          <w:rFonts w:ascii="Times New Roman" w:hAnsi="Times New Roman"/>
          <w:bCs/>
          <w:kern w:val="3"/>
          <w:sz w:val="26"/>
          <w:szCs w:val="26"/>
          <w:lang w:val="de-DE" w:eastAsia="ja-JP" w:bidi="fa-IR"/>
        </w:rPr>
        <w:t>О</w:t>
      </w:r>
      <w:r w:rsidRPr="001228FD">
        <w:rPr>
          <w:rFonts w:ascii="Times New Roman" w:hAnsi="Times New Roman"/>
          <w:bCs/>
          <w:kern w:val="3"/>
          <w:sz w:val="26"/>
          <w:szCs w:val="26"/>
          <w:lang w:eastAsia="ja-JP" w:bidi="fa-IR"/>
        </w:rPr>
        <w:t>б утверждении</w:t>
      </w:r>
      <w:r w:rsidRPr="001228FD">
        <w:rPr>
          <w:rFonts w:ascii="Times New Roman" w:hAnsi="Times New Roman"/>
          <w:bCs/>
          <w:kern w:val="3"/>
          <w:sz w:val="26"/>
          <w:szCs w:val="26"/>
          <w:lang w:val="de-DE" w:eastAsia="ja-JP" w:bidi="fa-IR"/>
        </w:rPr>
        <w:t xml:space="preserve"> административного регламента </w:t>
      </w:r>
      <w:r w:rsidRPr="001228FD">
        <w:rPr>
          <w:rFonts w:ascii="Times New Roman" w:hAnsi="Times New Roman"/>
          <w:bCs/>
          <w:kern w:val="3"/>
          <w:sz w:val="26"/>
          <w:szCs w:val="26"/>
          <w:lang w:eastAsia="ja-JP" w:bidi="fa-IR"/>
        </w:rPr>
        <w:t xml:space="preserve">предоставления муниципальной услуги </w:t>
      </w:r>
      <w:r w:rsidRPr="001228FD">
        <w:rPr>
          <w:rFonts w:ascii="Times New Roman" w:hAnsi="Times New Roman"/>
          <w:bCs/>
          <w:sz w:val="26"/>
          <w:szCs w:val="26"/>
          <w:lang w:eastAsia="ru-RU"/>
        </w:rPr>
        <w:t>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собственности» (далее – Регламент) следующие изменения:</w:t>
      </w:r>
      <w:proofErr w:type="gramEnd"/>
    </w:p>
    <w:p w14:paraId="6F19B3A7" w14:textId="77777777" w:rsidR="001228FD" w:rsidRPr="001228FD" w:rsidRDefault="001228FD" w:rsidP="001228F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>1.1. Абзац второй пункта 1.3 Регламента изложить в следующей редакции:</w:t>
      </w:r>
    </w:p>
    <w:p w14:paraId="480DF49F" w14:textId="77777777" w:rsidR="001228FD" w:rsidRPr="001228FD" w:rsidRDefault="001228FD" w:rsidP="001228F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proofErr w:type="gramStart"/>
      <w:r w:rsidRPr="001228FD">
        <w:rPr>
          <w:rFonts w:ascii="Times New Roman" w:hAnsi="Times New Roman"/>
          <w:bCs/>
          <w:sz w:val="26"/>
          <w:szCs w:val="26"/>
          <w:lang w:eastAsia="ru-RU"/>
        </w:rPr>
        <w:t>«перераспределения таких земель и (или) земельных участков в границах территории, в отношении которой заключен договор о комплексоном развитии застроенной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осуществляется в целях приведения границ земельных участков в соответствие с утвержденным проектом межевания территории;»;</w:t>
      </w:r>
      <w:proofErr w:type="gramEnd"/>
    </w:p>
    <w:p w14:paraId="5A6E416A" w14:textId="77777777" w:rsidR="001228FD" w:rsidRPr="001228FD" w:rsidRDefault="001228FD" w:rsidP="001228F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1.2. Абзац четвертый пункта 1.3. Регламента изложить в следующей редакции: </w:t>
      </w:r>
    </w:p>
    <w:p w14:paraId="52D06E8D" w14:textId="77777777" w:rsidR="001228FD" w:rsidRPr="001228FD" w:rsidRDefault="001228FD" w:rsidP="001228F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proofErr w:type="gramStart"/>
      <w:r w:rsidRPr="001228FD">
        <w:rPr>
          <w:rFonts w:ascii="Times New Roman" w:hAnsi="Times New Roman"/>
          <w:bCs/>
          <w:sz w:val="26"/>
          <w:szCs w:val="26"/>
          <w:lang w:eastAsia="ru-RU"/>
        </w:rPr>
        <w:t>«</w:t>
      </w:r>
      <w:bookmarkStart w:id="1" w:name="sub_392813"/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перераспределения земель и (или) земельных участков, находящихся в муниципальной собственности, и земельных участков, находящихся в собственности граждан и предназначенных для ведения личного подсобного хозяйства, гражданами садоводства или огородничества для собственных нужд, индивидуального жилищного </w:t>
      </w:r>
      <w:r w:rsidRPr="001228FD">
        <w:rPr>
          <w:rFonts w:ascii="Times New Roman" w:hAnsi="Times New Roman"/>
          <w:bCs/>
          <w:sz w:val="26"/>
          <w:szCs w:val="26"/>
          <w:lang w:eastAsia="ru-RU"/>
        </w:rPr>
        <w:lastRenderedPageBreak/>
        <w:t>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bookmarkEnd w:id="1"/>
      <w:r w:rsidRPr="001228FD">
        <w:rPr>
          <w:rFonts w:ascii="Times New Roman" w:hAnsi="Times New Roman"/>
          <w:bCs/>
          <w:sz w:val="26"/>
          <w:szCs w:val="26"/>
          <w:lang w:eastAsia="ru-RU"/>
        </w:rPr>
        <w:t>»;</w:t>
      </w:r>
      <w:proofErr w:type="gramEnd"/>
    </w:p>
    <w:p w14:paraId="212DF868" w14:textId="77777777" w:rsidR="001228FD" w:rsidRPr="001228FD" w:rsidRDefault="001228FD" w:rsidP="0012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pacing w:val="-4"/>
          <w:sz w:val="26"/>
          <w:szCs w:val="26"/>
          <w:lang w:eastAsia="ru-RU"/>
        </w:rPr>
        <w:t xml:space="preserve">1.3. Пункт 1.5 Регламента изложить в следующей редакции: </w:t>
      </w:r>
    </w:p>
    <w:p w14:paraId="7B9F77CF" w14:textId="77777777" w:rsidR="001228FD" w:rsidRPr="001228FD" w:rsidRDefault="001228FD" w:rsidP="00122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1228FD">
        <w:rPr>
          <w:rFonts w:ascii="Times New Roman" w:hAnsi="Times New Roman"/>
          <w:bCs/>
          <w:spacing w:val="-4"/>
          <w:sz w:val="26"/>
          <w:szCs w:val="26"/>
        </w:rPr>
        <w:t xml:space="preserve">«1.5. Справочная информация (место нахождения и график работы Администрации округа (далее – Уполномоченный орган), ее органов, структурных подразделений, участвующих в предоставлении муниципальной услуги, органов и организаций, обращение в которые необходимо для получения муниципальной услуги, в том числе многофункциональных центров; </w:t>
      </w:r>
      <w:proofErr w:type="gramStart"/>
      <w:r w:rsidRPr="001228FD">
        <w:rPr>
          <w:rFonts w:ascii="Times New Roman" w:hAnsi="Times New Roman"/>
          <w:bCs/>
          <w:spacing w:val="-4"/>
          <w:sz w:val="26"/>
          <w:szCs w:val="26"/>
        </w:rPr>
        <w:t>справочные телефоны, адрес официального сайта, адрес электронной почты и (или) формы обратной связи с администрацией округа) размещена на официальном сайте администрации округа в информационно-телекоммуникационной сети "Интернет": https://35nyuksenskij.gosuslugi.ru/ (далее - официальный сайт), в реестре муниципальных услуг (далее - Реестр), в государственной информационной системе "Портал государственных и муниципальных услуг" http://www.gosuslugi.ru/ (далее - Единый портал) и в государственной информационной системе</w:t>
      </w:r>
      <w:proofErr w:type="gramEnd"/>
      <w:r w:rsidRPr="001228FD">
        <w:rPr>
          <w:rFonts w:ascii="Times New Roman" w:hAnsi="Times New Roman"/>
          <w:bCs/>
          <w:spacing w:val="-4"/>
          <w:sz w:val="26"/>
          <w:szCs w:val="26"/>
        </w:rPr>
        <w:t xml:space="preserve"> "Портал государственных и муниципальных услуг (функций) Вологодской области" http://www.gosuslugi35.ru/» (далее – Региональный портал)</w:t>
      </w:r>
      <w:proofErr w:type="gramStart"/>
      <w:r w:rsidRPr="001228FD">
        <w:rPr>
          <w:rFonts w:ascii="Times New Roman" w:hAnsi="Times New Roman"/>
          <w:bCs/>
          <w:spacing w:val="-4"/>
          <w:sz w:val="26"/>
          <w:szCs w:val="26"/>
        </w:rPr>
        <w:t>.»</w:t>
      </w:r>
      <w:proofErr w:type="gramEnd"/>
      <w:r w:rsidRPr="001228FD">
        <w:rPr>
          <w:rFonts w:ascii="Times New Roman" w:hAnsi="Times New Roman"/>
          <w:bCs/>
          <w:spacing w:val="-4"/>
          <w:sz w:val="26"/>
          <w:szCs w:val="26"/>
        </w:rPr>
        <w:t>;</w:t>
      </w:r>
    </w:p>
    <w:p w14:paraId="2FC42BB9" w14:textId="77777777" w:rsidR="001228FD" w:rsidRPr="001228FD" w:rsidRDefault="001228FD" w:rsidP="001228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1228FD">
        <w:rPr>
          <w:rFonts w:ascii="Times New Roman" w:eastAsia="Calibri" w:hAnsi="Times New Roman"/>
          <w:bCs/>
          <w:sz w:val="26"/>
          <w:szCs w:val="26"/>
          <w:lang w:eastAsia="ru-RU"/>
        </w:rPr>
        <w:t xml:space="preserve">1.4. </w:t>
      </w:r>
      <w:r w:rsidRPr="001228FD">
        <w:rPr>
          <w:rFonts w:ascii="Times New Roman" w:hAnsi="Times New Roman"/>
          <w:bCs/>
          <w:spacing w:val="-4"/>
          <w:sz w:val="26"/>
          <w:szCs w:val="26"/>
        </w:rPr>
        <w:t>Абзацы 7, 11, 13 пункта 1.7.1. Регламента исключить;</w:t>
      </w:r>
    </w:p>
    <w:p w14:paraId="13CE24DD" w14:textId="77777777" w:rsidR="001228FD" w:rsidRPr="001228FD" w:rsidRDefault="001228FD" w:rsidP="0012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 w:rsidRPr="001228FD">
        <w:rPr>
          <w:rFonts w:ascii="Times New Roman" w:eastAsia="Calibri" w:hAnsi="Times New Roman"/>
          <w:bCs/>
          <w:sz w:val="26"/>
          <w:szCs w:val="26"/>
          <w:lang w:eastAsia="ru-RU"/>
        </w:rPr>
        <w:t>1.5. В подпункте 2.4.1 пункта 2.4 Регламента слова «</w:t>
      </w:r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не более 30 календарных дней» заменить словами </w:t>
      </w:r>
      <w:r w:rsidRPr="001228FD">
        <w:rPr>
          <w:rFonts w:ascii="Times New Roman" w:eastAsia="Calibri" w:hAnsi="Times New Roman"/>
          <w:bCs/>
          <w:sz w:val="26"/>
          <w:szCs w:val="26"/>
          <w:lang w:eastAsia="ru-RU"/>
        </w:rPr>
        <w:t>«</w:t>
      </w:r>
      <w:r w:rsidRPr="001228FD">
        <w:rPr>
          <w:rFonts w:ascii="Times New Roman" w:hAnsi="Times New Roman"/>
          <w:bCs/>
          <w:sz w:val="26"/>
          <w:szCs w:val="26"/>
          <w:lang w:eastAsia="ru-RU"/>
        </w:rPr>
        <w:t>не более 20 календарных дней»;</w:t>
      </w:r>
    </w:p>
    <w:p w14:paraId="6668DECA" w14:textId="77777777" w:rsidR="001228FD" w:rsidRPr="001228FD" w:rsidRDefault="001228FD" w:rsidP="00122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 1.6. В</w:t>
      </w:r>
      <w:r w:rsidRPr="001228FD">
        <w:rPr>
          <w:rFonts w:ascii="Times New Roman" w:eastAsia="Calibri" w:hAnsi="Times New Roman"/>
          <w:bCs/>
          <w:sz w:val="26"/>
          <w:szCs w:val="26"/>
          <w:lang w:eastAsia="ru-RU"/>
        </w:rPr>
        <w:t xml:space="preserve"> подпункте 2.4.3 пункта 2.4 Регламента слова «</w:t>
      </w:r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не более чем до 45 дней» заменить словами </w:t>
      </w:r>
      <w:r w:rsidRPr="001228FD">
        <w:rPr>
          <w:rFonts w:ascii="Times New Roman" w:eastAsia="Calibri" w:hAnsi="Times New Roman"/>
          <w:bCs/>
          <w:sz w:val="26"/>
          <w:szCs w:val="26"/>
          <w:lang w:eastAsia="ru-RU"/>
        </w:rPr>
        <w:t>«</w:t>
      </w:r>
      <w:r w:rsidRPr="001228FD">
        <w:rPr>
          <w:rFonts w:ascii="Times New Roman" w:hAnsi="Times New Roman"/>
          <w:bCs/>
          <w:sz w:val="26"/>
          <w:szCs w:val="26"/>
          <w:lang w:eastAsia="ru-RU"/>
        </w:rPr>
        <w:t>не более чем до 35 дней»;</w:t>
      </w:r>
    </w:p>
    <w:p w14:paraId="6037E78A" w14:textId="77777777" w:rsidR="001228FD" w:rsidRPr="001228FD" w:rsidRDefault="001228FD" w:rsidP="001228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1228FD">
        <w:rPr>
          <w:rFonts w:ascii="Times New Roman" w:hAnsi="Times New Roman"/>
          <w:bCs/>
          <w:spacing w:val="-4"/>
          <w:sz w:val="26"/>
          <w:szCs w:val="26"/>
        </w:rPr>
        <w:t xml:space="preserve">1.7. Пункт 2.5. Регламента изложить в следующей редакции: </w:t>
      </w:r>
    </w:p>
    <w:p w14:paraId="5BBA7225" w14:textId="77777777" w:rsidR="001228FD" w:rsidRPr="001228FD" w:rsidRDefault="001228FD" w:rsidP="001228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pacing w:val="-4"/>
          <w:sz w:val="26"/>
          <w:szCs w:val="26"/>
        </w:rPr>
        <w:t>«2.5. 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сайте, в Реестре, на Едином портале и Региональном портале</w:t>
      </w:r>
      <w:proofErr w:type="gramStart"/>
      <w:r w:rsidRPr="001228FD">
        <w:rPr>
          <w:rFonts w:ascii="Times New Roman" w:hAnsi="Times New Roman"/>
          <w:bCs/>
          <w:spacing w:val="-4"/>
          <w:sz w:val="26"/>
          <w:szCs w:val="26"/>
        </w:rPr>
        <w:t>.»</w:t>
      </w:r>
      <w:r w:rsidRPr="001228FD">
        <w:rPr>
          <w:rFonts w:ascii="Times New Roman" w:eastAsia="Calibri" w:hAnsi="Times New Roman"/>
          <w:bCs/>
          <w:sz w:val="26"/>
          <w:szCs w:val="26"/>
          <w:lang w:eastAsia="ru-RU"/>
        </w:rPr>
        <w:t>;</w:t>
      </w:r>
    </w:p>
    <w:p w14:paraId="1AB9ED8E" w14:textId="77777777" w:rsidR="001228FD" w:rsidRPr="001228FD" w:rsidRDefault="001228FD" w:rsidP="00122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proofErr w:type="gramEnd"/>
      <w:r w:rsidRPr="001228FD">
        <w:rPr>
          <w:rFonts w:ascii="Times New Roman" w:eastAsia="Calibri" w:hAnsi="Times New Roman"/>
          <w:bCs/>
          <w:sz w:val="26"/>
          <w:szCs w:val="26"/>
          <w:lang w:eastAsia="ru-RU"/>
        </w:rPr>
        <w:t xml:space="preserve">1.8. В пункте </w:t>
      </w:r>
      <w:r w:rsidRPr="001228FD">
        <w:rPr>
          <w:rFonts w:ascii="Times New Roman" w:hAnsi="Times New Roman"/>
          <w:bCs/>
          <w:sz w:val="26"/>
          <w:szCs w:val="26"/>
          <w:lang w:eastAsia="ru-RU"/>
        </w:rPr>
        <w:t>2.11 Регламента исключить подпункты 1 и 2;</w:t>
      </w:r>
    </w:p>
    <w:p w14:paraId="69DB1A94" w14:textId="77777777" w:rsidR="001228FD" w:rsidRPr="001228FD" w:rsidRDefault="001228FD" w:rsidP="0012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1.9. Абзац 2 пункта 2.12. Регламента изложить в следующей редакции: </w:t>
      </w:r>
    </w:p>
    <w:p w14:paraId="1597903C" w14:textId="77777777" w:rsidR="001228FD" w:rsidRPr="001228FD" w:rsidRDefault="001228FD" w:rsidP="00122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>«Максимальный срок ожидания в очереди при подаче заявления и (или) при получении результата в случае обращения заявителя непосредственно в Уполномоченный орган</w:t>
      </w:r>
      <w:r w:rsidRPr="001228FD">
        <w:rPr>
          <w:rFonts w:ascii="Times New Roman" w:hAnsi="Times New Roman"/>
          <w:bCs/>
          <w:i/>
          <w:iCs/>
          <w:sz w:val="26"/>
          <w:szCs w:val="26"/>
          <w:lang w:eastAsia="ru-RU"/>
        </w:rPr>
        <w:t xml:space="preserve"> </w:t>
      </w:r>
      <w:r w:rsidRPr="001228FD">
        <w:rPr>
          <w:rFonts w:ascii="Times New Roman" w:hAnsi="Times New Roman"/>
          <w:bCs/>
          <w:sz w:val="26"/>
          <w:szCs w:val="26"/>
          <w:lang w:eastAsia="ru-RU"/>
        </w:rPr>
        <w:t>не должен превышать 15 минут</w:t>
      </w:r>
      <w:proofErr w:type="gramStart"/>
      <w:r w:rsidRPr="001228FD">
        <w:rPr>
          <w:rFonts w:ascii="Times New Roman" w:hAnsi="Times New Roman"/>
          <w:bCs/>
          <w:sz w:val="26"/>
          <w:szCs w:val="26"/>
          <w:lang w:eastAsia="ru-RU"/>
        </w:rPr>
        <w:t>.»;</w:t>
      </w:r>
      <w:proofErr w:type="gramEnd"/>
    </w:p>
    <w:p w14:paraId="728519EC" w14:textId="77777777" w:rsidR="001228FD" w:rsidRPr="001228FD" w:rsidRDefault="001228FD" w:rsidP="001228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>1.10. Из пункта 2.13 Регламента исключить абзацы второй, третий, четвертый;</w:t>
      </w:r>
    </w:p>
    <w:p w14:paraId="7740618D" w14:textId="77777777" w:rsidR="001228FD" w:rsidRPr="001228FD" w:rsidRDefault="001228FD" w:rsidP="00122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1.11. Наименование раздела 2.14 Регламента изложить в следующей редакции: </w:t>
      </w:r>
    </w:p>
    <w:p w14:paraId="7BEB50EF" w14:textId="77777777" w:rsidR="001228FD" w:rsidRPr="001228FD" w:rsidRDefault="001228FD" w:rsidP="00122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«2.14. Требования к помещениям, в которых предоставляется 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proofErr w:type="gramStart"/>
      <w:r w:rsidRPr="001228FD">
        <w:rPr>
          <w:rFonts w:ascii="Times New Roman" w:hAnsi="Times New Roman"/>
          <w:bCs/>
          <w:sz w:val="26"/>
          <w:szCs w:val="26"/>
          <w:lang w:eastAsia="ru-RU"/>
        </w:rPr>
        <w:t>и(</w:t>
      </w:r>
      <w:proofErr w:type="gramEnd"/>
      <w:r w:rsidRPr="001228FD">
        <w:rPr>
          <w:rFonts w:ascii="Times New Roman" w:hAnsi="Times New Roman"/>
          <w:bCs/>
          <w:sz w:val="26"/>
          <w:szCs w:val="26"/>
          <w:lang w:eastAsia="ru-RU"/>
        </w:rPr>
        <w:t>или) информации, необходимых для предоставления 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14:paraId="0D8CE4A0" w14:textId="77777777" w:rsidR="001228FD" w:rsidRPr="001228FD" w:rsidRDefault="001228FD" w:rsidP="00122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1.12. Абзац 2 пункта 2.14.5 Регламента изложить в следующей редакции: </w:t>
      </w:r>
    </w:p>
    <w:p w14:paraId="712B9514" w14:textId="77777777" w:rsidR="001228FD" w:rsidRPr="001228FD" w:rsidRDefault="001228FD" w:rsidP="00122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>«Места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 и (или) информации, необходимых для предоставления муниципальной услуги, а также текстом административного регламента</w:t>
      </w:r>
      <w:proofErr w:type="gramStart"/>
      <w:r w:rsidRPr="001228FD">
        <w:rPr>
          <w:rFonts w:ascii="Times New Roman" w:hAnsi="Times New Roman"/>
          <w:bCs/>
          <w:sz w:val="26"/>
          <w:szCs w:val="26"/>
          <w:lang w:eastAsia="ru-RU"/>
        </w:rPr>
        <w:t>.»;</w:t>
      </w:r>
    </w:p>
    <w:p w14:paraId="300320FE" w14:textId="77777777" w:rsidR="001228FD" w:rsidRPr="001228FD" w:rsidRDefault="001228FD" w:rsidP="00122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proofErr w:type="gramEnd"/>
      <w:r w:rsidRPr="001228FD">
        <w:rPr>
          <w:rFonts w:ascii="Times New Roman" w:hAnsi="Times New Roman"/>
          <w:bCs/>
          <w:sz w:val="26"/>
          <w:szCs w:val="26"/>
          <w:lang w:eastAsia="ru-RU"/>
        </w:rPr>
        <w:t>1.13. Пункт 3.1.1. Регламента изложить в новой редакции:</w:t>
      </w:r>
    </w:p>
    <w:p w14:paraId="03158C84" w14:textId="77777777" w:rsidR="001228FD" w:rsidRPr="001228FD" w:rsidRDefault="001228FD" w:rsidP="00122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lastRenderedPageBreak/>
        <w:t>«3.1.1. Последовательность административных процедур</w:t>
      </w:r>
      <w:r w:rsidRPr="001228FD">
        <w:rPr>
          <w:rFonts w:ascii="Times New Roman" w:eastAsia="MS Mincho" w:hAnsi="Times New Roman"/>
          <w:bCs/>
          <w:sz w:val="26"/>
          <w:szCs w:val="26"/>
          <w:lang w:eastAsia="ru-RU"/>
        </w:rPr>
        <w:t>:</w:t>
      </w:r>
    </w:p>
    <w:p w14:paraId="6CBC4811" w14:textId="77777777" w:rsidR="001228FD" w:rsidRPr="001228FD" w:rsidRDefault="001228FD" w:rsidP="001228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- прием и регистрацию заявления и прилагаемых документов о предоставлении муниципальной услуги; </w:t>
      </w:r>
    </w:p>
    <w:p w14:paraId="0E25A326" w14:textId="77777777" w:rsidR="001228FD" w:rsidRPr="001228FD" w:rsidRDefault="001228FD" w:rsidP="001228F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>- рассмотрение заявления и представленных документов;</w:t>
      </w:r>
    </w:p>
    <w:p w14:paraId="54F0B3A8" w14:textId="77777777" w:rsidR="001228FD" w:rsidRPr="001228FD" w:rsidRDefault="001228FD" w:rsidP="00122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Pr="001228FD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возврат документов с сопроводительным письмом либо </w:t>
      </w:r>
      <w:r w:rsidRPr="001228FD">
        <w:rPr>
          <w:rFonts w:ascii="Times New Roman" w:hAnsi="Times New Roman"/>
          <w:bCs/>
          <w:sz w:val="26"/>
          <w:szCs w:val="26"/>
          <w:lang w:eastAsia="ru-RU"/>
        </w:rPr>
        <w:t>подготовка и выдача (направление) заявителю:</w:t>
      </w:r>
    </w:p>
    <w:p w14:paraId="31291F7B" w14:textId="77777777" w:rsidR="001228FD" w:rsidRPr="001228FD" w:rsidRDefault="001228FD" w:rsidP="00122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>а) решения об утверждении схемы расположения земельного участка с приложением указанной схемы заявителю;</w:t>
      </w:r>
    </w:p>
    <w:p w14:paraId="11A9774C" w14:textId="77777777" w:rsidR="001228FD" w:rsidRPr="001228FD" w:rsidRDefault="001228FD" w:rsidP="00122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>б)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2D524845" w14:textId="77777777" w:rsidR="001228FD" w:rsidRPr="001228FD" w:rsidRDefault="001228FD" w:rsidP="00122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>в) решения об отказе в заключени</w:t>
      </w:r>
      <w:proofErr w:type="gramStart"/>
      <w:r w:rsidRPr="001228FD">
        <w:rPr>
          <w:rFonts w:ascii="Times New Roman" w:hAnsi="Times New Roman"/>
          <w:bCs/>
          <w:sz w:val="26"/>
          <w:szCs w:val="26"/>
          <w:lang w:eastAsia="ru-RU"/>
        </w:rPr>
        <w:t>и</w:t>
      </w:r>
      <w:proofErr w:type="gramEnd"/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 соглашения о перераспределении земель и (или) земельных участков.</w:t>
      </w:r>
    </w:p>
    <w:p w14:paraId="48AB589B" w14:textId="77777777" w:rsidR="001228FD" w:rsidRPr="001228FD" w:rsidRDefault="001228FD" w:rsidP="00122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  г) 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</w:t>
      </w:r>
      <w:proofErr w:type="gramStart"/>
      <w:r w:rsidRPr="001228FD">
        <w:rPr>
          <w:rFonts w:ascii="Times New Roman" w:hAnsi="Times New Roman"/>
          <w:bCs/>
          <w:sz w:val="26"/>
          <w:szCs w:val="26"/>
          <w:lang w:eastAsia="ru-RU"/>
        </w:rPr>
        <w:t>и</w:t>
      </w:r>
      <w:proofErr w:type="gramEnd"/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 соглашения о перераспределении земельных участков.»;</w:t>
      </w:r>
    </w:p>
    <w:p w14:paraId="70730E78" w14:textId="77777777" w:rsidR="001228FD" w:rsidRPr="001228FD" w:rsidRDefault="001228FD" w:rsidP="0012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1.14. Пункт 3.2.2 раздела </w:t>
      </w:r>
      <w:r w:rsidRPr="001228FD">
        <w:rPr>
          <w:rFonts w:ascii="Times New Roman" w:hAnsi="Times New Roman"/>
          <w:bCs/>
          <w:sz w:val="26"/>
          <w:szCs w:val="26"/>
          <w:lang w:val="en-US" w:eastAsia="ru-RU"/>
        </w:rPr>
        <w:t>III</w:t>
      </w:r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 Регламента дополнить словами:</w:t>
      </w:r>
    </w:p>
    <w:p w14:paraId="08FEFB79" w14:textId="77777777" w:rsidR="001228FD" w:rsidRPr="001228FD" w:rsidRDefault="001228FD" w:rsidP="0012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 «В случае</w:t>
      </w:r>
      <w:proofErr w:type="gramStart"/>
      <w:r w:rsidRPr="001228FD">
        <w:rPr>
          <w:rFonts w:ascii="Times New Roman" w:hAnsi="Times New Roman"/>
          <w:bCs/>
          <w:sz w:val="26"/>
          <w:szCs w:val="26"/>
          <w:lang w:eastAsia="ru-RU"/>
        </w:rPr>
        <w:t>,</w:t>
      </w:r>
      <w:proofErr w:type="gramEnd"/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14:paraId="3901F765" w14:textId="77777777" w:rsidR="001228FD" w:rsidRPr="001228FD" w:rsidRDefault="001228FD" w:rsidP="0012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1B7CBE80" w14:textId="77777777" w:rsidR="001228FD" w:rsidRPr="001228FD" w:rsidRDefault="001228FD" w:rsidP="00122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1228FD">
        <w:rPr>
          <w:rFonts w:ascii="Times New Roman" w:hAnsi="Times New Roman"/>
          <w:bCs/>
          <w:sz w:val="26"/>
          <w:szCs w:val="26"/>
          <w:lang w:eastAsia="ru-RU"/>
        </w:rPr>
        <w:t>ии и ау</w:t>
      </w:r>
      <w:proofErr w:type="gramEnd"/>
      <w:r w:rsidRPr="001228FD">
        <w:rPr>
          <w:rFonts w:ascii="Times New Roman" w:hAnsi="Times New Roman"/>
          <w:bCs/>
          <w:sz w:val="26"/>
          <w:szCs w:val="26"/>
          <w:lang w:eastAsia="ru-RU"/>
        </w:rPr>
        <w:t>тентификации»;</w:t>
      </w:r>
    </w:p>
    <w:p w14:paraId="1BA5020E" w14:textId="77777777" w:rsidR="001228FD" w:rsidRPr="001228FD" w:rsidRDefault="001228FD" w:rsidP="001228F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>1.15. В абзаце втором пункта 3.4 Регламента слова «прав на недвижимое имущество и сделок с ним» заменить словом «недвижимости»;</w:t>
      </w:r>
    </w:p>
    <w:p w14:paraId="244C867D" w14:textId="522A335F" w:rsidR="001228FD" w:rsidRPr="001228FD" w:rsidRDefault="001228FD" w:rsidP="001228F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1.16. Раздел IV Регламента «Формы </w:t>
      </w:r>
      <w:proofErr w:type="gramStart"/>
      <w:r w:rsidRPr="001228FD">
        <w:rPr>
          <w:rFonts w:ascii="Times New Roman" w:hAnsi="Times New Roman"/>
          <w:bCs/>
          <w:sz w:val="26"/>
          <w:szCs w:val="26"/>
          <w:lang w:eastAsia="ru-RU"/>
        </w:rPr>
        <w:t>контроля за</w:t>
      </w:r>
      <w:proofErr w:type="gramEnd"/>
      <w:r w:rsidRPr="001228FD">
        <w:rPr>
          <w:rFonts w:ascii="Times New Roman" w:hAnsi="Times New Roman"/>
          <w:bCs/>
          <w:sz w:val="26"/>
          <w:szCs w:val="26"/>
          <w:lang w:eastAsia="ru-RU"/>
        </w:rPr>
        <w:t xml:space="preserve"> исполнением административного регламента» и раздел V Регламента «Досудебный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работников» исключить</w:t>
      </w:r>
      <w:r>
        <w:rPr>
          <w:rFonts w:ascii="Times New Roman" w:hAnsi="Times New Roman"/>
          <w:bCs/>
          <w:sz w:val="26"/>
          <w:szCs w:val="26"/>
          <w:lang w:eastAsia="ru-RU"/>
        </w:rPr>
        <w:t>;</w:t>
      </w:r>
    </w:p>
    <w:p w14:paraId="26D0341E" w14:textId="24204DFC" w:rsidR="001228FD" w:rsidRPr="001228FD" w:rsidRDefault="001228FD" w:rsidP="001228F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 w:rsidRPr="001228FD">
        <w:rPr>
          <w:rFonts w:ascii="Times New Roman" w:eastAsia="Calibri" w:hAnsi="Times New Roman"/>
          <w:bCs/>
          <w:sz w:val="26"/>
          <w:szCs w:val="26"/>
          <w:lang w:eastAsia="ru-RU"/>
        </w:rPr>
        <w:t>1.17. Прил</w:t>
      </w:r>
      <w:r>
        <w:rPr>
          <w:rFonts w:ascii="Times New Roman" w:eastAsia="Calibri" w:hAnsi="Times New Roman"/>
          <w:bCs/>
          <w:sz w:val="26"/>
          <w:szCs w:val="26"/>
          <w:lang w:eastAsia="ru-RU"/>
        </w:rPr>
        <w:t>ожение 1 к Регламенту исключить;</w:t>
      </w:r>
    </w:p>
    <w:p w14:paraId="1C6C1A0C" w14:textId="220A8948" w:rsidR="001228FD" w:rsidRPr="001228FD" w:rsidRDefault="001228FD" w:rsidP="001228FD">
      <w:pPr>
        <w:keepNext/>
        <w:tabs>
          <w:tab w:val="left" w:pos="851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  <w:lang w:eastAsia="x-none"/>
        </w:rPr>
      </w:pPr>
      <w:r w:rsidRPr="001228FD">
        <w:rPr>
          <w:rFonts w:ascii="Times New Roman" w:hAnsi="Times New Roman"/>
          <w:bCs/>
          <w:sz w:val="26"/>
          <w:szCs w:val="26"/>
          <w:lang w:eastAsia="x-none"/>
        </w:rPr>
        <w:t>2.</w:t>
      </w:r>
      <w:r w:rsidRPr="001228FD">
        <w:rPr>
          <w:rFonts w:ascii="Times New Roman" w:hAnsi="Times New Roman"/>
          <w:bCs/>
          <w:sz w:val="26"/>
          <w:szCs w:val="26"/>
          <w:lang w:val="x-none" w:eastAsia="x-none"/>
        </w:rPr>
        <w:t xml:space="preserve"> </w:t>
      </w:r>
      <w:r w:rsidRPr="001228FD">
        <w:rPr>
          <w:rFonts w:ascii="Times New Roman" w:hAnsi="Times New Roman"/>
          <w:bCs/>
          <w:sz w:val="26"/>
          <w:szCs w:val="26"/>
          <w:lang w:eastAsia="x-none"/>
        </w:rPr>
        <w:t>П</w:t>
      </w:r>
      <w:proofErr w:type="spellStart"/>
      <w:r w:rsidRPr="001228FD">
        <w:rPr>
          <w:rFonts w:ascii="Times New Roman" w:hAnsi="Times New Roman"/>
          <w:bCs/>
          <w:sz w:val="26"/>
          <w:szCs w:val="26"/>
          <w:lang w:val="x-none" w:eastAsia="x-none"/>
        </w:rPr>
        <w:t>ризнать</w:t>
      </w:r>
      <w:proofErr w:type="spellEnd"/>
      <w:r w:rsidRPr="001228FD">
        <w:rPr>
          <w:rFonts w:ascii="Times New Roman" w:hAnsi="Times New Roman"/>
          <w:bCs/>
          <w:sz w:val="26"/>
          <w:szCs w:val="26"/>
          <w:lang w:val="x-none" w:eastAsia="x-none"/>
        </w:rPr>
        <w:t xml:space="preserve"> утратившими силу:</w:t>
      </w:r>
    </w:p>
    <w:p w14:paraId="7A300C35" w14:textId="77777777" w:rsidR="001228FD" w:rsidRPr="001228FD" w:rsidRDefault="001228FD" w:rsidP="001228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8FD">
        <w:rPr>
          <w:rFonts w:ascii="Times New Roman" w:hAnsi="Times New Roman"/>
          <w:sz w:val="26"/>
          <w:szCs w:val="26"/>
          <w:lang w:eastAsia="ru-RU"/>
        </w:rPr>
        <w:t>- постановление администрации муниципального образования Городищенское от 7 декабря 2020 года № 90</w:t>
      </w:r>
      <w:r w:rsidRPr="001228FD">
        <w:rPr>
          <w:rFonts w:ascii="Times New Roman" w:hAnsi="Times New Roman"/>
          <w:b/>
          <w:sz w:val="26"/>
          <w:szCs w:val="26"/>
          <w:lang w:eastAsia="ru-RU"/>
        </w:rPr>
        <w:t xml:space="preserve"> «</w:t>
      </w:r>
      <w:r w:rsidRPr="001228FD">
        <w:rPr>
          <w:rFonts w:ascii="Times New Roman" w:hAnsi="Times New Roman"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муниципального образования Городищенское»;</w:t>
      </w:r>
    </w:p>
    <w:p w14:paraId="205142E5" w14:textId="77777777" w:rsidR="001228FD" w:rsidRPr="001228FD" w:rsidRDefault="001228FD" w:rsidP="001228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8FD">
        <w:rPr>
          <w:rFonts w:ascii="Times New Roman" w:hAnsi="Times New Roman"/>
          <w:sz w:val="26"/>
          <w:szCs w:val="26"/>
          <w:lang w:eastAsia="ru-RU"/>
        </w:rPr>
        <w:t xml:space="preserve">- постановление администрации муниципального образования Городищенское от 1 июня 2022 года № 50 «О внесении дополнений в постановление  администрации муниципального образования  Городищенское  от  07.12.2020 года № 90 «Об </w:t>
      </w:r>
      <w:r w:rsidRPr="001228FD">
        <w:rPr>
          <w:rFonts w:ascii="Times New Roman" w:hAnsi="Times New Roman"/>
          <w:sz w:val="26"/>
          <w:szCs w:val="26"/>
          <w:lang w:eastAsia="ru-RU"/>
        </w:rPr>
        <w:lastRenderedPageBreak/>
        <w:t>утверждении административного регламента по предоставлению муниципальной услуги  по заключению соглашения о перераспределении земель и (или) земельных участков, находящихся в муниципальной собственности муниципального образования  Городищенское»;</w:t>
      </w:r>
    </w:p>
    <w:p w14:paraId="6880058F" w14:textId="77777777" w:rsidR="001228FD" w:rsidRPr="001228FD" w:rsidRDefault="001228FD" w:rsidP="001228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8FD">
        <w:rPr>
          <w:rFonts w:ascii="Times New Roman" w:hAnsi="Times New Roman"/>
          <w:sz w:val="26"/>
          <w:szCs w:val="26"/>
          <w:lang w:eastAsia="ru-RU"/>
        </w:rPr>
        <w:t>- постановление администрации муниципального образования Нюксенское от 19 июля 2017 года № 181 «Об утверждении административного регламента по предоставлению муниципальной услуги «По заключению соглашения о перераспределении земель и (или) земельных участков, находящихся в муниципальной собственности муниципального образования Нюксенское»;</w:t>
      </w:r>
    </w:p>
    <w:p w14:paraId="12622BE6" w14:textId="77777777" w:rsidR="001228FD" w:rsidRPr="001228FD" w:rsidRDefault="001228FD" w:rsidP="001228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8FD">
        <w:rPr>
          <w:rFonts w:ascii="Times New Roman" w:hAnsi="Times New Roman"/>
          <w:sz w:val="26"/>
          <w:szCs w:val="26"/>
          <w:lang w:eastAsia="ru-RU"/>
        </w:rPr>
        <w:t>- постановление администрации муниципального образования Нюксенское от 11 мая 2022 года № 75 «О внесении изменений в постановление администрации муниципального образования Нюксенское от 19.07.2017 № 181»;</w:t>
      </w:r>
    </w:p>
    <w:p w14:paraId="5B3ACE13" w14:textId="77777777" w:rsidR="001228FD" w:rsidRPr="001228FD" w:rsidRDefault="001228FD" w:rsidP="001228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8FD">
        <w:rPr>
          <w:rFonts w:ascii="Times New Roman" w:hAnsi="Times New Roman"/>
          <w:sz w:val="26"/>
          <w:szCs w:val="26"/>
          <w:lang w:eastAsia="ru-RU"/>
        </w:rPr>
        <w:t>- постановление администрации муниципального образования Нюксенское от 1 февраля 2021 года № 31 «О внесении изменений в постановление администрации муниципального образования Нюксенское от 19.07.2017 № 181 «Об утверждении административного регламента по предоставлению муниципальной услуги «По заключению соглашения о перераспределении земель и (или) земельных участков, находящихся в муниципальной собственности муниципального образования Нюксенское»;</w:t>
      </w:r>
    </w:p>
    <w:p w14:paraId="7A009F97" w14:textId="77777777" w:rsidR="001228FD" w:rsidRPr="001228FD" w:rsidRDefault="001228FD" w:rsidP="001228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8FD">
        <w:rPr>
          <w:rFonts w:ascii="Times New Roman" w:hAnsi="Times New Roman"/>
          <w:sz w:val="26"/>
          <w:szCs w:val="26"/>
          <w:lang w:eastAsia="ru-RU"/>
        </w:rPr>
        <w:t>- постановление администрации муниципального образования Нюксенское от 11 ноября 2020 года № 178 «О внесении изменений в постановление администрации муниципального образования Нюксенское от 19.07.2017 № 181».</w:t>
      </w:r>
      <w:r w:rsidRPr="001228FD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</w:p>
    <w:p w14:paraId="04F76B41" w14:textId="77777777" w:rsidR="001228FD" w:rsidRPr="001228FD" w:rsidRDefault="001228FD" w:rsidP="00122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228FD">
        <w:rPr>
          <w:rFonts w:ascii="Times New Roman" w:hAnsi="Times New Roman"/>
          <w:bCs/>
          <w:sz w:val="26"/>
          <w:szCs w:val="26"/>
          <w:lang w:eastAsia="ru-RU"/>
        </w:rPr>
        <w:t>3. 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5B4A1DD6" w14:textId="77777777" w:rsidR="007428AF" w:rsidRDefault="007428AF" w:rsidP="007428A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D1B67DD" w14:textId="77777777" w:rsidR="007428AF" w:rsidRPr="004D17F5" w:rsidRDefault="007428AF" w:rsidP="007428A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65C847B" w14:textId="77777777" w:rsidR="001228FD" w:rsidRDefault="001228FD" w:rsidP="007428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53248C" w14:textId="77777777" w:rsidR="001228FD" w:rsidRDefault="001228FD" w:rsidP="007428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1F42FE" w14:textId="05D1DA7B" w:rsidR="00AD29F7" w:rsidRPr="007428AF" w:rsidRDefault="00AD29F7" w:rsidP="007428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886B2C" w:rsidRPr="00886B2C">
        <w:rPr>
          <w:rFonts w:ascii="Times New Roman" w:hAnsi="Times New Roman"/>
          <w:sz w:val="28"/>
          <w:szCs w:val="28"/>
          <w:lang w:eastAsia="ru-RU"/>
        </w:rPr>
        <w:t xml:space="preserve"> Нюксенского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                                    </w:t>
      </w:r>
      <w:r w:rsidR="009925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509">
        <w:rPr>
          <w:rFonts w:ascii="Times New Roman" w:hAnsi="Times New Roman"/>
          <w:sz w:val="28"/>
          <w:szCs w:val="28"/>
          <w:lang w:eastAsia="ru-RU"/>
        </w:rPr>
        <w:t>Ю.П.</w:t>
      </w:r>
      <w:r w:rsidR="007428AF">
        <w:rPr>
          <w:rFonts w:ascii="Times New Roman" w:hAnsi="Times New Roman"/>
          <w:sz w:val="28"/>
          <w:szCs w:val="28"/>
          <w:lang w:eastAsia="ru-RU"/>
        </w:rPr>
        <w:t xml:space="preserve"> Шевцова</w:t>
      </w:r>
    </w:p>
    <w:p w14:paraId="7759B6A1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47C02CB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327FFD16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31D0CF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3171974" w14:textId="77777777" w:rsidR="00F12C76" w:rsidRPr="00321DC9" w:rsidRDefault="00F12C76" w:rsidP="00EC3ED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F12C76" w:rsidRPr="00321DC9" w:rsidSect="00992509">
      <w:headerReference w:type="first" r:id="rId10"/>
      <w:pgSz w:w="11906" w:h="16838"/>
      <w:pgMar w:top="1135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911BF" w14:textId="77777777" w:rsidR="00D9175D" w:rsidRDefault="00D9175D">
      <w:pPr>
        <w:spacing w:after="0" w:line="240" w:lineRule="auto"/>
      </w:pPr>
      <w:r>
        <w:separator/>
      </w:r>
    </w:p>
  </w:endnote>
  <w:endnote w:type="continuationSeparator" w:id="0">
    <w:p w14:paraId="01F9D2D1" w14:textId="77777777" w:rsidR="00D9175D" w:rsidRDefault="00D9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8B648" w14:textId="77777777" w:rsidR="00D9175D" w:rsidRDefault="00D9175D">
      <w:pPr>
        <w:spacing w:after="0" w:line="240" w:lineRule="auto"/>
      </w:pPr>
      <w:r>
        <w:separator/>
      </w:r>
    </w:p>
  </w:footnote>
  <w:footnote w:type="continuationSeparator" w:id="0">
    <w:p w14:paraId="5D9D15AD" w14:textId="77777777" w:rsidR="00D9175D" w:rsidRDefault="00D91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B57236" w:rsidRDefault="00B5723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0D6D"/>
    <w:multiLevelType w:val="hybridMultilevel"/>
    <w:tmpl w:val="C3BC9E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D27828"/>
    <w:multiLevelType w:val="hybridMultilevel"/>
    <w:tmpl w:val="F5F66FF8"/>
    <w:lvl w:ilvl="0" w:tplc="99CEFF04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3">
    <w:nsid w:val="4F7916BE"/>
    <w:multiLevelType w:val="hybridMultilevel"/>
    <w:tmpl w:val="321E0888"/>
    <w:lvl w:ilvl="0" w:tplc="489E4F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76FDA"/>
    <w:multiLevelType w:val="multilevel"/>
    <w:tmpl w:val="55FC0F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hint="default"/>
      </w:rPr>
    </w:lvl>
  </w:abstractNum>
  <w:abstractNum w:abstractNumId="6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A2112"/>
    <w:rsid w:val="000B1B97"/>
    <w:rsid w:val="001228FD"/>
    <w:rsid w:val="0014072A"/>
    <w:rsid w:val="001A7414"/>
    <w:rsid w:val="001D6826"/>
    <w:rsid w:val="0021572C"/>
    <w:rsid w:val="002F20BD"/>
    <w:rsid w:val="00321DC9"/>
    <w:rsid w:val="003325C5"/>
    <w:rsid w:val="0034347D"/>
    <w:rsid w:val="003445C5"/>
    <w:rsid w:val="00351380"/>
    <w:rsid w:val="003A6BA1"/>
    <w:rsid w:val="00424553"/>
    <w:rsid w:val="00450562"/>
    <w:rsid w:val="004B6C36"/>
    <w:rsid w:val="004D17F5"/>
    <w:rsid w:val="005168AD"/>
    <w:rsid w:val="005406EC"/>
    <w:rsid w:val="005C7DB6"/>
    <w:rsid w:val="005D66EA"/>
    <w:rsid w:val="00632553"/>
    <w:rsid w:val="00651FCC"/>
    <w:rsid w:val="00654F6F"/>
    <w:rsid w:val="006C0B77"/>
    <w:rsid w:val="006C51C8"/>
    <w:rsid w:val="006D1B89"/>
    <w:rsid w:val="0070635C"/>
    <w:rsid w:val="007428AF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81715"/>
    <w:rsid w:val="00992509"/>
    <w:rsid w:val="009B7D09"/>
    <w:rsid w:val="009C0582"/>
    <w:rsid w:val="009F069E"/>
    <w:rsid w:val="009F34DE"/>
    <w:rsid w:val="00A460C2"/>
    <w:rsid w:val="00A56FC9"/>
    <w:rsid w:val="00A575A9"/>
    <w:rsid w:val="00A912D3"/>
    <w:rsid w:val="00AD29F7"/>
    <w:rsid w:val="00B00CEF"/>
    <w:rsid w:val="00B357E9"/>
    <w:rsid w:val="00B57236"/>
    <w:rsid w:val="00B7479D"/>
    <w:rsid w:val="00B915B7"/>
    <w:rsid w:val="00CE7084"/>
    <w:rsid w:val="00CF65D2"/>
    <w:rsid w:val="00D3024D"/>
    <w:rsid w:val="00D849D2"/>
    <w:rsid w:val="00D9175D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2343B"/>
    <w:rsid w:val="00F348C1"/>
    <w:rsid w:val="00F81347"/>
    <w:rsid w:val="00F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840ED-B61B-49DD-BDBD-1AF63B3B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2025-03-21T11:55:00Z</cp:lastPrinted>
  <dcterms:created xsi:type="dcterms:W3CDTF">2025-03-19T06:15:00Z</dcterms:created>
  <dcterms:modified xsi:type="dcterms:W3CDTF">2025-03-21T11:56:00Z</dcterms:modified>
</cp:coreProperties>
</file>