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B2" w:rsidRDefault="00D244B2" w:rsidP="00D244B2">
      <w:pPr>
        <w:ind w:right="-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B2" w:rsidRDefault="00D244B2" w:rsidP="00D244B2">
      <w:pPr>
        <w:ind w:right="-7"/>
        <w:jc w:val="center"/>
        <w:rPr>
          <w:noProof/>
        </w:rPr>
      </w:pPr>
    </w:p>
    <w:p w:rsidR="00D244B2" w:rsidRDefault="00D244B2" w:rsidP="00D244B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НЮКСЕНСКОГО МУНИЦИПАЛЬНОГО ОКРУГА</w:t>
      </w:r>
    </w:p>
    <w:p w:rsidR="00D244B2" w:rsidRDefault="00D244B2" w:rsidP="00D244B2">
      <w:pPr>
        <w:tabs>
          <w:tab w:val="left" w:pos="1418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244B2" w:rsidRDefault="00D244B2" w:rsidP="00D244B2">
      <w:pPr>
        <w:tabs>
          <w:tab w:val="left" w:pos="1418"/>
        </w:tabs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B0A77" w:rsidRPr="006B0A77" w:rsidRDefault="006B0A77" w:rsidP="006B0A77">
      <w:pPr>
        <w:ind w:firstLine="709"/>
        <w:jc w:val="both"/>
        <w:rPr>
          <w:rFonts w:eastAsia="Calibri"/>
          <w:color w:val="auto"/>
          <w:sz w:val="28"/>
          <w:szCs w:val="22"/>
          <w:lang w:eastAsia="en-US"/>
        </w:rPr>
      </w:pPr>
    </w:p>
    <w:p w:rsidR="0099186C" w:rsidRDefault="006B0A77" w:rsidP="0002791D">
      <w:pPr>
        <w:rPr>
          <w:rFonts w:eastAsia="Calibri"/>
          <w:color w:val="auto"/>
          <w:sz w:val="28"/>
          <w:szCs w:val="22"/>
          <w:lang w:eastAsia="en-US"/>
        </w:rPr>
      </w:pPr>
      <w:r w:rsidRPr="006B0A77">
        <w:rPr>
          <w:rFonts w:eastAsia="Calibri"/>
          <w:color w:val="auto"/>
          <w:sz w:val="28"/>
          <w:szCs w:val="22"/>
          <w:lang w:eastAsia="en-US"/>
        </w:rPr>
        <w:t xml:space="preserve">от </w:t>
      </w:r>
      <w:r w:rsidR="00D244B2" w:rsidRPr="00D244B2">
        <w:rPr>
          <w:rFonts w:eastAsia="Calibri"/>
          <w:color w:val="auto"/>
          <w:sz w:val="28"/>
          <w:szCs w:val="22"/>
          <w:lang w:eastAsia="en-US"/>
        </w:rPr>
        <w:t>06.12</w:t>
      </w:r>
      <w:r w:rsidR="00D244B2">
        <w:rPr>
          <w:rFonts w:eastAsia="Calibri"/>
          <w:color w:val="auto"/>
          <w:sz w:val="28"/>
          <w:szCs w:val="22"/>
          <w:lang w:eastAsia="en-US"/>
        </w:rPr>
        <w:t xml:space="preserve">.2023 </w:t>
      </w:r>
      <w:r w:rsidRPr="006B0A77">
        <w:rPr>
          <w:rFonts w:eastAsia="Calibri"/>
          <w:color w:val="auto"/>
          <w:sz w:val="28"/>
          <w:szCs w:val="22"/>
          <w:lang w:eastAsia="en-US"/>
        </w:rPr>
        <w:t>№</w:t>
      </w:r>
      <w:r w:rsidR="00D244B2">
        <w:rPr>
          <w:rFonts w:eastAsia="Calibri"/>
          <w:color w:val="auto"/>
          <w:sz w:val="28"/>
          <w:szCs w:val="22"/>
          <w:lang w:eastAsia="en-US"/>
        </w:rPr>
        <w:t xml:space="preserve"> 569</w:t>
      </w:r>
    </w:p>
    <w:p w:rsidR="00D244B2" w:rsidRPr="00D244B2" w:rsidRDefault="00D244B2" w:rsidP="00D244B2">
      <w:pPr>
        <w:ind w:right="6939"/>
        <w:jc w:val="center"/>
        <w:rPr>
          <w:b/>
          <w:sz w:val="24"/>
          <w:szCs w:val="28"/>
        </w:rPr>
      </w:pPr>
      <w:r w:rsidRPr="00D244B2">
        <w:rPr>
          <w:rFonts w:eastAsia="Calibri"/>
          <w:color w:val="auto"/>
          <w:sz w:val="24"/>
          <w:szCs w:val="22"/>
          <w:lang w:eastAsia="en-US"/>
        </w:rPr>
        <w:t>с. Нюксеница</w:t>
      </w:r>
    </w:p>
    <w:p w:rsidR="00D244B2" w:rsidRDefault="00D244B2" w:rsidP="006B0A77">
      <w:pPr>
        <w:ind w:right="5184"/>
        <w:jc w:val="both"/>
        <w:rPr>
          <w:rStyle w:val="afe"/>
          <w:b w:val="0"/>
          <w:sz w:val="28"/>
        </w:rPr>
      </w:pPr>
    </w:p>
    <w:p w:rsidR="0099186C" w:rsidRPr="006B0A77" w:rsidRDefault="0099186C" w:rsidP="00D244B2">
      <w:pPr>
        <w:ind w:right="4671"/>
        <w:jc w:val="both"/>
        <w:rPr>
          <w:rStyle w:val="afe"/>
          <w:b w:val="0"/>
          <w:sz w:val="28"/>
        </w:rPr>
      </w:pPr>
      <w:r w:rsidRPr="006B0A77">
        <w:rPr>
          <w:rStyle w:val="afe"/>
          <w:b w:val="0"/>
          <w:sz w:val="28"/>
        </w:rPr>
        <w:t>О порядке утверждения</w:t>
      </w:r>
      <w:r w:rsidR="006B0A77">
        <w:rPr>
          <w:rStyle w:val="afe"/>
          <w:b w:val="0"/>
          <w:sz w:val="28"/>
        </w:rPr>
        <w:t xml:space="preserve"> </w:t>
      </w:r>
      <w:r w:rsidRPr="006B0A77">
        <w:rPr>
          <w:rStyle w:val="afe"/>
          <w:b w:val="0"/>
          <w:sz w:val="28"/>
        </w:rPr>
        <w:t>схемы размещения гаражей, являющихся некапитальными</w:t>
      </w:r>
      <w:r w:rsidR="006B0A77">
        <w:rPr>
          <w:rStyle w:val="afe"/>
          <w:b w:val="0"/>
          <w:sz w:val="28"/>
        </w:rPr>
        <w:t xml:space="preserve"> </w:t>
      </w:r>
      <w:r w:rsidRPr="006B0A77">
        <w:rPr>
          <w:rStyle w:val="afe"/>
          <w:b w:val="0"/>
          <w:sz w:val="28"/>
        </w:rPr>
        <w:t>сооружениями, либо стоянок технических или других</w:t>
      </w:r>
      <w:r w:rsidR="006B0A77">
        <w:rPr>
          <w:rStyle w:val="afe"/>
          <w:b w:val="0"/>
          <w:sz w:val="28"/>
        </w:rPr>
        <w:t xml:space="preserve"> </w:t>
      </w:r>
      <w:r w:rsidRPr="006B0A77">
        <w:rPr>
          <w:rStyle w:val="afe"/>
          <w:b w:val="0"/>
          <w:sz w:val="28"/>
        </w:rPr>
        <w:t>средств передвижения инвалидов вблизи их места жительства</w:t>
      </w:r>
    </w:p>
    <w:p w:rsidR="0099186C" w:rsidRDefault="0099186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99186C" w:rsidRDefault="0099186C" w:rsidP="00D244B2">
      <w:pPr>
        <w:widowControl w:val="0"/>
        <w:ind w:firstLine="709"/>
        <w:jc w:val="both"/>
      </w:pPr>
      <w:r>
        <w:rPr>
          <w:sz w:val="28"/>
          <w:szCs w:val="28"/>
        </w:rPr>
        <w:t xml:space="preserve">В соответствии с Земельным </w:t>
      </w:r>
      <w:r w:rsidRPr="00CE6768">
        <w:rPr>
          <w:rStyle w:val="-"/>
          <w:color w:val="auto"/>
          <w:sz w:val="28"/>
          <w:szCs w:val="28"/>
          <w:u w:val="none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 w:rsidRPr="00CE6768">
        <w:rPr>
          <w:rStyle w:val="-"/>
          <w:color w:val="auto"/>
          <w:sz w:val="28"/>
          <w:szCs w:val="28"/>
          <w:u w:val="none"/>
        </w:rPr>
        <w:t>законом</w:t>
      </w:r>
      <w:r>
        <w:rPr>
          <w:sz w:val="28"/>
          <w:szCs w:val="28"/>
        </w:rPr>
        <w:t xml:space="preserve"> от </w:t>
      </w:r>
      <w:smartTag w:uri="urn:schemas-microsoft-com:office:smarttags" w:element="date">
        <w:smartTagPr>
          <w:attr w:name="Year" w:val="2021"/>
          <w:attr w:name="Day" w:val="05"/>
          <w:attr w:name="Month" w:val="04"/>
          <w:attr w:name="ls" w:val="trans"/>
        </w:smartTagPr>
        <w:r>
          <w:rPr>
            <w:sz w:val="28"/>
            <w:szCs w:val="28"/>
          </w:rPr>
          <w:t>05.04.2021</w:t>
        </w:r>
      </w:smartTag>
      <w:r>
        <w:rPr>
          <w:sz w:val="28"/>
          <w:szCs w:val="28"/>
        </w:rPr>
        <w:t xml:space="preserve"> № 79-ФЗ «О внесении изменений в отдельные законодательные акты Российс</w:t>
      </w:r>
      <w:r w:rsidR="000E7D4A">
        <w:rPr>
          <w:sz w:val="28"/>
          <w:szCs w:val="28"/>
        </w:rPr>
        <w:t>кой Федерации»</w:t>
      </w:r>
      <w:r>
        <w:rPr>
          <w:sz w:val="28"/>
          <w:szCs w:val="28"/>
        </w:rPr>
        <w:t xml:space="preserve">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муниципальной собственности </w:t>
      </w:r>
      <w:r w:rsidR="000E7D4A">
        <w:rPr>
          <w:sz w:val="28"/>
          <w:szCs w:val="28"/>
        </w:rPr>
        <w:t>Нюксенского муниципального округа Вологодской</w:t>
      </w:r>
      <w:r w:rsidR="006574FC">
        <w:rPr>
          <w:sz w:val="28"/>
          <w:szCs w:val="28"/>
        </w:rPr>
        <w:t xml:space="preserve"> области, руководствуясь </w:t>
      </w:r>
      <w:r>
        <w:rPr>
          <w:sz w:val="28"/>
          <w:szCs w:val="28"/>
        </w:rPr>
        <w:t>Уста</w:t>
      </w:r>
      <w:r w:rsidR="0042555D">
        <w:rPr>
          <w:sz w:val="28"/>
          <w:szCs w:val="28"/>
        </w:rPr>
        <w:t xml:space="preserve">вом </w:t>
      </w:r>
      <w:r w:rsidR="000E7D4A">
        <w:rPr>
          <w:sz w:val="28"/>
          <w:szCs w:val="28"/>
        </w:rPr>
        <w:t>Нюксенского муниципального округа Вологодской области</w:t>
      </w:r>
      <w:r>
        <w:rPr>
          <w:sz w:val="28"/>
          <w:szCs w:val="28"/>
        </w:rPr>
        <w:t xml:space="preserve">, </w:t>
      </w:r>
    </w:p>
    <w:p w:rsidR="0099186C" w:rsidRDefault="006B0A77" w:rsidP="00D244B2">
      <w:pPr>
        <w:ind w:firstLine="709"/>
        <w:jc w:val="both"/>
        <w:rPr>
          <w:rStyle w:val="afe"/>
          <w:b w:val="0"/>
        </w:rPr>
      </w:pPr>
      <w:r>
        <w:rPr>
          <w:rStyle w:val="afe"/>
          <w:b w:val="0"/>
          <w:sz w:val="28"/>
        </w:rPr>
        <w:t>ПОСТАНОВЛЯЮ</w:t>
      </w:r>
      <w:r w:rsidR="0099186C">
        <w:rPr>
          <w:rStyle w:val="afe"/>
          <w:b w:val="0"/>
          <w:sz w:val="28"/>
        </w:rPr>
        <w:t>:</w:t>
      </w:r>
    </w:p>
    <w:p w:rsidR="0099186C" w:rsidRDefault="0099186C" w:rsidP="00D2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99186C" w:rsidRDefault="0099186C" w:rsidP="00D2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>
        <w:rPr>
          <w:spacing w:val="-4"/>
          <w:sz w:val="28"/>
          <w:szCs w:val="28"/>
        </w:rPr>
        <w:t>передвижения инвалидов вблизи их места жительства согласно приложению № 2.</w:t>
      </w:r>
    </w:p>
    <w:p w:rsidR="0099186C" w:rsidRDefault="0099186C" w:rsidP="00D2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со дня его официального </w:t>
      </w:r>
      <w:r w:rsidR="006574FC">
        <w:rPr>
          <w:sz w:val="28"/>
          <w:szCs w:val="28"/>
        </w:rPr>
        <w:t>опубликования.</w:t>
      </w:r>
    </w:p>
    <w:p w:rsidR="0099186C" w:rsidRDefault="0099186C" w:rsidP="00D2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99186C" w:rsidRDefault="0099186C" w:rsidP="00D244B2">
      <w:pPr>
        <w:rPr>
          <w:sz w:val="28"/>
          <w:szCs w:val="28"/>
        </w:rPr>
      </w:pPr>
    </w:p>
    <w:p w:rsidR="00D244B2" w:rsidRDefault="00D244B2" w:rsidP="00D244B2">
      <w:pPr>
        <w:rPr>
          <w:sz w:val="28"/>
          <w:szCs w:val="28"/>
        </w:rPr>
      </w:pPr>
    </w:p>
    <w:p w:rsidR="0099186C" w:rsidRPr="006B0A77" w:rsidRDefault="0099186C" w:rsidP="00D244B2">
      <w:pPr>
        <w:tabs>
          <w:tab w:val="left" w:pos="7655"/>
        </w:tabs>
        <w:spacing w:line="211" w:lineRule="auto"/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D244B2">
        <w:rPr>
          <w:sz w:val="28"/>
        </w:rPr>
        <w:t xml:space="preserve">Нюксенского </w:t>
      </w:r>
      <w:r w:rsidR="000E7D4A">
        <w:rPr>
          <w:sz w:val="28"/>
          <w:szCs w:val="28"/>
        </w:rPr>
        <w:t xml:space="preserve">муниципального округа </w:t>
      </w:r>
      <w:r w:rsidR="006B0A77">
        <w:rPr>
          <w:sz w:val="28"/>
          <w:szCs w:val="28"/>
        </w:rPr>
        <w:t xml:space="preserve">                 </w:t>
      </w:r>
      <w:r w:rsidR="00D244B2">
        <w:rPr>
          <w:sz w:val="28"/>
          <w:szCs w:val="28"/>
        </w:rPr>
        <w:t xml:space="preserve">               </w:t>
      </w:r>
      <w:r w:rsidR="006B0A77">
        <w:rPr>
          <w:sz w:val="28"/>
          <w:szCs w:val="28"/>
        </w:rPr>
        <w:t xml:space="preserve">    </w:t>
      </w:r>
      <w:r w:rsidR="000E7D4A">
        <w:rPr>
          <w:sz w:val="28"/>
        </w:rPr>
        <w:t>С.К.</w:t>
      </w:r>
      <w:r w:rsidR="00D244B2">
        <w:rPr>
          <w:sz w:val="28"/>
        </w:rPr>
        <w:t xml:space="preserve"> </w:t>
      </w:r>
      <w:r w:rsidR="000E7D4A">
        <w:rPr>
          <w:sz w:val="28"/>
        </w:rPr>
        <w:t>Мазаев</w:t>
      </w:r>
    </w:p>
    <w:p w:rsidR="006574FC" w:rsidRDefault="006574FC" w:rsidP="00D244B2">
      <w:pPr>
        <w:widowControl w:val="0"/>
        <w:ind w:left="5670"/>
        <w:rPr>
          <w:sz w:val="28"/>
          <w:szCs w:val="28"/>
        </w:rPr>
      </w:pPr>
    </w:p>
    <w:p w:rsidR="00D244B2" w:rsidRDefault="00D244B2" w:rsidP="00D244B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244B2" w:rsidRDefault="00D244B2" w:rsidP="00D244B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B0A77">
        <w:rPr>
          <w:sz w:val="28"/>
          <w:szCs w:val="28"/>
        </w:rPr>
        <w:t xml:space="preserve"> а</w:t>
      </w:r>
      <w:r w:rsidR="0099186C">
        <w:rPr>
          <w:sz w:val="28"/>
          <w:szCs w:val="28"/>
        </w:rPr>
        <w:t xml:space="preserve">дминистрации </w:t>
      </w:r>
    </w:p>
    <w:p w:rsidR="00D244B2" w:rsidRDefault="000E7D4A" w:rsidP="00D244B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Нюксенского </w:t>
      </w:r>
    </w:p>
    <w:p w:rsidR="0099186C" w:rsidRPr="006B0A77" w:rsidRDefault="000E7D4A" w:rsidP="00D244B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B0A7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99186C" w:rsidRDefault="000E7D4A" w:rsidP="00D244B2">
      <w:pPr>
        <w:widowControl w:val="0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99186C">
        <w:rPr>
          <w:sz w:val="28"/>
          <w:szCs w:val="28"/>
        </w:rPr>
        <w:t xml:space="preserve">т </w:t>
      </w:r>
      <w:r w:rsidR="00D244B2">
        <w:rPr>
          <w:sz w:val="28"/>
          <w:szCs w:val="28"/>
        </w:rPr>
        <w:t>06.12</w:t>
      </w:r>
      <w:r w:rsidR="0099186C">
        <w:rPr>
          <w:sz w:val="28"/>
          <w:szCs w:val="28"/>
        </w:rPr>
        <w:t xml:space="preserve">.2023 № </w:t>
      </w:r>
      <w:r w:rsidR="00D244B2">
        <w:rPr>
          <w:sz w:val="28"/>
          <w:szCs w:val="28"/>
        </w:rPr>
        <w:t>569</w:t>
      </w:r>
    </w:p>
    <w:p w:rsidR="00D244B2" w:rsidRDefault="00D244B2" w:rsidP="00D244B2">
      <w:pPr>
        <w:spacing w:line="211" w:lineRule="auto"/>
        <w:ind w:left="5670"/>
        <w:jc w:val="right"/>
        <w:rPr>
          <w:sz w:val="28"/>
          <w:szCs w:val="28"/>
        </w:rPr>
      </w:pPr>
    </w:p>
    <w:p w:rsidR="0099186C" w:rsidRDefault="00D244B2" w:rsidP="00D244B2">
      <w:pPr>
        <w:spacing w:line="211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(п</w:t>
      </w:r>
      <w:r>
        <w:rPr>
          <w:sz w:val="28"/>
          <w:szCs w:val="28"/>
        </w:rPr>
        <w:t>риложение № 1</w:t>
      </w:r>
      <w:r>
        <w:rPr>
          <w:sz w:val="28"/>
          <w:szCs w:val="28"/>
        </w:rPr>
        <w:t>)</w:t>
      </w:r>
    </w:p>
    <w:p w:rsidR="0099186C" w:rsidRDefault="009918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9186C" w:rsidRDefault="009918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утверждения схемы размещения гаражей, являющихся </w:t>
      </w:r>
    </w:p>
    <w:p w:rsidR="0099186C" w:rsidRDefault="009918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либо стоянок технических </w:t>
      </w:r>
    </w:p>
    <w:p w:rsidR="0099186C" w:rsidRDefault="0099186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других средств передвижения инвалидов вблизи их места жительства</w:t>
      </w:r>
    </w:p>
    <w:p w:rsidR="0099186C" w:rsidRDefault="0099186C">
      <w:pPr>
        <w:widowControl w:val="0"/>
        <w:jc w:val="center"/>
        <w:rPr>
          <w:sz w:val="28"/>
          <w:szCs w:val="28"/>
        </w:rPr>
      </w:pPr>
    </w:p>
    <w:p w:rsidR="0099186C" w:rsidRPr="005F3A72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135"/>
          <w:tab w:val="left" w:pos="1545"/>
          <w:tab w:val="left" w:pos="1721"/>
          <w:tab w:val="left" w:pos="1862"/>
          <w:tab w:val="left" w:pos="2230"/>
          <w:tab w:val="left" w:pos="2411"/>
          <w:tab w:val="left" w:pos="2833"/>
          <w:tab w:val="left" w:pos="2958"/>
          <w:tab w:val="left" w:pos="3188"/>
          <w:tab w:val="left" w:pos="3500"/>
          <w:tab w:val="left" w:pos="3539"/>
          <w:tab w:val="left" w:pos="3876"/>
          <w:tab w:val="left" w:pos="4226"/>
          <w:tab w:val="left" w:pos="4422"/>
          <w:tab w:val="left" w:pos="4470"/>
          <w:tab w:val="left" w:pos="5290"/>
          <w:tab w:val="left" w:pos="5681"/>
          <w:tab w:val="left" w:pos="5789"/>
          <w:tab w:val="left" w:pos="6020"/>
          <w:tab w:val="left" w:pos="6248"/>
          <w:tab w:val="left" w:pos="6492"/>
          <w:tab w:val="left" w:pos="7187"/>
          <w:tab w:val="left" w:pos="7265"/>
          <w:tab w:val="left" w:pos="7583"/>
          <w:tab w:val="left" w:pos="7927"/>
          <w:tab w:val="left" w:pos="8100"/>
          <w:tab w:val="left" w:pos="8572"/>
          <w:tab w:val="left" w:pos="8918"/>
          <w:tab w:val="left" w:pos="9049"/>
        </w:tabs>
        <w:autoSpaceDE w:val="0"/>
        <w:autoSpaceDN w:val="0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pacing w:val="-2"/>
          <w:sz w:val="28"/>
          <w:szCs w:val="28"/>
          <w:lang w:eastAsia="en-US"/>
        </w:rPr>
        <w:t>Настоящий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Порядок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утверждения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="006B0A77">
        <w:rPr>
          <w:color w:val="auto"/>
          <w:spacing w:val="-2"/>
          <w:sz w:val="28"/>
          <w:szCs w:val="28"/>
          <w:lang w:eastAsia="en-US"/>
        </w:rPr>
        <w:t>а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дминистрацией </w:t>
      </w:r>
      <w:r w:rsidR="000E7D4A">
        <w:rPr>
          <w:sz w:val="28"/>
          <w:szCs w:val="28"/>
        </w:rPr>
        <w:t>Нюксенского муниципального округа Вологодской области</w:t>
      </w:r>
      <w:r w:rsidRPr="005F3A72">
        <w:rPr>
          <w:color w:val="auto"/>
          <w:spacing w:val="7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схемы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6"/>
          <w:sz w:val="28"/>
          <w:szCs w:val="28"/>
          <w:lang w:eastAsia="en-US"/>
        </w:rPr>
        <w:t>на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землях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4"/>
          <w:sz w:val="28"/>
          <w:szCs w:val="28"/>
          <w:lang w:eastAsia="en-US"/>
        </w:rPr>
        <w:t>или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земельных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участках,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находящихся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sz w:val="28"/>
          <w:szCs w:val="28"/>
          <w:lang w:eastAsia="en-US"/>
        </w:rPr>
        <w:t xml:space="preserve">в </w:t>
      </w:r>
      <w:r w:rsidRPr="005F3A72">
        <w:rPr>
          <w:color w:val="auto"/>
          <w:sz w:val="28"/>
          <w:szCs w:val="28"/>
          <w:lang w:eastAsia="en-US"/>
        </w:rPr>
        <w:t>муниципальной</w:t>
      </w:r>
      <w:r w:rsidRPr="005F3A72">
        <w:rPr>
          <w:color w:val="auto"/>
          <w:spacing w:val="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собственности,</w:t>
      </w:r>
      <w:r w:rsidRPr="005F3A72">
        <w:rPr>
          <w:color w:val="auto"/>
          <w:spacing w:val="-1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гаражей,</w:t>
      </w:r>
      <w:r w:rsidRPr="005F3A72">
        <w:rPr>
          <w:color w:val="auto"/>
          <w:spacing w:val="-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являющихся некапитальными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сооружениями,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либо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стоянки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технических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других средств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вблизи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жительства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(далее </w:t>
      </w:r>
      <w:r w:rsidR="006B0A77">
        <w:rPr>
          <w:color w:val="auto"/>
          <w:sz w:val="28"/>
          <w:szCs w:val="28"/>
          <w:lang w:eastAsia="en-US"/>
        </w:rPr>
        <w:t xml:space="preserve">- </w:t>
      </w:r>
      <w:r w:rsidRPr="005F3A72">
        <w:rPr>
          <w:color w:val="auto"/>
          <w:spacing w:val="-2"/>
          <w:sz w:val="28"/>
          <w:szCs w:val="28"/>
          <w:lang w:eastAsia="en-US"/>
        </w:rPr>
        <w:t>Порядок),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разработанный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соответствии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sz w:val="28"/>
          <w:szCs w:val="28"/>
          <w:lang w:eastAsia="en-US"/>
        </w:rPr>
        <w:t>с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пунктом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w w:val="90"/>
          <w:sz w:val="28"/>
          <w:szCs w:val="28"/>
          <w:lang w:eastAsia="en-US"/>
        </w:rPr>
        <w:t>I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статьи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4"/>
          <w:sz w:val="28"/>
          <w:szCs w:val="28"/>
          <w:lang w:eastAsia="en-US"/>
        </w:rPr>
        <w:t xml:space="preserve">39 </w:t>
      </w:r>
      <w:r w:rsidRPr="005F3A72">
        <w:rPr>
          <w:color w:val="auto"/>
          <w:spacing w:val="-2"/>
          <w:sz w:val="28"/>
          <w:szCs w:val="28"/>
          <w:lang w:eastAsia="en-US"/>
        </w:rPr>
        <w:t>Земельного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кодекса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Российской</w:t>
      </w:r>
      <w:r w:rsidR="000E7D4A">
        <w:rPr>
          <w:color w:val="auto"/>
          <w:sz w:val="28"/>
          <w:szCs w:val="28"/>
          <w:lang w:eastAsia="en-US"/>
        </w:rPr>
        <w:t xml:space="preserve">  </w:t>
      </w:r>
      <w:r w:rsidRPr="005F3A72">
        <w:rPr>
          <w:color w:val="auto"/>
          <w:spacing w:val="-2"/>
          <w:sz w:val="28"/>
          <w:szCs w:val="28"/>
          <w:lang w:eastAsia="en-US"/>
        </w:rPr>
        <w:t>Федерации,</w:t>
      </w:r>
      <w:r w:rsidR="006B0A77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70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устанавливает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процедуру </w:t>
      </w:r>
      <w:r w:rsidRPr="005F3A72">
        <w:rPr>
          <w:color w:val="auto"/>
          <w:sz w:val="28"/>
          <w:szCs w:val="28"/>
          <w:lang w:eastAsia="en-US"/>
        </w:rPr>
        <w:t>разработки,</w:t>
      </w:r>
      <w:r w:rsidRPr="005F3A72">
        <w:rPr>
          <w:color w:val="auto"/>
          <w:spacing w:val="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утверждения</w:t>
      </w:r>
      <w:r w:rsidRPr="005F3A72">
        <w:rPr>
          <w:color w:val="auto"/>
          <w:spacing w:val="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</w:t>
      </w:r>
      <w:r w:rsidRPr="005F3A72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изменения</w:t>
      </w:r>
      <w:r w:rsidRPr="005F3A72">
        <w:rPr>
          <w:color w:val="auto"/>
          <w:spacing w:val="58"/>
          <w:sz w:val="28"/>
          <w:szCs w:val="28"/>
          <w:lang w:eastAsia="en-US"/>
        </w:rPr>
        <w:t xml:space="preserve"> </w:t>
      </w:r>
      <w:r w:rsidR="006B0A77">
        <w:rPr>
          <w:color w:val="auto"/>
          <w:sz w:val="28"/>
          <w:szCs w:val="28"/>
          <w:lang w:eastAsia="en-US"/>
        </w:rPr>
        <w:t>а</w:t>
      </w:r>
      <w:r w:rsidRPr="005F3A72">
        <w:rPr>
          <w:color w:val="auto"/>
          <w:sz w:val="28"/>
          <w:szCs w:val="28"/>
          <w:lang w:eastAsia="en-US"/>
        </w:rPr>
        <w:t xml:space="preserve">дминистрацией </w:t>
      </w:r>
      <w:r w:rsidR="000E7D4A">
        <w:rPr>
          <w:sz w:val="28"/>
          <w:szCs w:val="28"/>
        </w:rPr>
        <w:t>Нюксенского муниципального округа Вологодской области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="006B0A77">
        <w:rPr>
          <w:color w:val="auto"/>
          <w:sz w:val="28"/>
          <w:szCs w:val="28"/>
          <w:lang w:eastAsia="en-US"/>
        </w:rPr>
        <w:t xml:space="preserve">размещения </w:t>
      </w:r>
      <w:r w:rsidR="006B0A77">
        <w:rPr>
          <w:color w:val="auto"/>
          <w:spacing w:val="-6"/>
          <w:sz w:val="28"/>
          <w:szCs w:val="28"/>
          <w:lang w:eastAsia="en-US"/>
        </w:rPr>
        <w:t xml:space="preserve">на </w:t>
      </w:r>
      <w:r w:rsidRPr="005F3A72">
        <w:rPr>
          <w:color w:val="auto"/>
          <w:sz w:val="28"/>
          <w:szCs w:val="28"/>
          <w:lang w:eastAsia="en-US"/>
        </w:rPr>
        <w:t>землях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="000E7D4A">
        <w:rPr>
          <w:color w:val="auto"/>
          <w:sz w:val="28"/>
          <w:szCs w:val="28"/>
          <w:lang w:eastAsia="en-US"/>
        </w:rPr>
        <w:t xml:space="preserve">земельных </w:t>
      </w:r>
      <w:r w:rsidRPr="005F3A72">
        <w:rPr>
          <w:color w:val="auto"/>
          <w:spacing w:val="-2"/>
          <w:sz w:val="28"/>
          <w:szCs w:val="28"/>
          <w:lang w:eastAsia="en-US"/>
        </w:rPr>
        <w:t>участках,</w:t>
      </w:r>
      <w:r w:rsidR="000E7D4A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находящихся</w:t>
      </w:r>
      <w:r w:rsidRPr="005F3A72">
        <w:rPr>
          <w:color w:val="auto"/>
          <w:sz w:val="28"/>
          <w:szCs w:val="28"/>
          <w:lang w:eastAsia="en-US"/>
        </w:rPr>
        <w:tab/>
        <w:t>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муниципальной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собственности,</w:t>
      </w:r>
      <w:r w:rsidRPr="005F3A72">
        <w:rPr>
          <w:color w:val="auto"/>
          <w:spacing w:val="-5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гаражей,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являющихся</w:t>
      </w:r>
      <w:r w:rsidRPr="005F3A72">
        <w:rPr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некапитальными </w:t>
      </w:r>
      <w:r w:rsidRPr="005F3A72">
        <w:rPr>
          <w:color w:val="auto"/>
          <w:w w:val="95"/>
          <w:sz w:val="28"/>
          <w:szCs w:val="28"/>
          <w:lang w:eastAsia="en-US"/>
        </w:rPr>
        <w:t>сооружениями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 xml:space="preserve">(далее </w:t>
      </w:r>
      <w:r w:rsidRPr="005F3A7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5F3A72">
        <w:rPr>
          <w:color w:val="auto"/>
          <w:w w:val="95"/>
          <w:sz w:val="28"/>
          <w:szCs w:val="28"/>
          <w:lang w:eastAsia="en-US"/>
        </w:rPr>
        <w:t>некапитальные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гаражи),</w:t>
      </w:r>
      <w:r w:rsidRPr="005F3A72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либо стоянки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 xml:space="preserve">технических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других</w:t>
      </w:r>
      <w:r w:rsidRPr="005F3A72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средств</w:t>
      </w:r>
      <w:r w:rsidRPr="005F3A72">
        <w:rPr>
          <w:color w:val="auto"/>
          <w:spacing w:val="1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2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вблизи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1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места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жительства (далее</w:t>
      </w:r>
      <w:r w:rsidRPr="005F3A72">
        <w:rPr>
          <w:color w:val="auto"/>
          <w:spacing w:val="-14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0"/>
          <w:sz w:val="28"/>
          <w:szCs w:val="28"/>
          <w:lang w:eastAsia="en-US"/>
        </w:rPr>
        <w:t>—</w:t>
      </w:r>
      <w:r w:rsidRPr="005F3A72">
        <w:rPr>
          <w:color w:val="auto"/>
          <w:spacing w:val="-10"/>
          <w:w w:val="9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стоянка</w:t>
      </w:r>
      <w:r w:rsidRPr="005F3A72">
        <w:rPr>
          <w:color w:val="auto"/>
          <w:spacing w:val="-1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средств</w:t>
      </w:r>
      <w:r w:rsidRPr="005F3A72">
        <w:rPr>
          <w:color w:val="auto"/>
          <w:spacing w:val="-1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передвижения</w:t>
      </w:r>
      <w:r w:rsidRPr="005F3A72">
        <w:rPr>
          <w:color w:val="auto"/>
          <w:spacing w:val="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инвалидов).</w:t>
      </w:r>
    </w:p>
    <w:p w:rsidR="0099186C" w:rsidRPr="006B0A77" w:rsidRDefault="0099186C" w:rsidP="00D244B2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spacing w:line="305" w:lineRule="exact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Размещение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</w:t>
      </w:r>
      <w:r w:rsidRPr="005F3A72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землях</w:t>
      </w:r>
      <w:r w:rsidRPr="005F3A72">
        <w:rPr>
          <w:color w:val="auto"/>
          <w:spacing w:val="4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земельных</w:t>
      </w:r>
      <w:r w:rsidRPr="005F3A72">
        <w:rPr>
          <w:color w:val="auto"/>
          <w:spacing w:val="4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участках,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находящихся</w:t>
      </w:r>
      <w:r w:rsidRPr="005F3A72">
        <w:rPr>
          <w:color w:val="auto"/>
          <w:spacing w:val="62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r w:rsidR="006B0A77">
        <w:rPr>
          <w:color w:val="auto"/>
          <w:sz w:val="28"/>
          <w:szCs w:val="28"/>
          <w:lang w:eastAsia="en-US"/>
        </w:rPr>
        <w:t xml:space="preserve"> </w:t>
      </w:r>
      <w:r w:rsidRPr="006B0A77">
        <w:rPr>
          <w:color w:val="auto"/>
          <w:sz w:val="28"/>
          <w:szCs w:val="28"/>
          <w:lang w:eastAsia="en-US"/>
        </w:rPr>
        <w:t xml:space="preserve">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 (далее </w:t>
      </w:r>
      <w:r w:rsidRPr="006B0A77">
        <w:rPr>
          <w:color w:val="auto"/>
          <w:w w:val="90"/>
          <w:sz w:val="28"/>
          <w:szCs w:val="28"/>
          <w:lang w:eastAsia="en-US"/>
        </w:rPr>
        <w:t xml:space="preserve">— </w:t>
      </w:r>
      <w:r w:rsidRPr="006B0A77">
        <w:rPr>
          <w:color w:val="auto"/>
          <w:sz w:val="28"/>
          <w:szCs w:val="28"/>
          <w:lang w:eastAsia="en-US"/>
        </w:rPr>
        <w:t xml:space="preserve">схема </w:t>
      </w:r>
      <w:r w:rsidRPr="006B0A77">
        <w:rPr>
          <w:color w:val="auto"/>
          <w:spacing w:val="-2"/>
          <w:sz w:val="28"/>
          <w:szCs w:val="28"/>
          <w:lang w:eastAsia="en-US"/>
        </w:rPr>
        <w:t>размещения).</w:t>
      </w:r>
    </w:p>
    <w:p w:rsidR="0099186C" w:rsidRPr="005F3A72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259"/>
        </w:tabs>
        <w:autoSpaceDE w:val="0"/>
        <w:autoSpaceDN w:val="0"/>
        <w:spacing w:line="235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Схема размещения разрабатывается и утверждается администрацией </w:t>
      </w:r>
      <w:r w:rsidR="000E7D4A">
        <w:rPr>
          <w:sz w:val="28"/>
          <w:szCs w:val="28"/>
        </w:rPr>
        <w:t>Нюксенского муниципального округа Вологодской области</w:t>
      </w:r>
      <w:r w:rsidR="000E7D4A">
        <w:rPr>
          <w:color w:val="auto"/>
          <w:sz w:val="28"/>
          <w:szCs w:val="28"/>
          <w:lang w:eastAsia="en-US"/>
        </w:rPr>
        <w:t xml:space="preserve"> (далее </w:t>
      </w:r>
      <w:r w:rsidRPr="005F3A7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5F3A72">
        <w:rPr>
          <w:color w:val="auto"/>
          <w:sz w:val="28"/>
          <w:szCs w:val="28"/>
          <w:lang w:eastAsia="en-US"/>
        </w:rPr>
        <w:t>уполномоченный орган</w:t>
      </w:r>
      <w:r w:rsidRPr="005F3A72">
        <w:rPr>
          <w:color w:val="auto"/>
          <w:spacing w:val="-2"/>
          <w:sz w:val="28"/>
          <w:szCs w:val="28"/>
          <w:lang w:eastAsia="en-US"/>
        </w:rPr>
        <w:t>).</w:t>
      </w:r>
    </w:p>
    <w:p w:rsidR="006B0A77" w:rsidRPr="006B0A77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188"/>
        </w:tabs>
        <w:autoSpaceDE w:val="0"/>
        <w:autoSpaceDN w:val="0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Разработка схемы размещения осуществляется уполномоченным органом с учетом сведений о фактическом количестве инвалидов, проживающих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-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границах</w:t>
      </w:r>
      <w:r w:rsidRPr="005F3A72">
        <w:rPr>
          <w:color w:val="auto"/>
          <w:spacing w:val="-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муниципального</w:t>
      </w:r>
      <w:r w:rsidRPr="005F3A72">
        <w:rPr>
          <w:color w:val="auto"/>
          <w:spacing w:val="-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образования,</w:t>
      </w:r>
      <w:r w:rsidRPr="005F3A72">
        <w:rPr>
          <w:color w:val="auto"/>
          <w:spacing w:val="-1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сведений Единого государственного реестра недвижимости, предложений физических, юридических</w:t>
      </w:r>
      <w:r w:rsidRPr="005F3A72">
        <w:rPr>
          <w:color w:val="auto"/>
          <w:spacing w:val="7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лиц,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органов</w:t>
      </w:r>
      <w:r w:rsidRPr="005F3A72">
        <w:rPr>
          <w:color w:val="auto"/>
          <w:spacing w:val="6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государственной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власти</w:t>
      </w:r>
      <w:r w:rsidRPr="005F3A72">
        <w:rPr>
          <w:color w:val="auto"/>
          <w:spacing w:val="6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органов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="006B0A77">
        <w:rPr>
          <w:color w:val="auto"/>
          <w:sz w:val="28"/>
          <w:szCs w:val="28"/>
          <w:lang w:eastAsia="en-US"/>
        </w:rPr>
        <w:t xml:space="preserve">местного  </w:t>
      </w:r>
      <w:r w:rsidR="006B0A77" w:rsidRPr="006B0A77">
        <w:rPr>
          <w:color w:val="auto"/>
          <w:sz w:val="28"/>
          <w:szCs w:val="28"/>
          <w:lang w:eastAsia="en-US"/>
        </w:rPr>
        <w:t>самоуправления, в том числе уполномоченных на предоставление земельных</w:t>
      </w:r>
      <w:r w:rsidR="006B0A77" w:rsidRPr="006B0A77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6B0A77" w:rsidRPr="006B0A77">
        <w:rPr>
          <w:color w:val="auto"/>
          <w:sz w:val="28"/>
          <w:szCs w:val="28"/>
          <w:lang w:eastAsia="en-US"/>
        </w:rPr>
        <w:t>участков.</w:t>
      </w:r>
    </w:p>
    <w:p w:rsidR="006B0A77" w:rsidRPr="005F3A72" w:rsidRDefault="006B0A77" w:rsidP="00D244B2">
      <w:pPr>
        <w:widowControl w:val="0"/>
        <w:numPr>
          <w:ilvl w:val="0"/>
          <w:numId w:val="1"/>
        </w:numPr>
        <w:tabs>
          <w:tab w:val="left" w:pos="993"/>
          <w:tab w:val="left" w:pos="1226"/>
        </w:tabs>
        <w:autoSpaceDE w:val="0"/>
        <w:autoSpaceDN w:val="0"/>
        <w:spacing w:before="7" w:line="232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Информация о разработке схемы размещения публикуется на официальном сайте уполномоченного органа в информационно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— телекоммуникационной сети «Интернет».</w:t>
      </w:r>
    </w:p>
    <w:p w:rsidR="006B0A77" w:rsidRPr="005F3A72" w:rsidRDefault="006B0A77" w:rsidP="00D244B2">
      <w:pPr>
        <w:widowControl w:val="0"/>
        <w:numPr>
          <w:ilvl w:val="0"/>
          <w:numId w:val="1"/>
        </w:numPr>
        <w:tabs>
          <w:tab w:val="left" w:pos="993"/>
          <w:tab w:val="left" w:pos="1165"/>
          <w:tab w:val="left" w:pos="1351"/>
          <w:tab w:val="left" w:pos="2525"/>
          <w:tab w:val="left" w:pos="3241"/>
          <w:tab w:val="left" w:pos="3299"/>
          <w:tab w:val="left" w:pos="3403"/>
          <w:tab w:val="left" w:pos="4694"/>
          <w:tab w:val="left" w:pos="5071"/>
          <w:tab w:val="left" w:pos="5179"/>
          <w:tab w:val="left" w:pos="5431"/>
          <w:tab w:val="left" w:pos="5975"/>
          <w:tab w:val="left" w:pos="7226"/>
          <w:tab w:val="left" w:pos="7729"/>
          <w:tab w:val="left" w:pos="8102"/>
          <w:tab w:val="left" w:pos="8325"/>
          <w:tab w:val="left" w:pos="8635"/>
        </w:tabs>
        <w:autoSpaceDE w:val="0"/>
        <w:autoSpaceDN w:val="0"/>
        <w:spacing w:before="9" w:line="235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течение</w:t>
      </w:r>
      <w:r w:rsidRPr="005F3A72">
        <w:rPr>
          <w:color w:val="auto"/>
          <w:spacing w:val="3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тридцати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календарных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дней</w:t>
      </w:r>
      <w:r w:rsidRPr="005F3A72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на </w:t>
      </w:r>
      <w:r w:rsidRPr="005F3A72">
        <w:rPr>
          <w:color w:val="auto"/>
          <w:sz w:val="28"/>
          <w:szCs w:val="28"/>
          <w:lang w:eastAsia="en-US"/>
        </w:rPr>
        <w:lastRenderedPageBreak/>
        <w:t>официальном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сайте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уполномоченного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органа</w:t>
      </w:r>
      <w:r w:rsidRPr="005F3A7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разработке </w:t>
      </w:r>
      <w:r w:rsidRPr="005F3A72">
        <w:rPr>
          <w:color w:val="auto"/>
          <w:spacing w:val="-2"/>
          <w:sz w:val="28"/>
          <w:szCs w:val="28"/>
          <w:lang w:eastAsia="en-US"/>
        </w:rPr>
        <w:t>схемы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физические,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юридические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лица,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органы </w:t>
      </w:r>
      <w:r w:rsidRPr="005F3A72">
        <w:rPr>
          <w:color w:val="auto"/>
          <w:sz w:val="28"/>
          <w:szCs w:val="28"/>
          <w:lang w:eastAsia="en-US"/>
        </w:rPr>
        <w:t>государственной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власти </w:t>
      </w:r>
      <w:r w:rsidRPr="005F3A72">
        <w:rPr>
          <w:color w:val="auto"/>
          <w:sz w:val="28"/>
          <w:szCs w:val="28"/>
          <w:lang w:eastAsia="en-US"/>
        </w:rPr>
        <w:t>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>
        <w:rPr>
          <w:color w:val="auto"/>
          <w:sz w:val="28"/>
          <w:szCs w:val="28"/>
          <w:lang w:eastAsia="en-US"/>
        </w:rPr>
        <w:t xml:space="preserve">органы </w:t>
      </w:r>
      <w:r w:rsidRPr="005F3A72">
        <w:rPr>
          <w:color w:val="auto"/>
          <w:spacing w:val="-2"/>
          <w:sz w:val="28"/>
          <w:szCs w:val="28"/>
          <w:lang w:eastAsia="en-US"/>
        </w:rPr>
        <w:t>местного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самоуправления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(далее </w:t>
      </w:r>
      <w:r>
        <w:rPr>
          <w:color w:val="auto"/>
          <w:spacing w:val="-2"/>
          <w:sz w:val="28"/>
          <w:szCs w:val="28"/>
          <w:lang w:eastAsia="en-US"/>
        </w:rPr>
        <w:t xml:space="preserve">- </w:t>
      </w:r>
      <w:r w:rsidRPr="005F3A72">
        <w:rPr>
          <w:color w:val="auto"/>
          <w:spacing w:val="-2"/>
          <w:sz w:val="28"/>
          <w:szCs w:val="28"/>
          <w:lang w:eastAsia="en-US"/>
        </w:rPr>
        <w:t>заинтересованные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лица)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направляют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10"/>
          <w:sz w:val="28"/>
          <w:szCs w:val="28"/>
          <w:lang w:eastAsia="en-US"/>
        </w:rPr>
        <w:t>в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уполномоченный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орган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4"/>
          <w:sz w:val="28"/>
          <w:szCs w:val="28"/>
          <w:lang w:eastAsia="en-US"/>
        </w:rPr>
        <w:t xml:space="preserve">свои </w:t>
      </w:r>
      <w:r w:rsidRPr="005F3A72">
        <w:rPr>
          <w:color w:val="auto"/>
          <w:sz w:val="28"/>
          <w:szCs w:val="28"/>
          <w:lang w:eastAsia="en-US"/>
        </w:rPr>
        <w:t>предложения для включения в схему размещения.</w:t>
      </w:r>
    </w:p>
    <w:p w:rsidR="0099186C" w:rsidRPr="005F3A72" w:rsidRDefault="0099186C" w:rsidP="00D244B2">
      <w:pPr>
        <w:widowControl w:val="0"/>
        <w:tabs>
          <w:tab w:val="left" w:pos="993"/>
        </w:tabs>
        <w:autoSpaceDE w:val="0"/>
        <w:autoSpaceDN w:val="0"/>
        <w:spacing w:before="18" w:line="232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Предложения</w:t>
      </w:r>
      <w:r w:rsidRPr="005F3A72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должны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содержать</w:t>
      </w:r>
      <w:r w:rsidRPr="005F3A7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сведения,</w:t>
      </w:r>
      <w:r w:rsidRPr="005F3A7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указанные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пункте</w:t>
      </w:r>
      <w:r w:rsidRPr="005F3A7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7 настоящего Порядка.</w:t>
      </w:r>
    </w:p>
    <w:p w:rsidR="0099186C" w:rsidRPr="005F3A72" w:rsidRDefault="0099186C" w:rsidP="00D244B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line="319" w:lineRule="exact"/>
        <w:ind w:left="0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w w:val="95"/>
          <w:sz w:val="28"/>
          <w:szCs w:val="28"/>
          <w:lang w:eastAsia="en-US"/>
        </w:rPr>
        <w:t>Схема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размещения</w:t>
      </w:r>
      <w:r w:rsidRPr="005F3A72">
        <w:rPr>
          <w:color w:val="auto"/>
          <w:spacing w:val="46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состоит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из</w:t>
      </w:r>
      <w:r w:rsidRPr="005F3A72">
        <w:rPr>
          <w:color w:val="auto"/>
          <w:spacing w:val="10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текстовой</w:t>
      </w:r>
      <w:r w:rsidRPr="005F3A72">
        <w:rPr>
          <w:color w:val="auto"/>
          <w:spacing w:val="43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и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графической</w:t>
      </w:r>
      <w:r w:rsidRPr="005F3A72">
        <w:rPr>
          <w:color w:val="auto"/>
          <w:spacing w:val="5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w w:val="95"/>
          <w:sz w:val="28"/>
          <w:szCs w:val="28"/>
          <w:lang w:eastAsia="en-US"/>
        </w:rPr>
        <w:t>частей.</w:t>
      </w:r>
    </w:p>
    <w:p w:rsidR="0099186C" w:rsidRPr="005F3A72" w:rsidRDefault="0099186C" w:rsidP="00D244B2">
      <w:pPr>
        <w:widowControl w:val="0"/>
        <w:tabs>
          <w:tab w:val="left" w:pos="0"/>
          <w:tab w:val="left" w:pos="993"/>
        </w:tabs>
        <w:autoSpaceDE w:val="0"/>
        <w:autoSpaceDN w:val="0"/>
        <w:spacing w:before="4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</w:t>
      </w:r>
      <w:r w:rsidRPr="005F3A72">
        <w:rPr>
          <w:color w:val="auto"/>
          <w:spacing w:val="-2"/>
          <w:sz w:val="28"/>
          <w:szCs w:val="28"/>
          <w:lang w:eastAsia="en-US"/>
        </w:rPr>
        <w:t>размещения.</w:t>
      </w:r>
    </w:p>
    <w:p w:rsidR="0099186C" w:rsidRPr="005F3A72" w:rsidRDefault="0099186C" w:rsidP="00D244B2">
      <w:pPr>
        <w:widowControl w:val="0"/>
        <w:tabs>
          <w:tab w:val="left" w:pos="0"/>
          <w:tab w:val="left" w:pos="993"/>
        </w:tabs>
        <w:autoSpaceDE w:val="0"/>
        <w:autoSpaceDN w:val="0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Графическая часть выполняется в произвольном масштабе, обеспечивающем</w:t>
      </w:r>
      <w:r w:rsidRPr="005F3A72">
        <w:rPr>
          <w:color w:val="auto"/>
          <w:spacing w:val="-3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читаемость </w:t>
      </w:r>
      <w:r w:rsidRPr="005F3A72">
        <w:rPr>
          <w:color w:val="auto"/>
          <w:spacing w:val="-18"/>
          <w:sz w:val="28"/>
          <w:szCs w:val="28"/>
          <w:lang w:eastAsia="en-US"/>
        </w:rPr>
        <w:t>г</w:t>
      </w:r>
      <w:r w:rsidRPr="005F3A72">
        <w:rPr>
          <w:color w:val="auto"/>
          <w:sz w:val="28"/>
          <w:szCs w:val="28"/>
          <w:lang w:eastAsia="en-US"/>
        </w:rPr>
        <w:t xml:space="preserve">рафической информации с указанием мест </w:t>
      </w:r>
      <w:r w:rsidRPr="005F3A72">
        <w:rPr>
          <w:color w:val="auto"/>
          <w:spacing w:val="-2"/>
          <w:sz w:val="28"/>
          <w:szCs w:val="28"/>
          <w:lang w:eastAsia="en-US"/>
        </w:rPr>
        <w:t>расположения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некапитальных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гаражей либо стоянки средств передвижения</w:t>
      </w:r>
      <w:r w:rsidR="00271A31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w w:val="95"/>
          <w:sz w:val="28"/>
          <w:szCs w:val="28"/>
          <w:lang w:eastAsia="en-US"/>
        </w:rPr>
        <w:t>и</w:t>
      </w:r>
      <w:r w:rsidRPr="005F3A72">
        <w:rPr>
          <w:color w:val="auto"/>
          <w:spacing w:val="-2"/>
          <w:w w:val="105"/>
          <w:sz w:val="28"/>
          <w:szCs w:val="28"/>
          <w:lang w:eastAsia="en-US"/>
        </w:rPr>
        <w:t>нвалидов.</w:t>
      </w:r>
    </w:p>
    <w:p w:rsidR="0099186C" w:rsidRPr="00271A31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380"/>
        </w:tabs>
        <w:autoSpaceDE w:val="0"/>
        <w:autoSpaceDN w:val="0"/>
        <w:spacing w:before="31" w:line="235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79—ФЗ «О внесении изменений в отдельные законодательные акты Российской Федерации», а также места стоянки средств передвижения инвалидов, предоставленные им</w:t>
      </w:r>
      <w:r w:rsidRPr="005F3A72">
        <w:rPr>
          <w:color w:val="auto"/>
          <w:spacing w:val="2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до</w:t>
      </w:r>
      <w:r w:rsidRPr="005F3A72">
        <w:rPr>
          <w:color w:val="auto"/>
          <w:spacing w:val="1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вступления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 силу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Федерального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закона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от</w:t>
      </w:r>
      <w:r w:rsidRPr="005F3A72">
        <w:rPr>
          <w:color w:val="auto"/>
          <w:spacing w:val="1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5</w:t>
      </w:r>
      <w:r w:rsidRPr="005F3A7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апреля</w:t>
      </w:r>
      <w:r w:rsidRPr="005F3A72">
        <w:rPr>
          <w:color w:val="auto"/>
          <w:spacing w:val="3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2021</w:t>
      </w:r>
      <w:r w:rsidRPr="005F3A72">
        <w:rPr>
          <w:color w:val="auto"/>
          <w:spacing w:val="3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года</w:t>
      </w:r>
      <w:r w:rsidR="00271A31">
        <w:rPr>
          <w:color w:val="auto"/>
          <w:sz w:val="28"/>
          <w:szCs w:val="28"/>
          <w:lang w:eastAsia="en-US"/>
        </w:rPr>
        <w:t xml:space="preserve"> </w:t>
      </w:r>
      <w:r w:rsidRPr="00271A31">
        <w:rPr>
          <w:i/>
          <w:color w:val="auto"/>
          <w:sz w:val="28"/>
          <w:szCs w:val="28"/>
          <w:lang w:eastAsia="en-US"/>
        </w:rPr>
        <w:t xml:space="preserve">№ </w:t>
      </w:r>
      <w:r w:rsidRPr="00271A31">
        <w:rPr>
          <w:color w:val="auto"/>
          <w:sz w:val="28"/>
          <w:szCs w:val="28"/>
          <w:lang w:eastAsia="en-US"/>
        </w:rPr>
        <w:t>79-ФЗ «О внесении изменений в отдельные законодательные акты Российской</w:t>
      </w:r>
      <w:r w:rsidRPr="00271A31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271A31">
        <w:rPr>
          <w:color w:val="auto"/>
          <w:sz w:val="28"/>
          <w:szCs w:val="28"/>
          <w:lang w:eastAsia="en-US"/>
        </w:rPr>
        <w:t>Федерации».</w:t>
      </w:r>
    </w:p>
    <w:p w:rsidR="0099186C" w:rsidRPr="005F3A72" w:rsidRDefault="0099186C" w:rsidP="00D244B2">
      <w:pPr>
        <w:widowControl w:val="0"/>
        <w:tabs>
          <w:tab w:val="left" w:pos="993"/>
        </w:tabs>
        <w:autoSpaceDE w:val="0"/>
        <w:autoSpaceDN w:val="0"/>
        <w:spacing w:before="1" w:line="235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Порядком.</w:t>
      </w:r>
    </w:p>
    <w:p w:rsidR="0099186C" w:rsidRPr="005F3A72" w:rsidRDefault="0099186C" w:rsidP="00D244B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5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 случае отказа о внесении в схему размещения предложений заинтересованных лиц по основаниям, указанным в пункте 10 настоящего Порядка, уполномоченный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 в течение семи календарных дней со дня поступления предложений для включения в схему размещения информирует заинтересованное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лицо</w:t>
      </w:r>
      <w:r w:rsidRPr="005F3A7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</w:t>
      </w:r>
      <w:r w:rsidRPr="005F3A72">
        <w:rPr>
          <w:color w:val="auto"/>
          <w:spacing w:val="-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указанием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причин такого отказа.</w:t>
      </w:r>
    </w:p>
    <w:p w:rsidR="0099186C" w:rsidRPr="005F3A72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283"/>
        </w:tabs>
        <w:autoSpaceDE w:val="0"/>
        <w:autoSpaceDN w:val="0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Земли или земельные участки не подлежат включению в схему размещения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 следующих случаях:</w:t>
      </w:r>
    </w:p>
    <w:p w:rsidR="00271A31" w:rsidRPr="005F3A72" w:rsidRDefault="0099186C" w:rsidP="00D244B2">
      <w:pPr>
        <w:widowControl w:val="0"/>
        <w:tabs>
          <w:tab w:val="left" w:pos="993"/>
        </w:tabs>
        <w:autoSpaceDE w:val="0"/>
        <w:autoSpaceDN w:val="0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а) в отношении земельного участка проводятся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сервитута,</w:t>
      </w:r>
      <w:r w:rsidRPr="005F3A72">
        <w:rPr>
          <w:color w:val="auto"/>
          <w:spacing w:val="7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заключении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соглашения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перераспределении</w:t>
      </w:r>
      <w:r w:rsidR="00271A31">
        <w:rPr>
          <w:color w:val="auto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земельных участков, о выдаче разрешения на использование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</w:t>
      </w:r>
      <w:r w:rsidR="00271A31"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места размещения объекта, заключено соглашение об установлении сервитута,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публичного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сервитута,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в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отношении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земельного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участка,</w:t>
      </w:r>
      <w:r w:rsidR="00271A31"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имеется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согласие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на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заключение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соглашения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о перераспределении земельных</w:t>
      </w:r>
      <w:r w:rsidR="00271A31"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="00271A31" w:rsidRPr="005F3A72">
        <w:rPr>
          <w:color w:val="auto"/>
          <w:sz w:val="28"/>
          <w:szCs w:val="28"/>
          <w:lang w:eastAsia="en-US"/>
        </w:rPr>
        <w:t>участков;</w:t>
      </w:r>
    </w:p>
    <w:p w:rsidR="00271A31" w:rsidRDefault="00271A31" w:rsidP="00D244B2">
      <w:pPr>
        <w:widowControl w:val="0"/>
        <w:tabs>
          <w:tab w:val="left" w:pos="993"/>
        </w:tabs>
        <w:autoSpaceDE w:val="0"/>
        <w:autoSpaceDN w:val="0"/>
        <w:spacing w:before="4" w:line="247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б</w:t>
      </w:r>
      <w:r w:rsidRPr="005F3A72">
        <w:rPr>
          <w:color w:val="auto"/>
          <w:sz w:val="28"/>
          <w:szCs w:val="28"/>
          <w:lang w:eastAsia="en-US"/>
        </w:rPr>
        <w:t xml:space="preserve">) размещение некапитальных гаражей либо стоянки средств </w:t>
      </w:r>
      <w:r w:rsidRPr="005F3A72">
        <w:rPr>
          <w:color w:val="auto"/>
          <w:sz w:val="28"/>
          <w:szCs w:val="28"/>
          <w:lang w:eastAsia="en-US"/>
        </w:rPr>
        <w:lastRenderedPageBreak/>
        <w:t>передвижения инвалидов не допускается утвержденной документацией по планировке территории;</w:t>
      </w:r>
    </w:p>
    <w:p w:rsidR="00271A31" w:rsidRPr="005F3A72" w:rsidRDefault="00271A31" w:rsidP="00D244B2">
      <w:pPr>
        <w:widowControl w:val="0"/>
        <w:tabs>
          <w:tab w:val="left" w:pos="993"/>
        </w:tabs>
        <w:autoSpaceDE w:val="0"/>
        <w:autoSpaceDN w:val="0"/>
        <w:spacing w:before="4" w:line="247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в) нахождение в границах установленных зон градостроительных ограничений и иных территорий, в которых в соответствии с действующим законодательством не допускается и (или) ограничивается размещение некапитальных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гаражей либо стоянки автомобилей;</w:t>
      </w:r>
    </w:p>
    <w:p w:rsidR="0099186C" w:rsidRPr="005F3A72" w:rsidRDefault="0099186C" w:rsidP="00D244B2">
      <w:pPr>
        <w:widowControl w:val="0"/>
        <w:tabs>
          <w:tab w:val="left" w:pos="993"/>
        </w:tabs>
        <w:autoSpaceDE w:val="0"/>
        <w:autoSpaceDN w:val="0"/>
        <w:spacing w:line="244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г) расположение в границах территории общего пользования, на существующих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инженерных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сетях, коммуникациях, сооружениях;</w:t>
      </w:r>
    </w:p>
    <w:p w:rsidR="0099186C" w:rsidRPr="005F3A72" w:rsidRDefault="0099186C" w:rsidP="00D244B2">
      <w:pPr>
        <w:widowControl w:val="0"/>
        <w:tabs>
          <w:tab w:val="left" w:pos="993"/>
        </w:tabs>
        <w:autoSpaceDE w:val="0"/>
        <w:autoSpaceDN w:val="0"/>
        <w:spacing w:line="242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д) отсутствует доступ к земле или земельному участку с территории общего пользования.</w:t>
      </w:r>
    </w:p>
    <w:p w:rsidR="00271A31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342"/>
          <w:tab w:val="left" w:pos="10065"/>
        </w:tabs>
        <w:autoSpaceDE w:val="0"/>
        <w:autoSpaceDN w:val="0"/>
        <w:spacing w:before="5" w:line="247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 xml:space="preserve">Включение в схему размещения земель, земельных участков, находящихся в федеральной собственности или в собственности </w:t>
      </w:r>
      <w:r w:rsidR="006574FC">
        <w:rPr>
          <w:color w:val="auto"/>
          <w:sz w:val="28"/>
          <w:szCs w:val="28"/>
          <w:lang w:eastAsia="en-US"/>
        </w:rPr>
        <w:t xml:space="preserve">Вологодской </w:t>
      </w:r>
      <w:bookmarkStart w:id="0" w:name="_GoBack"/>
      <w:bookmarkEnd w:id="0"/>
      <w:r w:rsidRPr="005F3A72">
        <w:rPr>
          <w:color w:val="auto"/>
          <w:sz w:val="28"/>
          <w:szCs w:val="28"/>
          <w:lang w:eastAsia="en-US"/>
        </w:rPr>
        <w:t>области, осуществляется уполномоченным органом по согласованию с федеральным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исполнительной власти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или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 xml:space="preserve">уполномоченным органом исполнительной власти </w:t>
      </w:r>
      <w:r w:rsidR="00A87EB1">
        <w:rPr>
          <w:color w:val="auto"/>
          <w:sz w:val="28"/>
          <w:szCs w:val="28"/>
          <w:lang w:eastAsia="en-US"/>
        </w:rPr>
        <w:t>Вологодской</w:t>
      </w:r>
      <w:r w:rsidRPr="005F3A72">
        <w:rPr>
          <w:color w:val="auto"/>
          <w:sz w:val="28"/>
          <w:szCs w:val="28"/>
          <w:lang w:eastAsia="en-US"/>
        </w:rPr>
        <w:t xml:space="preserve"> области, осуществляющим полномочия собственника земельных участков, на которых планируется размещение некапитальных гаражей либо стоянки средств передвижения инвалидов,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путем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направления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адрес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проекта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размещения.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Срок такого согласования не может превышать пятнадцати календарных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дней со дня получения проекта схемы размещения. В случае неполучения в установленный срок от согласующего органа отказа в согласовании, схема размещения считается согласованной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 таким органом.</w:t>
      </w:r>
    </w:p>
    <w:p w:rsidR="0099186C" w:rsidRPr="005F3A72" w:rsidRDefault="0099186C" w:rsidP="00D244B2">
      <w:pPr>
        <w:widowControl w:val="0"/>
        <w:tabs>
          <w:tab w:val="left" w:pos="993"/>
          <w:tab w:val="left" w:pos="1342"/>
          <w:tab w:val="left" w:pos="10065"/>
        </w:tabs>
        <w:autoSpaceDE w:val="0"/>
        <w:autoSpaceDN w:val="0"/>
        <w:spacing w:before="5" w:line="247" w:lineRule="auto"/>
        <w:ind w:right="-7" w:firstLine="709"/>
        <w:jc w:val="both"/>
        <w:rPr>
          <w:color w:val="auto"/>
          <w:sz w:val="28"/>
          <w:szCs w:val="28"/>
          <w:lang w:eastAsia="en-US"/>
        </w:rPr>
      </w:pPr>
      <w:r w:rsidRPr="00271A31">
        <w:rPr>
          <w:color w:val="auto"/>
          <w:sz w:val="28"/>
          <w:szCs w:val="28"/>
          <w:lang w:eastAsia="en-US"/>
        </w:rPr>
        <w:t>Схема</w:t>
      </w:r>
      <w:r w:rsidR="00A87EB1" w:rsidRPr="00271A31">
        <w:rPr>
          <w:color w:val="auto"/>
          <w:spacing w:val="37"/>
          <w:sz w:val="28"/>
          <w:szCs w:val="28"/>
          <w:lang w:eastAsia="en-US"/>
        </w:rPr>
        <w:t xml:space="preserve"> </w:t>
      </w:r>
      <w:r w:rsidRPr="00271A31">
        <w:rPr>
          <w:color w:val="auto"/>
          <w:sz w:val="28"/>
          <w:szCs w:val="28"/>
          <w:lang w:eastAsia="en-US"/>
        </w:rPr>
        <w:t>размещения</w:t>
      </w:r>
      <w:r w:rsidR="00A87EB1" w:rsidRPr="00271A31">
        <w:rPr>
          <w:color w:val="auto"/>
          <w:spacing w:val="52"/>
          <w:sz w:val="28"/>
          <w:szCs w:val="28"/>
          <w:lang w:eastAsia="en-US"/>
        </w:rPr>
        <w:t xml:space="preserve"> </w:t>
      </w:r>
      <w:r w:rsidRPr="00271A31">
        <w:rPr>
          <w:color w:val="auto"/>
          <w:sz w:val="28"/>
          <w:szCs w:val="28"/>
          <w:lang w:eastAsia="en-US"/>
        </w:rPr>
        <w:t>утверждается</w:t>
      </w:r>
      <w:r w:rsidRPr="00271A31">
        <w:rPr>
          <w:color w:val="auto"/>
          <w:spacing w:val="50"/>
          <w:sz w:val="28"/>
          <w:szCs w:val="28"/>
          <w:lang w:eastAsia="en-US"/>
        </w:rPr>
        <w:t xml:space="preserve"> </w:t>
      </w:r>
      <w:r w:rsidRPr="00271A31">
        <w:rPr>
          <w:color w:val="auto"/>
          <w:sz w:val="28"/>
          <w:szCs w:val="28"/>
          <w:lang w:eastAsia="en-US"/>
        </w:rPr>
        <w:t>муниципальным</w:t>
      </w:r>
      <w:r w:rsidR="00D244B2">
        <w:rPr>
          <w:color w:val="auto"/>
          <w:spacing w:val="54"/>
          <w:sz w:val="28"/>
          <w:szCs w:val="28"/>
          <w:lang w:eastAsia="en-US"/>
        </w:rPr>
        <w:t xml:space="preserve"> </w:t>
      </w:r>
      <w:r w:rsidRPr="00271A31">
        <w:rPr>
          <w:color w:val="auto"/>
          <w:spacing w:val="-2"/>
          <w:sz w:val="28"/>
          <w:szCs w:val="28"/>
          <w:lang w:eastAsia="en-US"/>
        </w:rPr>
        <w:t>правовым</w:t>
      </w:r>
      <w:r w:rsidR="00D244B2">
        <w:rPr>
          <w:color w:val="auto"/>
          <w:spacing w:val="-2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актом уполномоченного органа в срок не позднее пятидесяти календарных дней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информации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разработке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схемы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размещения на официальном сайте уполномоченного органа в информационно- телекоммуникационной сети «Интернет».</w:t>
      </w:r>
    </w:p>
    <w:p w:rsidR="0099186C" w:rsidRDefault="0099186C" w:rsidP="00D244B2">
      <w:pPr>
        <w:widowControl w:val="0"/>
        <w:numPr>
          <w:ilvl w:val="0"/>
          <w:numId w:val="1"/>
        </w:numPr>
        <w:tabs>
          <w:tab w:val="left" w:pos="993"/>
          <w:tab w:val="left" w:pos="1477"/>
        </w:tabs>
        <w:autoSpaceDE w:val="0"/>
        <w:autoSpaceDN w:val="0"/>
        <w:spacing w:line="247" w:lineRule="auto"/>
        <w:ind w:left="0" w:right="-7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настоящим</w:t>
      </w:r>
      <w:r w:rsidRPr="005F3A72">
        <w:rPr>
          <w:color w:val="auto"/>
          <w:spacing w:val="26"/>
          <w:sz w:val="28"/>
          <w:szCs w:val="28"/>
          <w:lang w:eastAsia="en-US"/>
        </w:rPr>
        <w:t xml:space="preserve"> пункт</w:t>
      </w:r>
      <w:r w:rsidRPr="005F3A72">
        <w:rPr>
          <w:color w:val="auto"/>
          <w:sz w:val="28"/>
          <w:szCs w:val="28"/>
          <w:lang w:eastAsia="en-US"/>
        </w:rPr>
        <w:t>ом.</w:t>
      </w:r>
    </w:p>
    <w:p w:rsidR="00CE6768" w:rsidRPr="005F3A72" w:rsidRDefault="00CE6768" w:rsidP="00D244B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1" w:line="247" w:lineRule="auto"/>
        <w:ind w:left="0" w:right="-1" w:firstLine="709"/>
        <w:jc w:val="both"/>
        <w:rPr>
          <w:color w:val="auto"/>
          <w:sz w:val="28"/>
          <w:szCs w:val="28"/>
          <w:lang w:eastAsia="en-US"/>
        </w:rPr>
      </w:pPr>
      <w:r w:rsidRPr="005F3A72">
        <w:rPr>
          <w:color w:val="auto"/>
          <w:sz w:val="28"/>
          <w:szCs w:val="28"/>
          <w:lang w:eastAsia="en-US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следующих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случаях:</w:t>
      </w:r>
    </w:p>
    <w:p w:rsidR="00CE6768" w:rsidRPr="005F3A72" w:rsidRDefault="00CE6768" w:rsidP="00D244B2">
      <w:pPr>
        <w:widowControl w:val="0"/>
        <w:tabs>
          <w:tab w:val="left" w:pos="993"/>
        </w:tabs>
        <w:autoSpaceDE w:val="0"/>
        <w:autoSpaceDN w:val="0"/>
        <w:spacing w:before="2" w:line="247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а). </w:t>
      </w:r>
      <w:r w:rsidRPr="005F3A72">
        <w:rPr>
          <w:color w:val="auto"/>
          <w:sz w:val="28"/>
          <w:szCs w:val="28"/>
          <w:lang w:eastAsia="en-US"/>
        </w:rPr>
        <w:t xml:space="preserve">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</w:t>
      </w:r>
      <w:r w:rsidRPr="005F3A72">
        <w:rPr>
          <w:color w:val="auto"/>
          <w:spacing w:val="-2"/>
          <w:sz w:val="28"/>
          <w:szCs w:val="28"/>
          <w:lang w:eastAsia="en-US"/>
        </w:rPr>
        <w:t>невостребованным;</w:t>
      </w:r>
    </w:p>
    <w:p w:rsidR="00CE6768" w:rsidRPr="005F3A72" w:rsidRDefault="00CE6768" w:rsidP="00D244B2">
      <w:pPr>
        <w:widowControl w:val="0"/>
        <w:tabs>
          <w:tab w:val="left" w:pos="993"/>
        </w:tabs>
        <w:autoSpaceDE w:val="0"/>
        <w:autoSpaceDN w:val="0"/>
        <w:spacing w:line="247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w w:val="105"/>
          <w:sz w:val="28"/>
          <w:szCs w:val="28"/>
          <w:lang w:eastAsia="en-US"/>
        </w:rPr>
        <w:t xml:space="preserve">б). </w:t>
      </w:r>
      <w:r w:rsidRPr="005F3A72">
        <w:rPr>
          <w:color w:val="auto"/>
          <w:w w:val="105"/>
          <w:sz w:val="28"/>
          <w:szCs w:val="28"/>
          <w:lang w:eastAsia="en-US"/>
        </w:rPr>
        <w:t xml:space="preserve">соответствующим органом государственной власти и органом </w:t>
      </w:r>
      <w:r w:rsidRPr="005F3A72">
        <w:rPr>
          <w:color w:val="auto"/>
          <w:sz w:val="28"/>
          <w:szCs w:val="28"/>
          <w:lang w:eastAsia="en-US"/>
        </w:rPr>
        <w:t>местного</w:t>
      </w:r>
      <w:r w:rsidRPr="005F3A72">
        <w:rPr>
          <w:color w:val="auto"/>
          <w:spacing w:val="3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самоуправления</w:t>
      </w:r>
      <w:r w:rsidRPr="005F3A72">
        <w:rPr>
          <w:color w:val="auto"/>
          <w:spacing w:val="2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принято</w:t>
      </w:r>
      <w:r w:rsidRPr="005F3A72">
        <w:rPr>
          <w:color w:val="auto"/>
          <w:spacing w:val="4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решение</w:t>
      </w:r>
      <w:r w:rsidRPr="005F3A72">
        <w:rPr>
          <w:color w:val="auto"/>
          <w:spacing w:val="41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об</w:t>
      </w:r>
      <w:r w:rsidRPr="005F3A72">
        <w:rPr>
          <w:color w:val="auto"/>
          <w:spacing w:val="27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изъятии</w:t>
      </w:r>
      <w:r w:rsidRPr="005F3A72">
        <w:rPr>
          <w:color w:val="auto"/>
          <w:spacing w:val="55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земельного</w:t>
      </w:r>
      <w:r w:rsidRPr="005F3A72">
        <w:rPr>
          <w:color w:val="auto"/>
          <w:spacing w:val="61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участка</w:t>
      </w:r>
      <w:r w:rsidRPr="005F3A72">
        <w:rPr>
          <w:color w:val="auto"/>
          <w:sz w:val="28"/>
          <w:szCs w:val="28"/>
          <w:lang w:eastAsia="en-US"/>
        </w:rPr>
        <w:t xml:space="preserve"> для государственных или муниципальных нужд</w:t>
      </w:r>
      <w:r w:rsidRPr="005F3A72">
        <w:rPr>
          <w:color w:val="auto"/>
          <w:spacing w:val="-5"/>
          <w:w w:val="105"/>
          <w:position w:val="1"/>
          <w:sz w:val="28"/>
          <w:szCs w:val="28"/>
          <w:lang w:eastAsia="en-US"/>
        </w:rPr>
        <w:t>;</w:t>
      </w:r>
    </w:p>
    <w:p w:rsidR="00CE6768" w:rsidRPr="005F3A72" w:rsidRDefault="00CE6768" w:rsidP="00D244B2">
      <w:pPr>
        <w:widowControl w:val="0"/>
        <w:tabs>
          <w:tab w:val="left" w:pos="993"/>
        </w:tabs>
        <w:autoSpaceDE w:val="0"/>
        <w:autoSpaceDN w:val="0"/>
        <w:spacing w:before="21" w:line="247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в). </w:t>
      </w:r>
      <w:r w:rsidRPr="005F3A72">
        <w:rPr>
          <w:color w:val="auto"/>
          <w:sz w:val="28"/>
          <w:szCs w:val="28"/>
          <w:lang w:eastAsia="en-US"/>
        </w:rPr>
        <w:t xml:space="preserve">место для размещения некапитальных гаражей либо стоянки средств </w:t>
      </w:r>
      <w:r w:rsidRPr="005F3A72">
        <w:rPr>
          <w:color w:val="auto"/>
          <w:sz w:val="28"/>
          <w:szCs w:val="28"/>
          <w:lang w:eastAsia="en-US"/>
        </w:rPr>
        <w:lastRenderedPageBreak/>
        <w:t>передвижения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попало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утвержденную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установленном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порядке охранную зону, не допускающую размещение некапитальных гаражей, либо стоянки средств передвижения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инвалидов;</w:t>
      </w:r>
    </w:p>
    <w:p w:rsidR="00D244B2" w:rsidRDefault="00CE6768" w:rsidP="00D244B2">
      <w:pPr>
        <w:widowControl w:val="0"/>
        <w:tabs>
          <w:tab w:val="left" w:pos="993"/>
        </w:tabs>
        <w:autoSpaceDE w:val="0"/>
        <w:autoSpaceDN w:val="0"/>
        <w:spacing w:line="247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г). </w:t>
      </w:r>
      <w:r w:rsidRPr="005F3A72">
        <w:rPr>
          <w:color w:val="auto"/>
          <w:sz w:val="28"/>
          <w:szCs w:val="28"/>
          <w:lang w:eastAsia="en-US"/>
        </w:rPr>
        <w:t>поступление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уполномоченный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отказа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заинтересованного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лица в пользовании местом размещения некапитального гаража либо стоянкой средств передвижения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инвалидов.</w:t>
      </w:r>
    </w:p>
    <w:p w:rsidR="0099186C" w:rsidRPr="00E747E1" w:rsidRDefault="0099186C" w:rsidP="00D244B2">
      <w:pPr>
        <w:widowControl w:val="0"/>
        <w:tabs>
          <w:tab w:val="left" w:pos="993"/>
        </w:tabs>
        <w:autoSpaceDE w:val="0"/>
        <w:autoSpaceDN w:val="0"/>
        <w:spacing w:line="247" w:lineRule="auto"/>
        <w:ind w:right="-1"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14</w:t>
      </w:r>
      <w:r w:rsidRPr="005F3A72">
        <w:rPr>
          <w:color w:val="auto"/>
          <w:sz w:val="28"/>
          <w:szCs w:val="28"/>
          <w:lang w:eastAsia="en-US"/>
        </w:rPr>
        <w:t>. Утвержденная уполномоченным органом схема размещения и вносимые в нее изменения подлежат опубликованию в порядке, установленном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для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официального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опубликования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муниципальных</w:t>
      </w:r>
      <w:r w:rsidRPr="005F3A72">
        <w:rPr>
          <w:color w:val="auto"/>
          <w:spacing w:val="80"/>
          <w:w w:val="15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правовых актов, а также размещению на официальном сайте уполномоченного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органа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информационно</w:t>
      </w:r>
      <w:r w:rsidR="00855C93"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—телекоммуникационной</w:t>
      </w:r>
      <w:r w:rsidRPr="005F3A7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сети</w:t>
      </w:r>
      <w:r>
        <w:rPr>
          <w:color w:val="auto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«Интернет»</w:t>
      </w:r>
      <w:r w:rsidRPr="005F3A72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в</w:t>
      </w:r>
      <w:r w:rsidRPr="005F3A72">
        <w:rPr>
          <w:color w:val="auto"/>
          <w:spacing w:val="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течение</w:t>
      </w:r>
      <w:r w:rsidRPr="005F3A72">
        <w:rPr>
          <w:color w:val="auto"/>
          <w:spacing w:val="29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трех</w:t>
      </w:r>
      <w:r w:rsidRPr="005F3A72">
        <w:rPr>
          <w:color w:val="auto"/>
          <w:spacing w:val="3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календарных</w:t>
      </w:r>
      <w:r w:rsidRPr="005F3A7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дней</w:t>
      </w:r>
      <w:r w:rsidRPr="005F3A72">
        <w:rPr>
          <w:color w:val="auto"/>
          <w:spacing w:val="2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со</w:t>
      </w:r>
      <w:r w:rsidRPr="005F3A72">
        <w:rPr>
          <w:color w:val="auto"/>
          <w:spacing w:val="8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дня</w:t>
      </w:r>
      <w:r w:rsidRPr="005F3A7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5F3A72">
        <w:rPr>
          <w:color w:val="auto"/>
          <w:sz w:val="28"/>
          <w:szCs w:val="28"/>
          <w:lang w:eastAsia="en-US"/>
        </w:rPr>
        <w:t>ее</w:t>
      </w:r>
      <w:r w:rsidRPr="005F3A72">
        <w:rPr>
          <w:color w:val="auto"/>
          <w:spacing w:val="22"/>
          <w:sz w:val="28"/>
          <w:szCs w:val="28"/>
          <w:lang w:eastAsia="en-US"/>
        </w:rPr>
        <w:t xml:space="preserve"> </w:t>
      </w:r>
      <w:r w:rsidRPr="005F3A72">
        <w:rPr>
          <w:color w:val="auto"/>
          <w:spacing w:val="-2"/>
          <w:sz w:val="28"/>
          <w:szCs w:val="28"/>
          <w:lang w:eastAsia="en-US"/>
        </w:rPr>
        <w:t>утверждения.</w:t>
      </w:r>
    </w:p>
    <w:p w:rsidR="0099186C" w:rsidRDefault="0099186C" w:rsidP="005F3A72">
      <w:pPr>
        <w:jc w:val="both"/>
        <w:rPr>
          <w:color w:val="auto"/>
          <w:spacing w:val="-2"/>
          <w:sz w:val="27"/>
          <w:szCs w:val="22"/>
          <w:lang w:eastAsia="en-US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B22550" w:rsidRDefault="00B22550" w:rsidP="00D244B2">
      <w:pPr>
        <w:widowControl w:val="0"/>
        <w:ind w:left="6804"/>
        <w:rPr>
          <w:sz w:val="28"/>
          <w:szCs w:val="28"/>
        </w:rPr>
      </w:pPr>
    </w:p>
    <w:p w:rsidR="00B22550" w:rsidRDefault="00B22550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Нюксенского </w:t>
      </w:r>
    </w:p>
    <w:p w:rsidR="00D244B2" w:rsidRPr="006B0A77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244B2" w:rsidRDefault="00D244B2" w:rsidP="00D244B2">
      <w:pPr>
        <w:widowControl w:val="0"/>
        <w:ind w:left="6804"/>
        <w:rPr>
          <w:sz w:val="28"/>
          <w:szCs w:val="28"/>
        </w:rPr>
      </w:pPr>
      <w:r>
        <w:rPr>
          <w:sz w:val="28"/>
          <w:szCs w:val="28"/>
        </w:rPr>
        <w:t>от 06.12.2023 № 569</w:t>
      </w:r>
    </w:p>
    <w:p w:rsidR="00D244B2" w:rsidRDefault="00D244B2" w:rsidP="00D244B2">
      <w:pPr>
        <w:spacing w:line="211" w:lineRule="auto"/>
        <w:ind w:left="5670"/>
        <w:jc w:val="right"/>
        <w:rPr>
          <w:sz w:val="28"/>
          <w:szCs w:val="28"/>
        </w:rPr>
      </w:pPr>
    </w:p>
    <w:p w:rsidR="00D244B2" w:rsidRDefault="00D244B2" w:rsidP="00D244B2">
      <w:pPr>
        <w:spacing w:line="211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 </w:t>
      </w:r>
      <w:r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99186C" w:rsidRDefault="0099186C" w:rsidP="00D244B2">
      <w:pPr>
        <w:ind w:left="6237"/>
        <w:jc w:val="both"/>
        <w:rPr>
          <w:sz w:val="28"/>
          <w:szCs w:val="28"/>
        </w:rPr>
      </w:pP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гаражей, являющихся некапитальными 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сооружениями, либо стоянок технических или других средств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передвижения инвалидов вблизи их места жительства </w:t>
      </w:r>
    </w:p>
    <w:p w:rsidR="0099186C" w:rsidRDefault="0099186C">
      <w:pPr>
        <w:jc w:val="center"/>
        <w:rPr>
          <w:sz w:val="28"/>
          <w:szCs w:val="28"/>
        </w:rPr>
      </w:pPr>
    </w:p>
    <w:p w:rsidR="0099186C" w:rsidRDefault="0099186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9186C" w:rsidRDefault="0099186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9186C" w:rsidRDefault="0099186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правового акта органа местного</w:t>
      </w:r>
    </w:p>
    <w:p w:rsidR="0099186C" w:rsidRDefault="0099186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9186C" w:rsidRDefault="0099186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 об утверждении схемы гаражей,</w:t>
      </w:r>
    </w:p>
    <w:p w:rsidR="0099186C" w:rsidRDefault="0099186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9186C" w:rsidRDefault="0099186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являющихся некапитальными сооружениями, либо стоянок технических или других средств передвижения инвалидов вблизи их места жительства от _____ № ____)</w:t>
      </w:r>
    </w:p>
    <w:p w:rsidR="0099186C" w:rsidRDefault="0099186C">
      <w:pPr>
        <w:ind w:left="3686"/>
        <w:jc w:val="center"/>
        <w:rPr>
          <w:sz w:val="28"/>
          <w:szCs w:val="28"/>
        </w:rPr>
      </w:pP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гаражей, 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являющихся некапитальными сооружениями, 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стоянки технических средств или других средств 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передвижения инвалидов вблизи их места жительства</w:t>
      </w:r>
    </w:p>
    <w:p w:rsidR="0099186C" w:rsidRDefault="009918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99186C" w:rsidRDefault="0099186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поселения, городского округа)</w:t>
      </w:r>
    </w:p>
    <w:p w:rsidR="0099186C" w:rsidRDefault="0099186C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583"/>
        <w:gridCol w:w="1994"/>
        <w:gridCol w:w="1004"/>
        <w:gridCol w:w="776"/>
        <w:gridCol w:w="1923"/>
        <w:gridCol w:w="262"/>
        <w:gridCol w:w="1128"/>
        <w:gridCol w:w="1675"/>
      </w:tblGrid>
      <w:tr w:rsidR="0099186C">
        <w:tc>
          <w:tcPr>
            <w:tcW w:w="599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0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объекта 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99186C">
        <w:tc>
          <w:tcPr>
            <w:tcW w:w="599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186C">
        <w:tc>
          <w:tcPr>
            <w:tcW w:w="599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</w:tr>
      <w:tr w:rsidR="0099186C">
        <w:tc>
          <w:tcPr>
            <w:tcW w:w="599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</w:tr>
      <w:tr w:rsidR="0099186C">
        <w:tc>
          <w:tcPr>
            <w:tcW w:w="9637" w:type="dxa"/>
            <w:gridSpan w:val="8"/>
            <w:tcMar>
              <w:left w:w="52" w:type="dxa"/>
            </w:tcMar>
          </w:tcPr>
          <w:p w:rsidR="0099186C" w:rsidRDefault="009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места (мест) размещения объекта (объектов)</w:t>
            </w:r>
          </w:p>
          <w:p w:rsidR="0099186C" w:rsidRDefault="0099186C">
            <w:pPr>
              <w:rPr>
                <w:sz w:val="28"/>
                <w:szCs w:val="28"/>
              </w:rPr>
            </w:pPr>
          </w:p>
          <w:p w:rsidR="0099186C" w:rsidRDefault="0099186C">
            <w:pPr>
              <w:rPr>
                <w:sz w:val="28"/>
                <w:szCs w:val="28"/>
              </w:rPr>
            </w:pPr>
          </w:p>
          <w:p w:rsidR="0099186C" w:rsidRDefault="0099186C">
            <w:pPr>
              <w:rPr>
                <w:sz w:val="28"/>
                <w:szCs w:val="28"/>
              </w:rPr>
            </w:pPr>
          </w:p>
          <w:p w:rsidR="0099186C" w:rsidRDefault="0099186C">
            <w:pPr>
              <w:rPr>
                <w:sz w:val="28"/>
                <w:szCs w:val="28"/>
              </w:rPr>
            </w:pPr>
          </w:p>
          <w:p w:rsidR="0099186C" w:rsidRDefault="009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№: ____________</w:t>
            </w:r>
          </w:p>
          <w:p w:rsidR="0099186C" w:rsidRDefault="009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: ___________</w:t>
            </w:r>
          </w:p>
          <w:p w:rsidR="0099186C" w:rsidRDefault="009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  <w:tr w:rsidR="0099186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99186C" w:rsidRDefault="00991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:</w:t>
            </w:r>
          </w:p>
        </w:tc>
      </w:tr>
      <w:tr w:rsidR="0099186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99186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99186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186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</w:tr>
      <w:tr w:rsidR="0099186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99186C" w:rsidRDefault="009918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186C" w:rsidRDefault="009918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Указывается условный номер объекта, представляющий собой последовательный ряд цифр, состоящий из трех позиций: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1 – порядковый номер листа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2 – обозначение вида объекта (Г – гараж, С – стоянка);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3 – порядковый номер объекта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Указывается при наличии кадастрового номера земельного участка.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3 </w:t>
      </w:r>
      <w:r>
        <w:rPr>
          <w:sz w:val="28"/>
          <w:szCs w:val="28"/>
        </w:rPr>
        <w:t>Указывается вид объекта (гараж, стоянка).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 Указывается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99186C" w:rsidRDefault="00991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 Указываются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99186C" w:rsidRDefault="0099186C">
      <w:pPr>
        <w:jc w:val="both"/>
        <w:rPr>
          <w:sz w:val="28"/>
          <w:szCs w:val="28"/>
        </w:rPr>
      </w:pPr>
    </w:p>
    <w:p w:rsidR="0099186C" w:rsidRDefault="0099186C">
      <w:pPr>
        <w:rPr>
          <w:sz w:val="28"/>
        </w:rPr>
      </w:pPr>
    </w:p>
    <w:p w:rsidR="0099186C" w:rsidRDefault="0099186C">
      <w:pPr>
        <w:pStyle w:val="aff4"/>
        <w:ind w:right="360"/>
      </w:pPr>
    </w:p>
    <w:p w:rsidR="0099186C" w:rsidRDefault="0099186C">
      <w:pPr>
        <w:pStyle w:val="aff4"/>
        <w:ind w:right="360"/>
      </w:pPr>
    </w:p>
    <w:p w:rsidR="0099186C" w:rsidRDefault="0099186C">
      <w:pPr>
        <w:pStyle w:val="aff4"/>
        <w:ind w:right="360"/>
      </w:pPr>
    </w:p>
    <w:p w:rsidR="0099186C" w:rsidRDefault="0099186C">
      <w:pPr>
        <w:pStyle w:val="aff4"/>
        <w:ind w:right="360"/>
      </w:pPr>
    </w:p>
    <w:p w:rsidR="00A87EB1" w:rsidRDefault="00A87EB1">
      <w:pPr>
        <w:pStyle w:val="aff4"/>
        <w:ind w:right="360"/>
      </w:pPr>
    </w:p>
    <w:p w:rsidR="00A87EB1" w:rsidRDefault="00A87EB1">
      <w:pPr>
        <w:pStyle w:val="aff4"/>
        <w:ind w:right="360"/>
      </w:pPr>
    </w:p>
    <w:p w:rsidR="0099186C" w:rsidRPr="002400A1" w:rsidRDefault="0099186C" w:rsidP="002400A1">
      <w:pPr>
        <w:pStyle w:val="aff4"/>
        <w:ind w:right="360"/>
        <w:jc w:val="both"/>
        <w:rPr>
          <w:sz w:val="28"/>
          <w:szCs w:val="28"/>
        </w:rPr>
      </w:pPr>
    </w:p>
    <w:sectPr w:rsidR="0099186C" w:rsidRPr="002400A1" w:rsidSect="00D244B2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28" w:rsidRDefault="007C7228" w:rsidP="00B17276">
      <w:r>
        <w:separator/>
      </w:r>
    </w:p>
  </w:endnote>
  <w:endnote w:type="continuationSeparator" w:id="0">
    <w:p w:rsidR="007C7228" w:rsidRDefault="007C7228" w:rsidP="00B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28" w:rsidRDefault="007C7228" w:rsidP="00B17276">
      <w:r>
        <w:separator/>
      </w:r>
    </w:p>
  </w:footnote>
  <w:footnote w:type="continuationSeparator" w:id="0">
    <w:p w:rsidR="007C7228" w:rsidRDefault="007C7228" w:rsidP="00B1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86C" w:rsidRPr="00D244B2" w:rsidRDefault="0099186C" w:rsidP="00D244B2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4AD"/>
    <w:multiLevelType w:val="hybridMultilevel"/>
    <w:tmpl w:val="05526936"/>
    <w:lvl w:ilvl="0" w:tplc="D7AC698C">
      <w:start w:val="1"/>
      <w:numFmt w:val="decimal"/>
      <w:lvlText w:val="%1."/>
      <w:lvlJc w:val="left"/>
      <w:pPr>
        <w:ind w:left="982" w:hanging="272"/>
      </w:pPr>
      <w:rPr>
        <w:rFonts w:cs="Times New Roman"/>
        <w:w w:val="91"/>
      </w:rPr>
    </w:lvl>
    <w:lvl w:ilvl="1" w:tplc="9CBAF9A4">
      <w:numFmt w:val="bullet"/>
      <w:lvlText w:val="•"/>
      <w:lvlJc w:val="left"/>
      <w:pPr>
        <w:ind w:left="1098" w:hanging="272"/>
      </w:pPr>
    </w:lvl>
    <w:lvl w:ilvl="2" w:tplc="A1802D1E">
      <w:numFmt w:val="bullet"/>
      <w:lvlText w:val="•"/>
      <w:lvlJc w:val="left"/>
      <w:pPr>
        <w:ind w:left="2056" w:hanging="272"/>
      </w:pPr>
    </w:lvl>
    <w:lvl w:ilvl="3" w:tplc="382AFB62">
      <w:numFmt w:val="bullet"/>
      <w:lvlText w:val="•"/>
      <w:lvlJc w:val="left"/>
      <w:pPr>
        <w:ind w:left="3014" w:hanging="272"/>
      </w:pPr>
    </w:lvl>
    <w:lvl w:ilvl="4" w:tplc="89BED594">
      <w:numFmt w:val="bullet"/>
      <w:lvlText w:val="•"/>
      <w:lvlJc w:val="left"/>
      <w:pPr>
        <w:ind w:left="3972" w:hanging="272"/>
      </w:pPr>
    </w:lvl>
    <w:lvl w:ilvl="5" w:tplc="0AB4F606">
      <w:numFmt w:val="bullet"/>
      <w:lvlText w:val="•"/>
      <w:lvlJc w:val="left"/>
      <w:pPr>
        <w:ind w:left="4930" w:hanging="272"/>
      </w:pPr>
    </w:lvl>
    <w:lvl w:ilvl="6" w:tplc="D9BE0768">
      <w:numFmt w:val="bullet"/>
      <w:lvlText w:val="•"/>
      <w:lvlJc w:val="left"/>
      <w:pPr>
        <w:ind w:left="5888" w:hanging="272"/>
      </w:pPr>
    </w:lvl>
    <w:lvl w:ilvl="7" w:tplc="719CE7C8">
      <w:numFmt w:val="bullet"/>
      <w:lvlText w:val="•"/>
      <w:lvlJc w:val="left"/>
      <w:pPr>
        <w:ind w:left="6846" w:hanging="272"/>
      </w:pPr>
    </w:lvl>
    <w:lvl w:ilvl="8" w:tplc="8938A7A6">
      <w:numFmt w:val="bullet"/>
      <w:lvlText w:val="•"/>
      <w:lvlJc w:val="left"/>
      <w:pPr>
        <w:ind w:left="7804" w:hanging="272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76"/>
    <w:rsid w:val="0002791D"/>
    <w:rsid w:val="00051112"/>
    <w:rsid w:val="00070361"/>
    <w:rsid w:val="00074E23"/>
    <w:rsid w:val="000816AF"/>
    <w:rsid w:val="000839E0"/>
    <w:rsid w:val="00091FA1"/>
    <w:rsid w:val="000C3FFA"/>
    <w:rsid w:val="000C5C40"/>
    <w:rsid w:val="000E1C42"/>
    <w:rsid w:val="000E7D4A"/>
    <w:rsid w:val="001561C5"/>
    <w:rsid w:val="001A0F27"/>
    <w:rsid w:val="001C6AA5"/>
    <w:rsid w:val="001D7BBF"/>
    <w:rsid w:val="001E5891"/>
    <w:rsid w:val="002400A1"/>
    <w:rsid w:val="00270AF7"/>
    <w:rsid w:val="00271A31"/>
    <w:rsid w:val="00290377"/>
    <w:rsid w:val="002A4C5B"/>
    <w:rsid w:val="002E7471"/>
    <w:rsid w:val="002F64B1"/>
    <w:rsid w:val="00330D52"/>
    <w:rsid w:val="00336AE5"/>
    <w:rsid w:val="003377B1"/>
    <w:rsid w:val="003A168C"/>
    <w:rsid w:val="003F71D7"/>
    <w:rsid w:val="00410FF0"/>
    <w:rsid w:val="0042555D"/>
    <w:rsid w:val="00445E87"/>
    <w:rsid w:val="004461A7"/>
    <w:rsid w:val="004665DC"/>
    <w:rsid w:val="004A3938"/>
    <w:rsid w:val="004D5399"/>
    <w:rsid w:val="004E6539"/>
    <w:rsid w:val="00562007"/>
    <w:rsid w:val="00575B71"/>
    <w:rsid w:val="00586530"/>
    <w:rsid w:val="005D6609"/>
    <w:rsid w:val="005F3A72"/>
    <w:rsid w:val="0064786D"/>
    <w:rsid w:val="00651A00"/>
    <w:rsid w:val="006574FC"/>
    <w:rsid w:val="00683ED9"/>
    <w:rsid w:val="006A04EF"/>
    <w:rsid w:val="006B0A77"/>
    <w:rsid w:val="006F4C09"/>
    <w:rsid w:val="00757A56"/>
    <w:rsid w:val="00777EEE"/>
    <w:rsid w:val="007B75B8"/>
    <w:rsid w:val="007C63DD"/>
    <w:rsid w:val="007C7228"/>
    <w:rsid w:val="007F0463"/>
    <w:rsid w:val="00855C93"/>
    <w:rsid w:val="00892102"/>
    <w:rsid w:val="008A5672"/>
    <w:rsid w:val="008C5510"/>
    <w:rsid w:val="00900357"/>
    <w:rsid w:val="00922232"/>
    <w:rsid w:val="00922A1E"/>
    <w:rsid w:val="0099186C"/>
    <w:rsid w:val="00994EE2"/>
    <w:rsid w:val="009A3A87"/>
    <w:rsid w:val="009A5836"/>
    <w:rsid w:val="009E39F7"/>
    <w:rsid w:val="00A268BB"/>
    <w:rsid w:val="00A45061"/>
    <w:rsid w:val="00A507A0"/>
    <w:rsid w:val="00A874B0"/>
    <w:rsid w:val="00A87EB1"/>
    <w:rsid w:val="00AA2A36"/>
    <w:rsid w:val="00AB7E2D"/>
    <w:rsid w:val="00B17276"/>
    <w:rsid w:val="00B22550"/>
    <w:rsid w:val="00B2477F"/>
    <w:rsid w:val="00B35D39"/>
    <w:rsid w:val="00B73C7B"/>
    <w:rsid w:val="00B81201"/>
    <w:rsid w:val="00B84784"/>
    <w:rsid w:val="00B931E2"/>
    <w:rsid w:val="00B93424"/>
    <w:rsid w:val="00BA475E"/>
    <w:rsid w:val="00C118F2"/>
    <w:rsid w:val="00C76A86"/>
    <w:rsid w:val="00CC08AD"/>
    <w:rsid w:val="00CC15DB"/>
    <w:rsid w:val="00CE6768"/>
    <w:rsid w:val="00D0515F"/>
    <w:rsid w:val="00D16A90"/>
    <w:rsid w:val="00D244B2"/>
    <w:rsid w:val="00D25A47"/>
    <w:rsid w:val="00D5251C"/>
    <w:rsid w:val="00D83509"/>
    <w:rsid w:val="00DD3860"/>
    <w:rsid w:val="00E077E7"/>
    <w:rsid w:val="00E24CEA"/>
    <w:rsid w:val="00E747E1"/>
    <w:rsid w:val="00F06F12"/>
    <w:rsid w:val="00FB080F"/>
    <w:rsid w:val="00FC5801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578EA248-A4A5-43FA-906F-9A93FE7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63"/>
    <w:rPr>
      <w:color w:val="00000A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uiPriority w:val="99"/>
    <w:rsid w:val="007F0463"/>
    <w:rPr>
      <w:rFonts w:cs="Times New Roman"/>
    </w:rPr>
  </w:style>
  <w:style w:type="character" w:styleId="a7">
    <w:name w:val="page number"/>
    <w:uiPriority w:val="99"/>
    <w:rsid w:val="007F0463"/>
    <w:rPr>
      <w:rFonts w:cs="Times New Roman"/>
    </w:rPr>
  </w:style>
  <w:style w:type="character" w:customStyle="1" w:styleId="a8">
    <w:name w:val="Текст выноски Знак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/>
      <w:sz w:val="22"/>
    </w:rPr>
  </w:style>
  <w:style w:type="character" w:customStyle="1" w:styleId="aa">
    <w:name w:val="Текст сноски Знак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/>
      <w:sz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/>
      <w:sz w:val="16"/>
    </w:rPr>
  </w:style>
  <w:style w:type="character" w:customStyle="1" w:styleId="af">
    <w:name w:val="Схема документа Знак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 w:cs="Courier New"/>
      <w:color w:val="00000A"/>
      <w:lang w:val="ru-RU" w:eastAsia="ru-RU" w:bidi="ar-SA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uiPriority w:val="99"/>
    <w:qFormat/>
    <w:rsid w:val="007F0463"/>
    <w:rPr>
      <w:rFonts w:cs="Times New Roman"/>
      <w:i/>
    </w:rPr>
  </w:style>
  <w:style w:type="character" w:styleId="afa">
    <w:name w:val="Intense Emphasis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uiPriority w:val="99"/>
    <w:qFormat/>
    <w:rsid w:val="007F0463"/>
    <w:rPr>
      <w:rFonts w:cs="Times New Roman"/>
      <w:smallCaps/>
    </w:rPr>
  </w:style>
  <w:style w:type="character" w:styleId="afc">
    <w:name w:val="Intense Reference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13">
    <w:name w:val="Заголовок1"/>
    <w:basedOn w:val="a"/>
    <w:next w:val="aff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">
    <w:name w:val="Body Text"/>
    <w:basedOn w:val="a"/>
    <w:link w:val="14"/>
    <w:uiPriority w:val="99"/>
    <w:rsid w:val="007F0463"/>
    <w:rPr>
      <w:sz w:val="28"/>
    </w:rPr>
  </w:style>
  <w:style w:type="character" w:customStyle="1" w:styleId="14">
    <w:name w:val="Основной текст Знак1"/>
    <w:link w:val="aff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0">
    <w:name w:val="List"/>
    <w:basedOn w:val="aff"/>
    <w:uiPriority w:val="99"/>
    <w:rsid w:val="00B17276"/>
    <w:rPr>
      <w:rFonts w:cs="Mangal"/>
    </w:rPr>
  </w:style>
  <w:style w:type="paragraph" w:styleId="aff1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2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3">
    <w:name w:val="Body Text Indent"/>
    <w:basedOn w:val="a"/>
    <w:link w:val="16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6">
    <w:name w:val="Основной текст с отступом Знак1"/>
    <w:link w:val="aff3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4">
    <w:name w:val="foot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link w:val="aff4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5">
    <w:name w:val="header"/>
    <w:basedOn w:val="a"/>
    <w:link w:val="18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8">
    <w:name w:val="Верхний колонтитул Знак1"/>
    <w:link w:val="aff5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6">
    <w:name w:val="Balloon Text"/>
    <w:basedOn w:val="a"/>
    <w:link w:val="19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f6"/>
    <w:uiPriority w:val="99"/>
    <w:semiHidden/>
    <w:locked/>
    <w:rsid w:val="00B2477F"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sid w:val="00B2477F"/>
    <w:rPr>
      <w:rFonts w:ascii="Courier New" w:hAnsi="Courier New" w:cs="Courier New"/>
      <w:color w:val="00000A"/>
      <w:sz w:val="20"/>
      <w:szCs w:val="20"/>
    </w:rPr>
  </w:style>
  <w:style w:type="paragraph" w:styleId="aff7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link w:val="aff7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8">
    <w:name w:val="annotation text"/>
    <w:basedOn w:val="a"/>
    <w:link w:val="1a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a">
    <w:name w:val="Текст примечания Знак1"/>
    <w:link w:val="aff8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9">
    <w:name w:val="endnote text"/>
    <w:basedOn w:val="a"/>
    <w:link w:val="1b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b">
    <w:name w:val="Текст концевой сноски Знак1"/>
    <w:link w:val="aff9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affa">
    <w:name w:val="Subtitle"/>
    <w:basedOn w:val="a"/>
    <w:link w:val="1c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c">
    <w:name w:val="Подзаголовок Знак1"/>
    <w:link w:val="affa"/>
    <w:uiPriority w:val="99"/>
    <w:locked/>
    <w:rsid w:val="00B2477F"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link w:val="25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2"/>
    <w:uiPriority w:val="99"/>
    <w:semiHidden/>
    <w:locked/>
    <w:rsid w:val="00B2477F"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B2477F"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2477F"/>
    <w:rPr>
      <w:rFonts w:cs="Times New Roman"/>
      <w:color w:val="00000A"/>
      <w:sz w:val="16"/>
      <w:szCs w:val="16"/>
    </w:rPr>
  </w:style>
  <w:style w:type="paragraph" w:styleId="affb">
    <w:name w:val="Document Map"/>
    <w:basedOn w:val="a"/>
    <w:link w:val="1d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d">
    <w:name w:val="Схема документа Знак1"/>
    <w:link w:val="affb"/>
    <w:uiPriority w:val="99"/>
    <w:semiHidden/>
    <w:locked/>
    <w:rsid w:val="00B2477F"/>
    <w:rPr>
      <w:rFonts w:cs="Times New Roman"/>
      <w:color w:val="00000A"/>
      <w:sz w:val="2"/>
    </w:rPr>
  </w:style>
  <w:style w:type="paragraph" w:styleId="affc">
    <w:name w:val="Plain Text"/>
    <w:basedOn w:val="a"/>
    <w:link w:val="1e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e">
    <w:name w:val="Текст Знак1"/>
    <w:link w:val="affc"/>
    <w:uiPriority w:val="99"/>
    <w:semiHidden/>
    <w:locked/>
    <w:rsid w:val="00B2477F"/>
    <w:rPr>
      <w:rFonts w:ascii="Courier New" w:hAnsi="Courier New" w:cs="Courier New"/>
      <w:color w:val="00000A"/>
      <w:sz w:val="20"/>
      <w:szCs w:val="20"/>
    </w:rPr>
  </w:style>
  <w:style w:type="paragraph" w:styleId="affd">
    <w:name w:val="annotation subject"/>
    <w:basedOn w:val="aff8"/>
    <w:link w:val="1f"/>
    <w:uiPriority w:val="99"/>
    <w:semiHidden/>
    <w:rsid w:val="007F0463"/>
    <w:rPr>
      <w:b/>
      <w:bCs/>
    </w:rPr>
  </w:style>
  <w:style w:type="character" w:customStyle="1" w:styleId="1f">
    <w:name w:val="Тема примечания Знак1"/>
    <w:link w:val="affd"/>
    <w:uiPriority w:val="99"/>
    <w:semiHidden/>
    <w:locked/>
    <w:rsid w:val="00B2477F"/>
    <w:rPr>
      <w:rFonts w:cs="Times New Roman"/>
      <w:b/>
      <w:bCs/>
      <w:color w:val="00000A"/>
      <w:sz w:val="20"/>
      <w:szCs w:val="20"/>
    </w:rPr>
  </w:style>
  <w:style w:type="paragraph" w:styleId="affe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link w:val="28"/>
    <w:uiPriority w:val="99"/>
    <w:locked/>
    <w:rsid w:val="00B2477F"/>
    <w:rPr>
      <w:rFonts w:cs="Times New Roman"/>
      <w:i/>
      <w:iCs/>
      <w:color w:val="000000"/>
      <w:sz w:val="20"/>
      <w:szCs w:val="20"/>
    </w:rPr>
  </w:style>
  <w:style w:type="paragraph" w:styleId="afff0">
    <w:name w:val="Intense Quote"/>
    <w:basedOn w:val="a"/>
    <w:link w:val="1f0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0">
    <w:name w:val="Выделенная цитата Знак1"/>
    <w:link w:val="afff0"/>
    <w:uiPriority w:val="99"/>
    <w:locked/>
    <w:rsid w:val="00B2477F"/>
    <w:rPr>
      <w:rFonts w:cs="Times New Roman"/>
      <w:b/>
      <w:bCs/>
      <w:i/>
      <w:iCs/>
      <w:color w:val="4F81BD"/>
      <w:sz w:val="20"/>
      <w:szCs w:val="20"/>
    </w:rPr>
  </w:style>
  <w:style w:type="paragraph" w:styleId="afff1">
    <w:name w:val="Title"/>
    <w:basedOn w:val="a"/>
    <w:link w:val="1f1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1">
    <w:name w:val="Название Знак1"/>
    <w:link w:val="afff1"/>
    <w:uiPriority w:val="99"/>
    <w:locked/>
    <w:rsid w:val="00B2477F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2">
    <w:name w:val="Таб_текст"/>
    <w:basedOn w:val="affe"/>
    <w:uiPriority w:val="99"/>
    <w:rsid w:val="007F0463"/>
    <w:pPr>
      <w:jc w:val="left"/>
    </w:pPr>
    <w:rPr>
      <w:sz w:val="24"/>
      <w:szCs w:val="22"/>
    </w:rPr>
  </w:style>
  <w:style w:type="paragraph" w:customStyle="1" w:styleId="afff3">
    <w:name w:val="Таб_заг"/>
    <w:basedOn w:val="affe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2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Воловодова Яна Сергеевна</dc:creator>
  <cp:keywords/>
  <dc:description/>
  <cp:lastModifiedBy>Пользователь Windows</cp:lastModifiedBy>
  <cp:revision>3</cp:revision>
  <cp:lastPrinted>2023-12-06T06:44:00Z</cp:lastPrinted>
  <dcterms:created xsi:type="dcterms:W3CDTF">2023-12-06T06:39:00Z</dcterms:created>
  <dcterms:modified xsi:type="dcterms:W3CDTF">2023-12-06T06:44:00Z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