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F043" w14:textId="77777777" w:rsidR="00E93D03" w:rsidRPr="00E93D03" w:rsidRDefault="00E93D03" w:rsidP="00E93D0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4CC00E09" w14:textId="77777777" w:rsidR="00E93D03" w:rsidRPr="00E93D03" w:rsidRDefault="00E93D03" w:rsidP="00E93D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3D0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77ADA" wp14:editId="5480ECEA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44FC" w14:textId="77777777" w:rsidR="00E93D03" w:rsidRPr="00E93D03" w:rsidRDefault="00E93D03" w:rsidP="00E93D03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93D03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94E6FF6" w14:textId="77777777" w:rsidR="00E93D03" w:rsidRPr="00E93D03" w:rsidRDefault="00E93D03" w:rsidP="00E93D03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E93D03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2129DFF3" w14:textId="77777777" w:rsidR="00E93D03" w:rsidRPr="00E93D03" w:rsidRDefault="00E93D03" w:rsidP="00E93D03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93D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E93D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5E812DDD" w14:textId="77777777" w:rsidR="00E93D03" w:rsidRPr="00E93D03" w:rsidRDefault="00E93D03" w:rsidP="00E9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96728" w14:textId="33FEF8F5" w:rsidR="00E93D03" w:rsidRPr="00E93D03" w:rsidRDefault="00E93D03" w:rsidP="00E93D03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93D03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323</w:t>
      </w:r>
      <w:r w:rsidRPr="00E93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872446" w14:textId="77777777" w:rsidR="00E93D03" w:rsidRPr="00E93D03" w:rsidRDefault="00E93D03" w:rsidP="00E93D03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93D03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E93D03">
        <w:rPr>
          <w:rFonts w:ascii="Times New Roman" w:eastAsia="Times New Roman" w:hAnsi="Times New Roman" w:cs="Times New Roman"/>
          <w:sz w:val="24"/>
          <w:szCs w:val="28"/>
          <w:lang w:eastAsia="ru-RU"/>
        </w:rPr>
        <w:t>. Нюксеница</w:t>
      </w:r>
    </w:p>
    <w:p w14:paraId="000667AF" w14:textId="77777777" w:rsidR="00D6273E" w:rsidRDefault="00D6273E" w:rsidP="00D6273E">
      <w:pPr>
        <w:pStyle w:val="2"/>
        <w:shd w:val="clear" w:color="auto" w:fill="FFFFFF"/>
        <w:spacing w:before="0" w:line="240" w:lineRule="auto"/>
        <w:ind w:right="510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10C447B8" w14:textId="1B005585" w:rsidR="00D6273E" w:rsidRDefault="00D6273E" w:rsidP="00D6273E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 w:cs="Times New Roman"/>
          <w:i/>
          <w:color w:val="FF0000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«Экономическое развитие Нюксенского муниципального округа»</w:t>
      </w:r>
    </w:p>
    <w:p w14:paraId="55001897" w14:textId="77777777" w:rsidR="00D6273E" w:rsidRDefault="00D6273E" w:rsidP="00D627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BC2992" w14:textId="77777777" w:rsidR="00D6273E" w:rsidRDefault="00D6273E" w:rsidP="00D627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273E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6273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 № 216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муниципальных программ Нюксенского муниципального округа», </w:t>
      </w:r>
      <w:r w:rsidRPr="00D6273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6273E">
        <w:rPr>
          <w:rFonts w:ascii="Times New Roman" w:hAnsi="Times New Roman" w:cs="Times New Roman"/>
          <w:sz w:val="28"/>
          <w:szCs w:val="28"/>
        </w:rPr>
        <w:t xml:space="preserve"> Нюксенского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14:paraId="7093B00F" w14:textId="77777777" w:rsidR="00D6273E" w:rsidRDefault="00D6273E" w:rsidP="00D6273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6CD6308C" w14:textId="2C0170FF" w:rsidR="00D6273E" w:rsidRDefault="00D6273E" w:rsidP="00D6273E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Pr="00D6273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hyperlink r:id="rId11" w:anchor="P41" w:history="1">
        <w:r w:rsidRPr="00D627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D6273E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Cs/>
          <w:color w:val="auto"/>
          <w:sz w:val="28"/>
          <w:szCs w:val="28"/>
        </w:rPr>
        <w:t>«Экономическое развитие Нюксенского муниципального округа»</w:t>
      </w:r>
      <w:r w:rsidR="00D4605A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(прилагается)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01169DC" w14:textId="77777777" w:rsidR="00D6273E" w:rsidRDefault="00D6273E" w:rsidP="00D6273E">
      <w:pPr>
        <w:pStyle w:val="2"/>
        <w:numPr>
          <w:ilvl w:val="0"/>
          <w:numId w:val="5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 01 января 2025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начиная с 2025 года.</w:t>
      </w:r>
    </w:p>
    <w:p w14:paraId="671718A0" w14:textId="431C8ECC" w:rsidR="00D6273E" w:rsidRDefault="00D6273E" w:rsidP="00D627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405C99">
        <w:rPr>
          <w:rFonts w:ascii="Times New Roman" w:hAnsi="Times New Roman" w:cs="Times New Roman"/>
          <w:sz w:val="28"/>
          <w:szCs w:val="28"/>
        </w:rPr>
        <w:t xml:space="preserve">на </w:t>
      </w:r>
      <w:r w:rsidR="00EB665E">
        <w:rPr>
          <w:rFonts w:ascii="Times New Roman" w:hAnsi="Times New Roman" w:cs="Times New Roman"/>
          <w:sz w:val="28"/>
          <w:szCs w:val="28"/>
        </w:rPr>
        <w:t xml:space="preserve">и.о. </w:t>
      </w:r>
      <w:r w:rsidR="00405C99">
        <w:rPr>
          <w:rFonts w:ascii="Times New Roman" w:hAnsi="Times New Roman" w:cs="Times New Roman"/>
          <w:sz w:val="28"/>
          <w:szCs w:val="28"/>
        </w:rPr>
        <w:t>начальника финансового управления, заместителя главы округа.</w:t>
      </w:r>
    </w:p>
    <w:p w14:paraId="7C18AE21" w14:textId="77777777" w:rsidR="00D6273E" w:rsidRDefault="00D6273E" w:rsidP="00D6273E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56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48AB3E8" w14:textId="77777777" w:rsidR="00EB665E" w:rsidRDefault="00EB665E" w:rsidP="00D6273E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</w:p>
    <w:p w14:paraId="12256B1A" w14:textId="399F04DF" w:rsidR="00D6273E" w:rsidRDefault="00D6273E" w:rsidP="00D6273E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Временно исполняющий полномочия главы</w:t>
      </w:r>
    </w:p>
    <w:p w14:paraId="408A8BA1" w14:textId="7B028C88" w:rsidR="00D6273E" w:rsidRDefault="00D6273E" w:rsidP="00D6273E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                  </w:t>
      </w:r>
      <w:r w:rsidR="00DF3782">
        <w:rPr>
          <w:rFonts w:eastAsiaTheme="minorHAnsi"/>
          <w:color w:val="000000"/>
          <w:sz w:val="28"/>
          <w:szCs w:val="28"/>
        </w:rPr>
        <w:t xml:space="preserve">    </w:t>
      </w:r>
      <w:r>
        <w:rPr>
          <w:rFonts w:eastAsiaTheme="minorHAnsi"/>
          <w:color w:val="000000"/>
          <w:sz w:val="28"/>
          <w:szCs w:val="28"/>
        </w:rPr>
        <w:t xml:space="preserve"> Ю.П. Шевцова </w:t>
      </w:r>
    </w:p>
    <w:p w14:paraId="1BE21223" w14:textId="77777777" w:rsidR="00DF3782" w:rsidRDefault="00DF3782" w:rsidP="00D6273E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4ADE9B96" w14:textId="77777777" w:rsidR="00DF3782" w:rsidRDefault="00DF3782" w:rsidP="00D6273E">
      <w:pPr>
        <w:pStyle w:val="headertext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8"/>
          <w:szCs w:val="28"/>
        </w:rPr>
      </w:pPr>
    </w:p>
    <w:p w14:paraId="59039F49" w14:textId="77777777" w:rsidR="00DF3782" w:rsidRDefault="00DF3782" w:rsidP="00D6273E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14:paraId="2FB75541" w14:textId="77777777" w:rsidR="00EB665E" w:rsidRDefault="00EB665E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2FA901" w14:textId="4BFAABC4" w:rsidR="00C57C32" w:rsidRDefault="00104936" w:rsidP="00E93D03">
      <w:pPr>
        <w:spacing w:after="0" w:line="240" w:lineRule="auto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</w:t>
      </w:r>
      <w:r w:rsidR="00975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ановлению</w:t>
      </w:r>
    </w:p>
    <w:p w14:paraId="61733240" w14:textId="77777777" w:rsidR="00C57C32" w:rsidRDefault="00C57C32" w:rsidP="00F3776A">
      <w:pPr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85C73C" w14:textId="77777777" w:rsidR="00C57C32" w:rsidRDefault="00C57C32" w:rsidP="00C8103C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7266B3BC" w14:textId="241C0455" w:rsidR="00145C4A" w:rsidRPr="00D41AEC" w:rsidRDefault="00145C4A" w:rsidP="00191FE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14:paraId="366E5DA2" w14:textId="4AD3B3A0" w:rsidR="0045321E" w:rsidRPr="00D41AEC" w:rsidRDefault="0045321E" w:rsidP="00453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975293" w:rsidRPr="00D41AEC">
        <w:rPr>
          <w:rFonts w:ascii="Times New Roman" w:hAnsi="Times New Roman" w:cs="Times New Roman"/>
          <w:b/>
          <w:sz w:val="28"/>
          <w:szCs w:val="28"/>
        </w:rPr>
        <w:t xml:space="preserve"> Экономическое развитие Нюксенского муниципального округа</w:t>
      </w:r>
      <w:r w:rsidR="00975293"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369ECF0D" w14:textId="69B49659" w:rsidR="00975293" w:rsidRPr="0085169C" w:rsidRDefault="00975293" w:rsidP="00453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85169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</w:p>
    <w:p w14:paraId="430AEF03" w14:textId="77777777" w:rsidR="0045321E" w:rsidRPr="00BA1B4C" w:rsidRDefault="0045321E" w:rsidP="004532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26011369" w14:textId="77777777" w:rsidR="00145C4A" w:rsidRPr="004520EC" w:rsidRDefault="00145C4A" w:rsidP="00145C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599257B" w14:textId="07B10076" w:rsidR="00A77938" w:rsidRDefault="00145C4A" w:rsidP="00F3776A">
      <w:pPr>
        <w:pStyle w:val="aa"/>
        <w:numPr>
          <w:ilvl w:val="0"/>
          <w:numId w:val="3"/>
        </w:numPr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текущего состояния </w:t>
      </w:r>
      <w:r w:rsidR="007D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7D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экономического развития </w:t>
      </w:r>
      <w:r w:rsidR="007D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инвестиций в Нюксенском 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7D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7D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круге</w:t>
      </w:r>
      <w:r w:rsidR="00A77938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F1CB71E" w14:textId="6ACCAFE6" w:rsidR="00F25D36" w:rsidRDefault="00F25D36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8E0C9" w14:textId="3CB6FE84" w:rsidR="006747AA" w:rsidRPr="007D10E0" w:rsidRDefault="006747AA" w:rsidP="0074474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6747AA"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24 июля 2007 года № 209-ФЗ «О развитии малого и среднего предпринимательства в Российской Федерации», законом Вологодской области от 5 декабря 2008 года №1916-ОЗ «О развитии малого и среднего предпринимательства в Вологодской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CF38AA" w14:textId="61FA15D9" w:rsidR="00876457" w:rsidRPr="00876457" w:rsidRDefault="006747AA" w:rsidP="00744741">
      <w:pPr>
        <w:spacing w:after="0" w:line="240" w:lineRule="auto"/>
        <w:ind w:firstLine="851"/>
        <w:jc w:val="both"/>
      </w:pPr>
      <w:r w:rsidRPr="006747AA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является одним из значимых направлений социально – экономического развития Нюксенского муниципального округа. Важная роль в развитии экономического потенциала </w:t>
      </w:r>
      <w:r w:rsidR="006F78A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6747AA">
        <w:rPr>
          <w:rFonts w:ascii="Times New Roman" w:hAnsi="Times New Roman" w:cs="Times New Roman"/>
          <w:sz w:val="28"/>
          <w:szCs w:val="28"/>
          <w:lang w:eastAsia="ru-RU"/>
        </w:rPr>
        <w:t xml:space="preserve"> отводится малому бизнесу, который способен обеспечить создание дополнительных рабочих мест, насыщение рынка товарами и </w:t>
      </w:r>
      <w:r w:rsidRPr="00876457">
        <w:rPr>
          <w:rFonts w:ascii="Times New Roman" w:hAnsi="Times New Roman" w:cs="Times New Roman"/>
          <w:sz w:val="28"/>
          <w:szCs w:val="28"/>
          <w:lang w:eastAsia="ru-RU"/>
        </w:rPr>
        <w:t>услугами</w:t>
      </w:r>
      <w:r w:rsidR="00876457" w:rsidRPr="00876457">
        <w:rPr>
          <w:rFonts w:ascii="Times New Roman" w:hAnsi="Times New Roman" w:cs="Times New Roman"/>
          <w:sz w:val="28"/>
          <w:szCs w:val="28"/>
        </w:rPr>
        <w:t>, способствует формированию конкурентной среды, обеспечивает занятость и экономическую самостоятельность населения, стабильность налоговых поступлений в бюджеты всех уровней.</w:t>
      </w:r>
    </w:p>
    <w:p w14:paraId="4984FA59" w14:textId="20C3B7D6" w:rsidR="00F85681" w:rsidRPr="00876457" w:rsidRDefault="006747AA" w:rsidP="00744741">
      <w:pPr>
        <w:pStyle w:val="aa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6457">
        <w:rPr>
          <w:rFonts w:ascii="Times New Roman" w:hAnsi="Times New Roman"/>
          <w:sz w:val="28"/>
          <w:szCs w:val="28"/>
        </w:rPr>
        <w:t xml:space="preserve">Динамика изменений в сфере малого и среднего предпринимательства в Нюксенском муниципальном </w:t>
      </w:r>
      <w:r w:rsidR="00083F1E">
        <w:rPr>
          <w:rFonts w:ascii="Times New Roman" w:hAnsi="Times New Roman"/>
          <w:sz w:val="28"/>
          <w:szCs w:val="28"/>
        </w:rPr>
        <w:t>округе</w:t>
      </w:r>
      <w:r w:rsidRPr="00876457">
        <w:rPr>
          <w:rFonts w:ascii="Times New Roman" w:hAnsi="Times New Roman"/>
          <w:sz w:val="28"/>
          <w:szCs w:val="28"/>
        </w:rPr>
        <w:t xml:space="preserve"> за период с 2016 по 20</w:t>
      </w:r>
      <w:r w:rsidR="00EC1F5B" w:rsidRPr="00876457">
        <w:rPr>
          <w:rFonts w:ascii="Times New Roman" w:hAnsi="Times New Roman"/>
          <w:sz w:val="28"/>
          <w:szCs w:val="28"/>
        </w:rPr>
        <w:t>2</w:t>
      </w:r>
      <w:r w:rsidR="00876457" w:rsidRPr="00876457">
        <w:rPr>
          <w:rFonts w:ascii="Times New Roman" w:hAnsi="Times New Roman"/>
          <w:sz w:val="28"/>
          <w:szCs w:val="28"/>
        </w:rPr>
        <w:t>3</w:t>
      </w:r>
      <w:r w:rsidRPr="00876457">
        <w:rPr>
          <w:rFonts w:ascii="Times New Roman" w:hAnsi="Times New Roman"/>
          <w:sz w:val="28"/>
          <w:szCs w:val="28"/>
        </w:rPr>
        <w:t xml:space="preserve"> годы представлена в таблице.</w:t>
      </w:r>
    </w:p>
    <w:p w14:paraId="677B9112" w14:textId="77777777" w:rsidR="000D4CAF" w:rsidRPr="00876457" w:rsidRDefault="000D4CAF" w:rsidP="000D4CAF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834"/>
        <w:gridCol w:w="837"/>
        <w:gridCol w:w="850"/>
        <w:gridCol w:w="850"/>
        <w:gridCol w:w="850"/>
        <w:gridCol w:w="850"/>
        <w:gridCol w:w="834"/>
        <w:gridCol w:w="834"/>
      </w:tblGrid>
      <w:tr w:rsidR="00876457" w:rsidRPr="00876457" w14:paraId="46205743" w14:textId="45E65667" w:rsidTr="00876457">
        <w:trPr>
          <w:trHeight w:val="740"/>
        </w:trPr>
        <w:tc>
          <w:tcPr>
            <w:tcW w:w="5949" w:type="dxa"/>
          </w:tcPr>
          <w:p w14:paraId="0A794778" w14:textId="7777777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14:paraId="69B77798" w14:textId="7777777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49" w:type="dxa"/>
          </w:tcPr>
          <w:p w14:paraId="3E73FA7B" w14:textId="7777777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229" w:type="dxa"/>
          </w:tcPr>
          <w:p w14:paraId="6AF3562D" w14:textId="72E77E29" w:rsidR="002F09C3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025D089E" w14:textId="04E5477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29" w:type="dxa"/>
          </w:tcPr>
          <w:p w14:paraId="5DBCA213" w14:textId="2F263AA9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229" w:type="dxa"/>
          </w:tcPr>
          <w:p w14:paraId="28A2A971" w14:textId="35F9AE21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29" w:type="dxa"/>
          </w:tcPr>
          <w:p w14:paraId="034B152B" w14:textId="28D437E3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1" w:type="dxa"/>
          </w:tcPr>
          <w:p w14:paraId="308D7D71" w14:textId="60310CC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131" w:type="dxa"/>
          </w:tcPr>
          <w:p w14:paraId="3F123197" w14:textId="2E492C66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876457" w:rsidRPr="00876457" w14:paraId="283A48D1" w14:textId="38054A05" w:rsidTr="00876457">
        <w:trPr>
          <w:trHeight w:val="1002"/>
        </w:trPr>
        <w:tc>
          <w:tcPr>
            <w:tcW w:w="5949" w:type="dxa"/>
          </w:tcPr>
          <w:p w14:paraId="61C07238" w14:textId="77777777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Число субъектов малого и среднего предпринимательства, зарегистрированных в Едином реестре субъектов МСП, единиц</w:t>
            </w:r>
          </w:p>
        </w:tc>
        <w:tc>
          <w:tcPr>
            <w:tcW w:w="1134" w:type="dxa"/>
          </w:tcPr>
          <w:p w14:paraId="2EEAA6C3" w14:textId="324C3220" w:rsidR="00EC1F5B" w:rsidRPr="00876457" w:rsidRDefault="00EC1F5B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</w:t>
            </w:r>
            <w:r w:rsidR="00876457" w:rsidRPr="00876457">
              <w:rPr>
                <w:rFonts w:ascii="Times New Roman" w:hAnsi="Times New Roman"/>
                <w:sz w:val="28"/>
                <w:szCs w:val="28"/>
              </w:rPr>
              <w:t>1</w:t>
            </w:r>
            <w:r w:rsidRPr="00876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14:paraId="7B0C4733" w14:textId="37DC7CE1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229" w:type="dxa"/>
          </w:tcPr>
          <w:p w14:paraId="211470DB" w14:textId="0D042F5B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1229" w:type="dxa"/>
          </w:tcPr>
          <w:p w14:paraId="771468F8" w14:textId="17243BE1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229" w:type="dxa"/>
          </w:tcPr>
          <w:p w14:paraId="650BF524" w14:textId="57DC3AA6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1229" w:type="dxa"/>
          </w:tcPr>
          <w:p w14:paraId="16C85A72" w14:textId="7AF265C4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131" w:type="dxa"/>
          </w:tcPr>
          <w:p w14:paraId="3DF56554" w14:textId="6967136E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131" w:type="dxa"/>
          </w:tcPr>
          <w:p w14:paraId="0A3D143F" w14:textId="427BB7B0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876457" w:rsidRPr="00876457" w14:paraId="58C4A9A3" w14:textId="643E685C" w:rsidTr="00876457">
        <w:trPr>
          <w:trHeight w:val="681"/>
        </w:trPr>
        <w:tc>
          <w:tcPr>
            <w:tcW w:w="5949" w:type="dxa"/>
          </w:tcPr>
          <w:p w14:paraId="4E8A2BD0" w14:textId="77777777" w:rsidR="00876457" w:rsidRPr="00876457" w:rsidRDefault="00EC1F5B" w:rsidP="002A071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 xml:space="preserve">из них, </w:t>
            </w:r>
          </w:p>
          <w:p w14:paraId="5F0849CC" w14:textId="3463E5C8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1F5B" w:rsidRPr="00876457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предпринимателей, единиц</w:t>
            </w:r>
          </w:p>
        </w:tc>
        <w:tc>
          <w:tcPr>
            <w:tcW w:w="1134" w:type="dxa"/>
          </w:tcPr>
          <w:p w14:paraId="5C040913" w14:textId="6811BE78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149" w:type="dxa"/>
          </w:tcPr>
          <w:p w14:paraId="21DD024F" w14:textId="095F5B4D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229" w:type="dxa"/>
          </w:tcPr>
          <w:p w14:paraId="36AE5376" w14:textId="30AD54F9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229" w:type="dxa"/>
          </w:tcPr>
          <w:p w14:paraId="54F2A8AE" w14:textId="3DA23B90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29" w:type="dxa"/>
          </w:tcPr>
          <w:p w14:paraId="7C3DFAF7" w14:textId="324A7B86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29" w:type="dxa"/>
          </w:tcPr>
          <w:p w14:paraId="70D1DB2D" w14:textId="6A799679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131" w:type="dxa"/>
          </w:tcPr>
          <w:p w14:paraId="49368975" w14:textId="4FD25465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131" w:type="dxa"/>
          </w:tcPr>
          <w:p w14:paraId="4C4426E5" w14:textId="3BAF8E3E" w:rsidR="00EC1F5B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2B3A49" w:rsidRPr="00876457" w14:paraId="07B57710" w14:textId="77777777" w:rsidTr="00876457">
        <w:trPr>
          <w:trHeight w:val="681"/>
        </w:trPr>
        <w:tc>
          <w:tcPr>
            <w:tcW w:w="5949" w:type="dxa"/>
          </w:tcPr>
          <w:p w14:paraId="7C2F5D19" w14:textId="77777777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9FF332" w14:textId="7F1D87DF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- юридических лиц, единиц</w:t>
            </w:r>
          </w:p>
        </w:tc>
        <w:tc>
          <w:tcPr>
            <w:tcW w:w="1134" w:type="dxa"/>
          </w:tcPr>
          <w:p w14:paraId="7D41B1F5" w14:textId="1FCEA1B0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49" w:type="dxa"/>
          </w:tcPr>
          <w:p w14:paraId="5C54FA50" w14:textId="2660F100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9" w:type="dxa"/>
          </w:tcPr>
          <w:p w14:paraId="4313C812" w14:textId="59CA7B45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29" w:type="dxa"/>
          </w:tcPr>
          <w:p w14:paraId="68EF41CA" w14:textId="24E4A033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9" w:type="dxa"/>
          </w:tcPr>
          <w:p w14:paraId="3DBBC7C3" w14:textId="18284FC7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29" w:type="dxa"/>
          </w:tcPr>
          <w:p w14:paraId="67EB5476" w14:textId="78C5FC06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1" w:type="dxa"/>
          </w:tcPr>
          <w:p w14:paraId="4A141DCA" w14:textId="7EA04FD1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1" w:type="dxa"/>
          </w:tcPr>
          <w:p w14:paraId="00C7AFF2" w14:textId="4272183A" w:rsidR="00876457" w:rsidRPr="00876457" w:rsidRDefault="00876457" w:rsidP="002A071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45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14:paraId="5CF8AF51" w14:textId="6FDBE69B" w:rsidR="000D4CAF" w:rsidRPr="00744741" w:rsidRDefault="00F3776A" w:rsidP="00F3776A">
      <w:pPr>
        <w:suppressAutoHyphens/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1 </w:t>
      </w:r>
      <w:r w:rsidR="00083F1E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2020 года з</w:t>
      </w:r>
      <w:r w:rsidR="00744741" w:rsidRPr="00744741">
        <w:rPr>
          <w:rFonts w:ascii="Times New Roman" w:hAnsi="Times New Roman"/>
          <w:sz w:val="28"/>
          <w:szCs w:val="28"/>
        </w:rPr>
        <w:t>арегистрировано боле</w:t>
      </w:r>
      <w:r>
        <w:rPr>
          <w:rFonts w:ascii="Times New Roman" w:hAnsi="Times New Roman"/>
          <w:sz w:val="28"/>
          <w:szCs w:val="28"/>
        </w:rPr>
        <w:t>е</w:t>
      </w:r>
      <w:r w:rsidR="00744741" w:rsidRPr="00744741">
        <w:rPr>
          <w:rFonts w:ascii="Times New Roman" w:hAnsi="Times New Roman"/>
          <w:sz w:val="28"/>
          <w:szCs w:val="28"/>
        </w:rPr>
        <w:t xml:space="preserve"> 260 человек в качестве самозанятых граждан.</w:t>
      </w:r>
    </w:p>
    <w:p w14:paraId="278CBE40" w14:textId="3FC7D271" w:rsidR="000D4CAF" w:rsidRPr="00876457" w:rsidRDefault="000D4CAF" w:rsidP="00EE4B74">
      <w:pPr>
        <w:suppressAutoHyphens/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6457">
        <w:rPr>
          <w:rFonts w:ascii="Times New Roman" w:hAnsi="Times New Roman"/>
          <w:sz w:val="28"/>
          <w:szCs w:val="28"/>
        </w:rPr>
        <w:t xml:space="preserve">Проведенный анализ показывает, что ожидаемого развития малого бизнеса в Нюксенском муниципальном </w:t>
      </w:r>
      <w:r w:rsidR="006F78A2">
        <w:rPr>
          <w:rFonts w:ascii="Times New Roman" w:hAnsi="Times New Roman"/>
          <w:sz w:val="28"/>
          <w:szCs w:val="28"/>
        </w:rPr>
        <w:t>округе</w:t>
      </w:r>
      <w:r w:rsidRPr="00876457">
        <w:rPr>
          <w:rFonts w:ascii="Times New Roman" w:hAnsi="Times New Roman"/>
          <w:sz w:val="28"/>
          <w:szCs w:val="28"/>
        </w:rPr>
        <w:t xml:space="preserve"> не </w:t>
      </w:r>
      <w:r w:rsidR="00876457" w:rsidRPr="00876457">
        <w:rPr>
          <w:rFonts w:ascii="Times New Roman" w:hAnsi="Times New Roman"/>
          <w:sz w:val="28"/>
          <w:szCs w:val="28"/>
        </w:rPr>
        <w:t>наблюдается</w:t>
      </w:r>
      <w:r w:rsidRPr="00876457">
        <w:rPr>
          <w:rFonts w:ascii="Times New Roman" w:hAnsi="Times New Roman"/>
          <w:sz w:val="28"/>
          <w:szCs w:val="28"/>
        </w:rPr>
        <w:t>. Основная часть трудностей и препятствий на пути становления и развития малого предпринимательства лежит за рамками самой сферы малого предпринимательства.</w:t>
      </w:r>
    </w:p>
    <w:p w14:paraId="5D6B5585" w14:textId="37BF7968" w:rsidR="000D4CAF" w:rsidRPr="00876457" w:rsidRDefault="000D4CAF" w:rsidP="00EE4B74">
      <w:pPr>
        <w:suppressAutoHyphens/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76457">
        <w:rPr>
          <w:rFonts w:ascii="Times New Roman" w:hAnsi="Times New Roman"/>
          <w:sz w:val="28"/>
          <w:szCs w:val="28"/>
        </w:rPr>
        <w:t>Во-первых, отсутствие четкой эффективной законодательной базы, регламентирующей функционирование предприятий сферы малого бизнеса; во-вторых, увеличение страховых отчислений и требований от контрольно</w:t>
      </w:r>
      <w:r w:rsidR="00876457">
        <w:rPr>
          <w:rFonts w:ascii="Times New Roman" w:hAnsi="Times New Roman"/>
          <w:sz w:val="28"/>
          <w:szCs w:val="28"/>
        </w:rPr>
        <w:t xml:space="preserve"> </w:t>
      </w:r>
      <w:r w:rsidRPr="00876457">
        <w:rPr>
          <w:rFonts w:ascii="Times New Roman" w:hAnsi="Times New Roman"/>
          <w:sz w:val="28"/>
          <w:szCs w:val="28"/>
        </w:rPr>
        <w:t xml:space="preserve">– надзорных органов.  В-третьих, это экономические проблемы, такие как, уровень инфляции и рост цен на все факторы производства, которые ставят многие малые предприятия на грань банкротства, в первую очередь, предприятия, функционирующие в сфере производства отечественных товаров и бытовых услуг для населения, потребляющие сырье, материалы, стоимость которых постоянно растет.  </w:t>
      </w:r>
    </w:p>
    <w:p w14:paraId="7EB85D60" w14:textId="56809A89" w:rsidR="00744741" w:rsidRPr="001E0DC7" w:rsidRDefault="00744741" w:rsidP="00EE4B74">
      <w:pPr>
        <w:spacing w:after="0" w:line="240" w:lineRule="auto"/>
        <w:ind w:firstLine="851"/>
        <w:jc w:val="both"/>
      </w:pPr>
      <w:r w:rsidRPr="001E0DC7">
        <w:rPr>
          <w:rFonts w:ascii="Times New Roman" w:hAnsi="Times New Roman" w:cs="Times New Roman"/>
          <w:sz w:val="28"/>
          <w:szCs w:val="28"/>
        </w:rPr>
        <w:t xml:space="preserve">В сфере малого и среднего бизнеса занято более 1000 человек, что составляет более </w:t>
      </w:r>
      <w:r w:rsidR="00115545" w:rsidRPr="001E0DC7">
        <w:rPr>
          <w:rFonts w:ascii="Times New Roman" w:hAnsi="Times New Roman" w:cs="Times New Roman"/>
          <w:sz w:val="28"/>
          <w:szCs w:val="28"/>
        </w:rPr>
        <w:t>трети</w:t>
      </w:r>
      <w:r w:rsidRPr="001E0DC7">
        <w:rPr>
          <w:rFonts w:ascii="Times New Roman" w:hAnsi="Times New Roman" w:cs="Times New Roman"/>
          <w:sz w:val="28"/>
          <w:szCs w:val="28"/>
        </w:rPr>
        <w:t xml:space="preserve"> численности занятых в экономике </w:t>
      </w:r>
      <w:r w:rsidR="00115545" w:rsidRPr="001E0DC7">
        <w:rPr>
          <w:rFonts w:ascii="Times New Roman" w:hAnsi="Times New Roman" w:cs="Times New Roman"/>
          <w:sz w:val="28"/>
          <w:szCs w:val="28"/>
        </w:rPr>
        <w:t>округа</w:t>
      </w:r>
      <w:r w:rsidRPr="001E0DC7">
        <w:rPr>
          <w:rFonts w:ascii="Times New Roman" w:hAnsi="Times New Roman" w:cs="Times New Roman"/>
          <w:sz w:val="28"/>
          <w:szCs w:val="28"/>
        </w:rPr>
        <w:t xml:space="preserve">. В отраслевой структуре малого и среднего бизнеса наибольшую долю занимает торговля – </w:t>
      </w:r>
      <w:r w:rsidR="00115545" w:rsidRPr="001E0DC7">
        <w:rPr>
          <w:rFonts w:ascii="Times New Roman" w:hAnsi="Times New Roman" w:cs="Times New Roman"/>
          <w:sz w:val="28"/>
          <w:szCs w:val="28"/>
        </w:rPr>
        <w:t>22,</w:t>
      </w:r>
      <w:r w:rsidRPr="001E0DC7">
        <w:rPr>
          <w:rFonts w:ascii="Times New Roman" w:hAnsi="Times New Roman" w:cs="Times New Roman"/>
          <w:sz w:val="28"/>
          <w:szCs w:val="28"/>
        </w:rPr>
        <w:t xml:space="preserve">3 %, </w:t>
      </w:r>
      <w:r w:rsidR="002F2BEB" w:rsidRPr="001E0DC7">
        <w:rPr>
          <w:rFonts w:ascii="Times New Roman" w:hAnsi="Times New Roman" w:cs="Times New Roman"/>
          <w:sz w:val="28"/>
          <w:szCs w:val="28"/>
        </w:rPr>
        <w:t xml:space="preserve">транспортные услуги </w:t>
      </w:r>
      <w:r w:rsidR="001E0DC7" w:rsidRPr="001E0DC7">
        <w:rPr>
          <w:rFonts w:ascii="Times New Roman" w:hAnsi="Times New Roman" w:cs="Times New Roman"/>
          <w:sz w:val="28"/>
          <w:szCs w:val="28"/>
        </w:rPr>
        <w:t xml:space="preserve">15,3 %, лесозаготовка, распиловка – 13,5 %, </w:t>
      </w:r>
      <w:r w:rsidRPr="001E0DC7">
        <w:rPr>
          <w:rFonts w:ascii="Times New Roman" w:hAnsi="Times New Roman" w:cs="Times New Roman"/>
          <w:sz w:val="28"/>
          <w:szCs w:val="28"/>
        </w:rPr>
        <w:t>обрабатывающи</w:t>
      </w:r>
      <w:r w:rsidR="001E0DC7" w:rsidRPr="001E0DC7">
        <w:rPr>
          <w:rFonts w:ascii="Times New Roman" w:hAnsi="Times New Roman" w:cs="Times New Roman"/>
          <w:sz w:val="28"/>
          <w:szCs w:val="28"/>
        </w:rPr>
        <w:t>е</w:t>
      </w:r>
      <w:r w:rsidRPr="001E0DC7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1E0DC7" w:rsidRPr="001E0DC7">
        <w:rPr>
          <w:rFonts w:ascii="Times New Roman" w:hAnsi="Times New Roman" w:cs="Times New Roman"/>
          <w:sz w:val="28"/>
          <w:szCs w:val="28"/>
        </w:rPr>
        <w:t>а -</w:t>
      </w:r>
      <w:r w:rsidRPr="001E0DC7">
        <w:rPr>
          <w:rFonts w:ascii="Times New Roman" w:hAnsi="Times New Roman" w:cs="Times New Roman"/>
          <w:sz w:val="28"/>
          <w:szCs w:val="28"/>
        </w:rPr>
        <w:t xml:space="preserve"> </w:t>
      </w:r>
      <w:r w:rsidR="00115545" w:rsidRPr="001E0DC7">
        <w:rPr>
          <w:rFonts w:ascii="Times New Roman" w:hAnsi="Times New Roman" w:cs="Times New Roman"/>
          <w:sz w:val="28"/>
          <w:szCs w:val="28"/>
        </w:rPr>
        <w:t>9,4</w:t>
      </w:r>
      <w:r w:rsidRPr="001E0DC7">
        <w:rPr>
          <w:rFonts w:ascii="Times New Roman" w:hAnsi="Times New Roman" w:cs="Times New Roman"/>
          <w:sz w:val="28"/>
          <w:szCs w:val="28"/>
        </w:rPr>
        <w:t xml:space="preserve"> %, с</w:t>
      </w:r>
      <w:r w:rsidR="001E0DC7" w:rsidRPr="001E0DC7">
        <w:rPr>
          <w:rFonts w:ascii="Times New Roman" w:hAnsi="Times New Roman" w:cs="Times New Roman"/>
          <w:sz w:val="28"/>
          <w:szCs w:val="28"/>
        </w:rPr>
        <w:t xml:space="preserve">ельское хозяйство – 6,5 %, ремонт, тех. обслуживание – 6,5 %, ЖКХ, </w:t>
      </w:r>
      <w:r w:rsidRPr="001E0DC7">
        <w:rPr>
          <w:rFonts w:ascii="Times New Roman" w:hAnsi="Times New Roman" w:cs="Times New Roman"/>
          <w:sz w:val="28"/>
          <w:szCs w:val="28"/>
        </w:rPr>
        <w:t xml:space="preserve">гостиничным бизнесом и общественным питанием – </w:t>
      </w:r>
      <w:r w:rsidR="001E0DC7" w:rsidRPr="001E0DC7">
        <w:rPr>
          <w:rFonts w:ascii="Times New Roman" w:hAnsi="Times New Roman" w:cs="Times New Roman"/>
          <w:sz w:val="28"/>
          <w:szCs w:val="28"/>
        </w:rPr>
        <w:t>7,6</w:t>
      </w:r>
      <w:r w:rsidRPr="001E0DC7">
        <w:rPr>
          <w:rFonts w:ascii="Times New Roman" w:hAnsi="Times New Roman" w:cs="Times New Roman"/>
          <w:sz w:val="28"/>
          <w:szCs w:val="28"/>
        </w:rPr>
        <w:t xml:space="preserve"> %</w:t>
      </w:r>
      <w:r w:rsidR="001E0DC7" w:rsidRPr="001E0DC7">
        <w:rPr>
          <w:rFonts w:ascii="Times New Roman" w:hAnsi="Times New Roman" w:cs="Times New Roman"/>
          <w:sz w:val="28"/>
          <w:szCs w:val="28"/>
        </w:rPr>
        <w:t>, строительство – 3,5 %, прочее – 15,4 %</w:t>
      </w:r>
      <w:r w:rsidRPr="001E0D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3DB7F8" w14:textId="774C827E" w:rsidR="001E0DC7" w:rsidRPr="001E0DC7" w:rsidRDefault="001E0DC7" w:rsidP="00EE4B74">
      <w:pPr>
        <w:pStyle w:val="ConsPlusNormal"/>
        <w:ind w:firstLine="851"/>
        <w:jc w:val="both"/>
      </w:pPr>
      <w:r w:rsidRPr="001E0DC7">
        <w:rPr>
          <w:rFonts w:ascii="Times New Roman" w:hAnsi="Times New Roman" w:cs="Times New Roman"/>
          <w:sz w:val="28"/>
          <w:szCs w:val="28"/>
        </w:rPr>
        <w:t xml:space="preserve">Содействие развитию малого и среднего предпринимательства на основе программно-целевых методов планирования осуществляется с 2015 года. Применяемый программно-целевой подход позволяет проводить планомерную работу по созданию более благоприятного климата для развития малого и среднего предпринимательства в округе, контролировать исполнение намеченных результатов. </w:t>
      </w:r>
    </w:p>
    <w:p w14:paraId="58D424EC" w14:textId="7EB44DA5" w:rsidR="001E0DC7" w:rsidRPr="00EE4B74" w:rsidRDefault="001E0DC7" w:rsidP="00EE4B74">
      <w:pPr>
        <w:pStyle w:val="ConsPlusNormal"/>
        <w:ind w:firstLine="851"/>
        <w:jc w:val="both"/>
      </w:pPr>
      <w:r w:rsidRPr="00EE4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24.07.2007 N 209-ФЗ «О развитии малого и среднего предпринимательства в Российской Федерации» в </w:t>
      </w:r>
      <w:r w:rsidR="00817F3C" w:rsidRPr="00EE4B74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округе</w:t>
      </w:r>
      <w:r w:rsidRPr="00EE4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финансовая поддержка в форме субсидирования части затрат </w:t>
      </w:r>
      <w:r w:rsidR="00EE4B74" w:rsidRPr="00EE4B7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индивидуальным предпринимателям, организациям, занимающимся доставкой и реализацией продовольственных товаров в малонаселенные и труднодоступные населенные пункты, возмещение части затрат юридическим лицам, индивидуальным предпринимателям, занимающимся доставкой продовольственных товаров в социально значимые магазины в малонаселенных и труднодоступных населенных пунктах</w:t>
      </w:r>
      <w:r w:rsidRPr="00EE4B7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имущественная поддержка в виде передачи во владение и (или) пользование объектов муниципального имущества.</w:t>
      </w:r>
    </w:p>
    <w:p w14:paraId="6B86D604" w14:textId="25E5E81F" w:rsidR="002D35C3" w:rsidRPr="002D35C3" w:rsidRDefault="00EE4B74" w:rsidP="002D35C3">
      <w:pPr>
        <w:suppressAutoHyphens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5C3">
        <w:rPr>
          <w:rFonts w:ascii="Times New Roman" w:hAnsi="Times New Roman" w:cs="Times New Roman"/>
          <w:sz w:val="28"/>
          <w:szCs w:val="28"/>
        </w:rPr>
        <w:t>Инфраструктура</w:t>
      </w:r>
      <w:r w:rsidR="001E0DC7" w:rsidRPr="002D35C3">
        <w:rPr>
          <w:rFonts w:ascii="Times New Roman" w:hAnsi="Times New Roman" w:cs="Times New Roman"/>
          <w:sz w:val="28"/>
          <w:szCs w:val="28"/>
        </w:rPr>
        <w:t xml:space="preserve"> поддержки малого и среднего бизнеса</w:t>
      </w:r>
      <w:r w:rsidRPr="002D35C3">
        <w:rPr>
          <w:rFonts w:ascii="Times New Roman" w:hAnsi="Times New Roman" w:cs="Times New Roman"/>
          <w:sz w:val="28"/>
          <w:szCs w:val="28"/>
        </w:rPr>
        <w:t xml:space="preserve">: на уровне округа </w:t>
      </w:r>
      <w:r w:rsidR="00D36F53" w:rsidRPr="002D35C3">
        <w:rPr>
          <w:rFonts w:ascii="Times New Roman" w:hAnsi="Times New Roman" w:cs="Times New Roman"/>
          <w:sz w:val="28"/>
          <w:szCs w:val="28"/>
        </w:rPr>
        <w:t>н</w:t>
      </w:r>
      <w:r w:rsidR="00D36F53" w:rsidRPr="002D35C3">
        <w:rPr>
          <w:rFonts w:ascii="Times New Roman" w:hAnsi="Times New Roman"/>
          <w:sz w:val="28"/>
          <w:szCs w:val="28"/>
        </w:rPr>
        <w:t>а  постоянной  основе  организована  работа  Координационного совета по развитию малого и среднего предпринимательства, а также рабочей группы по торговле, бытовому обслуживанию и защите прав  потребителей округа</w:t>
      </w:r>
      <w:r w:rsidR="00D36F53" w:rsidRPr="002D35C3">
        <w:rPr>
          <w:rFonts w:ascii="Times New Roman" w:hAnsi="Times New Roman" w:cs="Times New Roman"/>
          <w:sz w:val="28"/>
          <w:szCs w:val="28"/>
        </w:rPr>
        <w:t xml:space="preserve">; на уровне области </w:t>
      </w:r>
      <w:r w:rsidR="001E0DC7" w:rsidRPr="002D35C3">
        <w:rPr>
          <w:rFonts w:ascii="Times New Roman" w:hAnsi="Times New Roman" w:cs="Times New Roman"/>
          <w:sz w:val="28"/>
          <w:szCs w:val="28"/>
        </w:rPr>
        <w:t>действу</w:t>
      </w:r>
      <w:r w:rsidR="002D35C3" w:rsidRPr="002D35C3">
        <w:rPr>
          <w:rFonts w:ascii="Times New Roman" w:hAnsi="Times New Roman" w:cs="Times New Roman"/>
          <w:sz w:val="28"/>
          <w:szCs w:val="28"/>
        </w:rPr>
        <w:t>ю</w:t>
      </w:r>
      <w:r w:rsidR="001E0DC7" w:rsidRPr="002D35C3">
        <w:rPr>
          <w:rFonts w:ascii="Times New Roman" w:hAnsi="Times New Roman" w:cs="Times New Roman"/>
          <w:sz w:val="28"/>
          <w:szCs w:val="28"/>
        </w:rPr>
        <w:t xml:space="preserve">т региональные отделения общероссийских объединений предпринимателей, таких как «ОПОРА РОССИИ», «Деловая Россия», ведет работу общественный представитель Уполномоченного по защите прав предпринимателей </w:t>
      </w:r>
      <w:r w:rsidR="002D35C3" w:rsidRPr="002D35C3">
        <w:rPr>
          <w:rFonts w:ascii="Times New Roman" w:hAnsi="Times New Roman" w:cs="Times New Roman"/>
          <w:sz w:val="28"/>
          <w:szCs w:val="28"/>
        </w:rPr>
        <w:t>Вологодской</w:t>
      </w:r>
      <w:r w:rsidR="001E0DC7" w:rsidRPr="002D35C3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1E0DC7" w:rsidRPr="00054025">
        <w:rPr>
          <w:rFonts w:ascii="Times New Roman" w:hAnsi="Times New Roman" w:cs="Times New Roman"/>
          <w:sz w:val="28"/>
          <w:szCs w:val="28"/>
        </w:rPr>
        <w:t xml:space="preserve">также на территории города </w:t>
      </w:r>
      <w:r w:rsidR="002D35C3" w:rsidRPr="00054025">
        <w:rPr>
          <w:rFonts w:ascii="Times New Roman" w:hAnsi="Times New Roman" w:cs="Times New Roman"/>
          <w:sz w:val="28"/>
          <w:szCs w:val="28"/>
        </w:rPr>
        <w:t>Вологда</w:t>
      </w:r>
      <w:r w:rsidR="001E0DC7" w:rsidRPr="00054025">
        <w:rPr>
          <w:rFonts w:ascii="Times New Roman" w:hAnsi="Times New Roman" w:cs="Times New Roman"/>
          <w:sz w:val="28"/>
          <w:szCs w:val="28"/>
        </w:rPr>
        <w:t xml:space="preserve"> </w:t>
      </w:r>
      <w:r w:rsidR="001E0DC7" w:rsidRPr="00054025">
        <w:rPr>
          <w:rFonts w:ascii="Times New Roman" w:hAnsi="Times New Roman" w:cs="Times New Roman"/>
          <w:sz w:val="28"/>
          <w:szCs w:val="28"/>
        </w:rPr>
        <w:lastRenderedPageBreak/>
        <w:t>расположен</w:t>
      </w:r>
      <w:r w:rsidR="00054025" w:rsidRPr="00054025">
        <w:rPr>
          <w:rFonts w:ascii="Times New Roman" w:hAnsi="Times New Roman" w:cs="Times New Roman"/>
          <w:sz w:val="28"/>
          <w:szCs w:val="28"/>
        </w:rPr>
        <w:t xml:space="preserve">ы </w:t>
      </w:r>
      <w:r w:rsidR="00054025" w:rsidRPr="0005402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АО «Корпорация развития Вологодской области», АНО «Мой бизнес».</w:t>
      </w:r>
      <w:r w:rsidR="002D35C3" w:rsidRPr="00054025">
        <w:rPr>
          <w:rFonts w:ascii="Times New Roman" w:hAnsi="Times New Roman" w:cs="Times New Roman"/>
          <w:sz w:val="28"/>
          <w:szCs w:val="28"/>
        </w:rPr>
        <w:t xml:space="preserve"> </w:t>
      </w:r>
      <w:r w:rsidR="002D35C3" w:rsidRPr="00054025">
        <w:rPr>
          <w:rFonts w:ascii="Times New Roman" w:hAnsi="Times New Roman"/>
          <w:sz w:val="28"/>
          <w:szCs w:val="28"/>
        </w:rPr>
        <w:t xml:space="preserve">Для содействия в продвижении товаров местных производителей, предприятия и индивидуальные </w:t>
      </w:r>
      <w:r w:rsidR="002D35C3" w:rsidRPr="002D35C3">
        <w:rPr>
          <w:rFonts w:ascii="Times New Roman" w:hAnsi="Times New Roman"/>
          <w:sz w:val="28"/>
          <w:szCs w:val="28"/>
        </w:rPr>
        <w:t xml:space="preserve">предприниматели </w:t>
      </w:r>
      <w:r w:rsidR="00083F1E">
        <w:rPr>
          <w:rFonts w:ascii="Times New Roman" w:hAnsi="Times New Roman"/>
          <w:sz w:val="28"/>
          <w:szCs w:val="28"/>
        </w:rPr>
        <w:t>округа</w:t>
      </w:r>
      <w:r w:rsidR="002D35C3" w:rsidRPr="002D35C3">
        <w:rPr>
          <w:rFonts w:ascii="Times New Roman" w:hAnsi="Times New Roman"/>
          <w:sz w:val="28"/>
          <w:szCs w:val="28"/>
        </w:rPr>
        <w:t xml:space="preserve"> привлекаются к участию в </w:t>
      </w:r>
      <w:r w:rsidR="00083F1E">
        <w:rPr>
          <w:rFonts w:ascii="Times New Roman" w:hAnsi="Times New Roman"/>
          <w:sz w:val="28"/>
          <w:szCs w:val="28"/>
        </w:rPr>
        <w:t>местных</w:t>
      </w:r>
      <w:r w:rsidR="002D35C3" w:rsidRPr="002D35C3">
        <w:rPr>
          <w:rFonts w:ascii="Times New Roman" w:hAnsi="Times New Roman"/>
          <w:sz w:val="28"/>
          <w:szCs w:val="28"/>
        </w:rPr>
        <w:t>, областных выставках – ярмарках, сельскохозяйственных ярмарках, конкурсах.</w:t>
      </w:r>
    </w:p>
    <w:p w14:paraId="63B104B2" w14:textId="337EFEC8" w:rsidR="002D35C3" w:rsidRPr="00705EFA" w:rsidRDefault="001E0DC7" w:rsidP="002D35C3">
      <w:pPr>
        <w:spacing w:after="0" w:line="240" w:lineRule="auto"/>
        <w:ind w:firstLine="851"/>
        <w:jc w:val="both"/>
      </w:pPr>
      <w:proofErr w:type="gramStart"/>
      <w:r w:rsidRPr="002D35C3">
        <w:rPr>
          <w:rFonts w:ascii="Times New Roman" w:hAnsi="Times New Roman" w:cs="Times New Roman"/>
          <w:sz w:val="28"/>
          <w:szCs w:val="28"/>
        </w:rPr>
        <w:t>Проблемы, связанные с развитием бизнеса, в последние годы усугубились из-за кризисных явлений, связанных с преодоле</w:t>
      </w:r>
      <w:r w:rsidR="00DF3782">
        <w:rPr>
          <w:rFonts w:ascii="Times New Roman" w:hAnsi="Times New Roman" w:cs="Times New Roman"/>
          <w:sz w:val="28"/>
          <w:szCs w:val="28"/>
        </w:rPr>
        <w:t xml:space="preserve">нием последствий пандемии </w:t>
      </w:r>
      <w:proofErr w:type="spellStart"/>
      <w:r w:rsidR="00DF3782">
        <w:rPr>
          <w:rFonts w:ascii="Times New Roman" w:hAnsi="Times New Roman" w:cs="Times New Roman"/>
          <w:sz w:val="28"/>
          <w:szCs w:val="28"/>
        </w:rPr>
        <w:t>корона</w:t>
      </w:r>
      <w:r w:rsidRPr="002D35C3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2D35C3">
        <w:rPr>
          <w:rFonts w:ascii="Times New Roman" w:hAnsi="Times New Roman" w:cs="Times New Roman"/>
          <w:sz w:val="28"/>
          <w:szCs w:val="28"/>
        </w:rPr>
        <w:t xml:space="preserve"> инфекции, а также беспрецедентным внешним давлением от введенных в отношении Российской Федерации экономических санкций и ухода ряда иностранных компаний с российского рынка.</w:t>
      </w:r>
      <w:proofErr w:type="gramEnd"/>
      <w:r w:rsidRPr="002D35C3">
        <w:rPr>
          <w:rFonts w:ascii="Times New Roman" w:hAnsi="Times New Roman" w:cs="Times New Roman"/>
          <w:sz w:val="28"/>
          <w:szCs w:val="28"/>
        </w:rPr>
        <w:t xml:space="preserve">  В результате были разорваны сложившиеся цепочки поставок продукции и оборудования от традиционных поставщиков, возникла необходимость переориентации на новые рынки сбыта продукции и налаживания производства продукции для импортозамещения.</w:t>
      </w:r>
      <w:r w:rsidR="002D35C3" w:rsidRPr="002D35C3">
        <w:rPr>
          <w:rFonts w:ascii="Times New Roman" w:hAnsi="Times New Roman" w:cs="Times New Roman"/>
          <w:sz w:val="28"/>
          <w:szCs w:val="28"/>
        </w:rPr>
        <w:t xml:space="preserve"> В период нестабильности экономики большинство работодателей откладывают повышение квалификации персонала или делают это от случая к случаю, прежде всего в связи с недостатком финансовых ресурсов. Рост производительности труда сдерживается сложностями с приобретением нового оборудования и дефицитом финансовых ресурсов для инвестиций в оборудование. Кроме того, бизнесу зачастую приходится искать новые рынки сбыта, что тоже влечет собой значительные издержки. </w:t>
      </w:r>
      <w:r w:rsidR="002D35C3" w:rsidRPr="002D35C3">
        <w:rPr>
          <w:rFonts w:ascii="Times New Roman" w:hAnsi="Times New Roman" w:cs="Times New Roman"/>
          <w:bCs/>
          <w:sz w:val="28"/>
          <w:szCs w:val="28"/>
        </w:rPr>
        <w:t xml:space="preserve">Перечисленные факторы </w:t>
      </w:r>
      <w:r w:rsidR="002D35C3" w:rsidRPr="00705EFA">
        <w:rPr>
          <w:rFonts w:ascii="Times New Roman" w:hAnsi="Times New Roman" w:cs="Times New Roman"/>
          <w:bCs/>
          <w:sz w:val="28"/>
          <w:szCs w:val="28"/>
        </w:rPr>
        <w:t xml:space="preserve">создают высокие риски для развития экономики. </w:t>
      </w:r>
    </w:p>
    <w:p w14:paraId="63FB321E" w14:textId="6F95ACFC" w:rsidR="002D35C3" w:rsidRPr="00705EFA" w:rsidRDefault="002D35C3" w:rsidP="00705EFA">
      <w:pPr>
        <w:spacing w:after="0" w:line="240" w:lineRule="auto"/>
        <w:ind w:firstLine="851"/>
        <w:jc w:val="both"/>
      </w:pPr>
      <w:r w:rsidRPr="00705EFA">
        <w:rPr>
          <w:rFonts w:ascii="Times New Roman" w:hAnsi="Times New Roman" w:cs="Times New Roman"/>
          <w:sz w:val="28"/>
          <w:szCs w:val="28"/>
        </w:rPr>
        <w:t xml:space="preserve">Политика государства, направленная на сокращение неформальной занятости, определение правого статуса предпринимателя и предложенные Правительством Российской Федерации меры поддержки стали катализатором развития так называемой самозанятости населения. Специальный налоговый режим для физических лиц (в том числе индивидуальных предпринимателей) был введен на территории </w:t>
      </w:r>
      <w:r w:rsidR="00705EFA" w:rsidRPr="00705EFA">
        <w:rPr>
          <w:rFonts w:ascii="Times New Roman" w:hAnsi="Times New Roman" w:cs="Times New Roman"/>
          <w:sz w:val="28"/>
          <w:szCs w:val="28"/>
        </w:rPr>
        <w:t>Вологодской</w:t>
      </w:r>
      <w:r w:rsidRPr="00705EFA">
        <w:rPr>
          <w:rFonts w:ascii="Times New Roman" w:hAnsi="Times New Roman" w:cs="Times New Roman"/>
          <w:sz w:val="28"/>
          <w:szCs w:val="28"/>
        </w:rPr>
        <w:t xml:space="preserve"> области с 1 </w:t>
      </w:r>
      <w:r w:rsidR="00083F1E">
        <w:rPr>
          <w:rFonts w:ascii="Times New Roman" w:hAnsi="Times New Roman" w:cs="Times New Roman"/>
          <w:sz w:val="28"/>
          <w:szCs w:val="28"/>
        </w:rPr>
        <w:t>августа</w:t>
      </w:r>
      <w:r w:rsidRPr="00705EFA">
        <w:rPr>
          <w:rFonts w:ascii="Times New Roman" w:hAnsi="Times New Roman" w:cs="Times New Roman"/>
          <w:sz w:val="28"/>
          <w:szCs w:val="28"/>
        </w:rPr>
        <w:t xml:space="preserve"> 2020 года, на основании Федерального </w:t>
      </w:r>
      <w:hyperlink r:id="rId12" w:tgtFrame="consultantplus://offline/ref=CE6B9BF0D72FD8958AC669D40AAEE11A1F21A79F63DCF50F6493034BB2CF0F6EB9084C0BB76154AF759F6160A4DFcFI" w:history="1">
        <w:r w:rsidRPr="00705EF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05EFA">
        <w:rPr>
          <w:rFonts w:ascii="Times New Roman" w:hAnsi="Times New Roman" w:cs="Times New Roman"/>
          <w:sz w:val="28"/>
          <w:szCs w:val="28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доход».  Указанный налоговый режим предназначен для физических лиц-производителей товаров, работ, услуг, получающих доходы от деятельности не более 2,4 миллиона рублей в год, не имеющих работодателя и не привлекающих наемных работников. За </w:t>
      </w:r>
      <w:r w:rsidR="00083F1E">
        <w:rPr>
          <w:rFonts w:ascii="Times New Roman" w:hAnsi="Times New Roman" w:cs="Times New Roman"/>
          <w:sz w:val="28"/>
          <w:szCs w:val="28"/>
        </w:rPr>
        <w:t>три</w:t>
      </w:r>
      <w:r w:rsidRPr="00705EFA">
        <w:rPr>
          <w:rFonts w:ascii="Times New Roman" w:hAnsi="Times New Roman" w:cs="Times New Roman"/>
          <w:sz w:val="28"/>
          <w:szCs w:val="28"/>
        </w:rPr>
        <w:t xml:space="preserve"> года действия специального налогового режима в качестве физических лиц, применяющих специальный налоговый режим «Налог на профессиональный доход» (далее – самозанятые) зарегистрировано более                          </w:t>
      </w:r>
      <w:r w:rsidR="00705EFA" w:rsidRPr="00705EFA">
        <w:rPr>
          <w:rFonts w:ascii="Times New Roman" w:hAnsi="Times New Roman" w:cs="Times New Roman"/>
          <w:sz w:val="28"/>
          <w:szCs w:val="28"/>
        </w:rPr>
        <w:t>260</w:t>
      </w:r>
      <w:r w:rsidRPr="00705EFA">
        <w:rPr>
          <w:rFonts w:ascii="Times New Roman" w:hAnsi="Times New Roman" w:cs="Times New Roman"/>
          <w:sz w:val="28"/>
          <w:szCs w:val="28"/>
        </w:rPr>
        <w:t xml:space="preserve"> человек. Наиболее распространенными видами деятельности среди самозанятых </w:t>
      </w:r>
      <w:r w:rsidR="00705EFA" w:rsidRPr="00705EFA">
        <w:rPr>
          <w:rFonts w:ascii="Times New Roman" w:hAnsi="Times New Roman" w:cs="Times New Roman"/>
          <w:sz w:val="28"/>
          <w:szCs w:val="28"/>
        </w:rPr>
        <w:t>округа</w:t>
      </w:r>
      <w:r w:rsidRPr="00705EFA">
        <w:rPr>
          <w:rFonts w:ascii="Times New Roman" w:hAnsi="Times New Roman" w:cs="Times New Roman"/>
          <w:sz w:val="28"/>
          <w:szCs w:val="28"/>
        </w:rPr>
        <w:t xml:space="preserve"> являются перевозки пассажиров и грузов, бытовые услуги, услуги сферы красоты.</w:t>
      </w:r>
      <w:r w:rsidR="00705EFA" w:rsidRPr="00705EFA">
        <w:rPr>
          <w:rFonts w:ascii="Times New Roman" w:hAnsi="Times New Roman" w:cs="Times New Roman"/>
          <w:sz w:val="28"/>
          <w:szCs w:val="28"/>
        </w:rPr>
        <w:t xml:space="preserve"> </w:t>
      </w:r>
      <w:r w:rsidRPr="00705EFA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максимально упрощены правила работы для самозанятых, на них не распространяются проверки контролирующих органов. Для развития собственного дела, реализации своего проекта самозанятому необходимо периодическое обучение и повышение квалификации в постоянно меняющихся условиях рынка, что является значительной статьей затрат. </w:t>
      </w:r>
    </w:p>
    <w:p w14:paraId="38AB04D6" w14:textId="3C6D9FB0" w:rsidR="000D4CAF" w:rsidRPr="00CC55E5" w:rsidRDefault="000D4CAF" w:rsidP="00CC55E5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5E5">
        <w:rPr>
          <w:rFonts w:ascii="Times New Roman" w:hAnsi="Times New Roman"/>
          <w:sz w:val="28"/>
          <w:szCs w:val="28"/>
        </w:rPr>
        <w:t xml:space="preserve">Движущей силой развития любого муниципального образования являются инвестиции, ведь именно они способствуют росту производства, созданию дополнительных рабочих мест, увеличению доходной части бюджета </w:t>
      </w:r>
      <w:r w:rsidR="00CC55E5" w:rsidRPr="00CC55E5">
        <w:rPr>
          <w:rFonts w:ascii="Times New Roman" w:hAnsi="Times New Roman"/>
          <w:sz w:val="28"/>
          <w:szCs w:val="28"/>
        </w:rPr>
        <w:t>округа</w:t>
      </w:r>
      <w:r w:rsidRPr="00CC55E5">
        <w:rPr>
          <w:rFonts w:ascii="Times New Roman" w:hAnsi="Times New Roman"/>
          <w:sz w:val="28"/>
          <w:szCs w:val="28"/>
        </w:rPr>
        <w:t>.</w:t>
      </w:r>
    </w:p>
    <w:p w14:paraId="13E56B0C" w14:textId="2BD63585" w:rsidR="000D4CAF" w:rsidRPr="00CC55E5" w:rsidRDefault="000D4CAF" w:rsidP="00CC55E5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C55E5">
        <w:rPr>
          <w:rFonts w:ascii="Times New Roman" w:hAnsi="Times New Roman"/>
          <w:sz w:val="28"/>
          <w:szCs w:val="28"/>
        </w:rPr>
        <w:lastRenderedPageBreak/>
        <w:t xml:space="preserve">За последние пять лет общий объем инвестиций в основной капитал по Нюксенскому </w:t>
      </w:r>
      <w:r w:rsidR="00CC55E5" w:rsidRPr="00CC55E5">
        <w:rPr>
          <w:rFonts w:ascii="Times New Roman" w:hAnsi="Times New Roman"/>
          <w:sz w:val="28"/>
          <w:szCs w:val="28"/>
        </w:rPr>
        <w:t>округу</w:t>
      </w:r>
      <w:r w:rsidRPr="00CC55E5">
        <w:rPr>
          <w:rFonts w:ascii="Times New Roman" w:hAnsi="Times New Roman"/>
          <w:sz w:val="28"/>
          <w:szCs w:val="28"/>
        </w:rPr>
        <w:t xml:space="preserve"> составил более 8,</w:t>
      </w:r>
      <w:r w:rsidR="00CC55E5" w:rsidRPr="00CC55E5">
        <w:rPr>
          <w:rFonts w:ascii="Times New Roman" w:hAnsi="Times New Roman"/>
          <w:sz w:val="28"/>
          <w:szCs w:val="28"/>
        </w:rPr>
        <w:t>7</w:t>
      </w:r>
      <w:r w:rsidRPr="00CC55E5">
        <w:rPr>
          <w:rFonts w:ascii="Times New Roman" w:hAnsi="Times New Roman"/>
          <w:sz w:val="28"/>
          <w:szCs w:val="28"/>
        </w:rPr>
        <w:t xml:space="preserve"> млрд.</w:t>
      </w:r>
      <w:r w:rsidR="00DF3782">
        <w:rPr>
          <w:rFonts w:ascii="Times New Roman" w:hAnsi="Times New Roman"/>
          <w:sz w:val="28"/>
          <w:szCs w:val="28"/>
        </w:rPr>
        <w:t xml:space="preserve"> </w:t>
      </w:r>
      <w:r w:rsidRPr="00CC55E5">
        <w:rPr>
          <w:rFonts w:ascii="Times New Roman" w:hAnsi="Times New Roman"/>
          <w:sz w:val="28"/>
          <w:szCs w:val="28"/>
        </w:rPr>
        <w:t>руб</w:t>
      </w:r>
      <w:r w:rsidR="00405C99">
        <w:rPr>
          <w:rFonts w:ascii="Times New Roman" w:hAnsi="Times New Roman"/>
          <w:sz w:val="28"/>
          <w:szCs w:val="28"/>
        </w:rPr>
        <w:t>.</w:t>
      </w:r>
      <w:r w:rsidRPr="00CC55E5">
        <w:rPr>
          <w:rFonts w:ascii="Times New Roman" w:hAnsi="Times New Roman"/>
          <w:sz w:val="28"/>
          <w:szCs w:val="28"/>
        </w:rPr>
        <w:t xml:space="preserve">, что позволило ввести в эксплуатацию новые производственные мощности и объекты социальной инфраструктуры, модернизировать и реконструировать действующие производства. </w:t>
      </w:r>
    </w:p>
    <w:p w14:paraId="63487503" w14:textId="2AB96287" w:rsidR="000D4CAF" w:rsidRPr="00CC55E5" w:rsidRDefault="000D4CAF" w:rsidP="00CC55E5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5E5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Приоритетными отраслями </w:t>
      </w:r>
      <w:r w:rsidR="00083F1E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CC55E5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трубопроводный транспорт, лесопромышленный и агропромышленный комплекс, туризм. </w:t>
      </w:r>
    </w:p>
    <w:p w14:paraId="4FB66A5B" w14:textId="77777777" w:rsidR="008360C0" w:rsidRPr="00CC55E5" w:rsidRDefault="000D4CAF" w:rsidP="008360C0">
      <w:pPr>
        <w:tabs>
          <w:tab w:val="left" w:pos="1134"/>
        </w:tabs>
        <w:spacing w:after="0" w:line="240" w:lineRule="auto"/>
        <w:ind w:firstLine="851"/>
        <w:jc w:val="both"/>
      </w:pPr>
      <w:r w:rsidRPr="008360C0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инструментов поддержки малого предпринимательства на муниципальном уровне является настоящая программа, в которой представлен комплекс мер, направленных на преодоление негативного влияния факторов, препятствующих эффективному развитию малого предпринимательства. </w:t>
      </w:r>
      <w:r w:rsidR="008360C0" w:rsidRPr="008360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8360C0" w:rsidRPr="00705EFA">
        <w:rPr>
          <w:rFonts w:ascii="Times New Roman" w:hAnsi="Times New Roman" w:cs="Times New Roman"/>
          <w:sz w:val="28"/>
          <w:szCs w:val="28"/>
        </w:rPr>
        <w:t xml:space="preserve">цели содействия развитию малого и среднего предпринимательства, а также самостоятельной занятости, потребность в объединении усилий органов власти, </w:t>
      </w:r>
      <w:r w:rsidR="008360C0" w:rsidRPr="00CC55E5">
        <w:rPr>
          <w:rFonts w:ascii="Times New Roman" w:hAnsi="Times New Roman" w:cs="Times New Roman"/>
          <w:sz w:val="28"/>
          <w:szCs w:val="28"/>
        </w:rPr>
        <w:t>общественных объединений малого и среднего бизнеса, структур поддержки предпринимательства, органов местного самоуправления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14:paraId="48459D0D" w14:textId="77777777" w:rsidR="000D4CAF" w:rsidRDefault="000D4CAF" w:rsidP="006747AA">
      <w:pPr>
        <w:pStyle w:val="aa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CA324" w14:textId="77777777" w:rsidR="00F85681" w:rsidRPr="00F25D36" w:rsidRDefault="00F85681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D1A33" w14:textId="7BA9CBCB" w:rsidR="00145C4A" w:rsidRDefault="00145C4A" w:rsidP="00F3776A">
      <w:pPr>
        <w:pStyle w:val="aa"/>
        <w:numPr>
          <w:ilvl w:val="0"/>
          <w:numId w:val="3"/>
        </w:numPr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приоритетов и целей муниципальной политики в сфере реализации муниципальной программы (в том числе в соответствии со Стратегией социально-экономического развития </w:t>
      </w:r>
      <w:r w:rsidR="00F66949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Нюксенского муниципального округа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до 203</w:t>
      </w:r>
      <w:r w:rsidR="00F66949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  <w:r w:rsidR="00191FED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1597CDB" w14:textId="77777777" w:rsidR="00F25D36" w:rsidRPr="00F25D36" w:rsidRDefault="00F25D36" w:rsidP="00F25D36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53D570" w14:textId="48191524" w:rsidR="00656B65" w:rsidRPr="00BF610D" w:rsidRDefault="00656B65" w:rsidP="00BF61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3F6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при реализации муниципальной программы определены исходя из целей и приоритетов государственной политики в сфере развития малого и среднего предпринимательства, содержащихся в федеральных законах, решениях Президента Российской Федерации, Правительства Российской Федерации, Правительства Вологодской области, а также в соответствии со Стратегией социально-экономического развития округа на период до  2030 года (утверждена Решением Представительного Собрания от 27.12.2018 № 97) (далее – Стратегия). Мероприятия Программы направлены на решение </w:t>
      </w:r>
      <w:r w:rsidRPr="00BF610D">
        <w:rPr>
          <w:rFonts w:ascii="Times New Roman" w:hAnsi="Times New Roman" w:cs="Times New Roman"/>
          <w:sz w:val="28"/>
          <w:szCs w:val="28"/>
        </w:rPr>
        <w:t xml:space="preserve">стратегической задачи «улучшение инвестиционной, деловой, предпринимательской, общественной и гражданской активности в </w:t>
      </w:r>
      <w:r w:rsidR="000D73F6" w:rsidRPr="00BF610D">
        <w:rPr>
          <w:rFonts w:ascii="Times New Roman" w:hAnsi="Times New Roman" w:cs="Times New Roman"/>
          <w:sz w:val="28"/>
          <w:szCs w:val="28"/>
        </w:rPr>
        <w:t>округе</w:t>
      </w:r>
      <w:r w:rsidRPr="00BF610D">
        <w:rPr>
          <w:rFonts w:ascii="Times New Roman" w:hAnsi="Times New Roman" w:cs="Times New Roman"/>
          <w:sz w:val="28"/>
          <w:szCs w:val="28"/>
        </w:rPr>
        <w:t>».</w:t>
      </w:r>
    </w:p>
    <w:p w14:paraId="619DC205" w14:textId="1657EF48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Целью реализации программы является </w:t>
      </w:r>
      <w:r w:rsidRPr="00BF610D">
        <w:rPr>
          <w:rFonts w:ascii="Times New Roman" w:hAnsi="Times New Roman"/>
          <w:sz w:val="28"/>
          <w:szCs w:val="28"/>
        </w:rPr>
        <w:t xml:space="preserve">создание благоприятных условий для предпринимательской деятельности и обеспечение устойчивого развития малого и среднего предпринимательства в Нюксенском муниципальном </w:t>
      </w:r>
      <w:r w:rsidR="00B267A6">
        <w:rPr>
          <w:rFonts w:ascii="Times New Roman" w:hAnsi="Times New Roman"/>
          <w:sz w:val="28"/>
          <w:szCs w:val="28"/>
        </w:rPr>
        <w:t>округе</w:t>
      </w:r>
      <w:r w:rsidRPr="00BF610D">
        <w:rPr>
          <w:rFonts w:ascii="Times New Roman" w:hAnsi="Times New Roman"/>
          <w:sz w:val="28"/>
          <w:szCs w:val="28"/>
        </w:rPr>
        <w:t xml:space="preserve">. </w:t>
      </w:r>
    </w:p>
    <w:p w14:paraId="7C292676" w14:textId="77777777" w:rsidR="00BF610D" w:rsidRPr="00BF610D" w:rsidRDefault="00BF610D" w:rsidP="00BF610D">
      <w:pPr>
        <w:widowControl w:val="0"/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F610D">
        <w:rPr>
          <w:rFonts w:ascii="Times New Roman" w:hAnsi="Times New Roman" w:cs="Times New Roman"/>
          <w:kern w:val="1"/>
          <w:sz w:val="28"/>
          <w:szCs w:val="28"/>
          <w:lang w:eastAsia="ar-SA"/>
        </w:rPr>
        <w:t>Для достижения, поставленной цели необходимо обеспечить решение следующих задач:</w:t>
      </w:r>
    </w:p>
    <w:p w14:paraId="51B5653E" w14:textId="77777777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t xml:space="preserve">- формирование условий, обеспечивающих устойчивый рост количества субъектов малого и среднего предпринимательства, численности занятости в данной сфере; </w:t>
      </w:r>
    </w:p>
    <w:p w14:paraId="36F9D66A" w14:textId="77777777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t xml:space="preserve">- поддержка внутреннего спроса на продукцию субъектов малого и среднего бизнеса;  </w:t>
      </w:r>
    </w:p>
    <w:p w14:paraId="29A360A6" w14:textId="28F3F13E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lastRenderedPageBreak/>
        <w:t xml:space="preserve">- 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</w:t>
      </w:r>
      <w:r w:rsidR="00083F1E">
        <w:rPr>
          <w:rFonts w:ascii="Times New Roman" w:hAnsi="Times New Roman"/>
          <w:sz w:val="28"/>
          <w:szCs w:val="28"/>
        </w:rPr>
        <w:t>округа</w:t>
      </w:r>
      <w:r w:rsidRPr="00BF610D">
        <w:rPr>
          <w:rFonts w:ascii="Times New Roman" w:hAnsi="Times New Roman"/>
          <w:sz w:val="28"/>
          <w:szCs w:val="28"/>
        </w:rPr>
        <w:t>;</w:t>
      </w:r>
    </w:p>
    <w:p w14:paraId="7BBF865C" w14:textId="317AA560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t>- развитие, совершенствование и повышение доступности институциональной инфраструктуры поддержки малого и среднего предпринимательства</w:t>
      </w:r>
      <w:r w:rsidR="00083F1E">
        <w:rPr>
          <w:rFonts w:ascii="Times New Roman" w:hAnsi="Times New Roman"/>
          <w:sz w:val="28"/>
          <w:szCs w:val="28"/>
        </w:rPr>
        <w:t>;</w:t>
      </w:r>
    </w:p>
    <w:p w14:paraId="7D927140" w14:textId="68748FDE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t xml:space="preserve">- формирование благоприятных условий для привлечения инвестиций и реализации инвестиционных проектов на территории </w:t>
      </w:r>
      <w:r w:rsidR="00083F1E">
        <w:rPr>
          <w:rFonts w:ascii="Times New Roman" w:hAnsi="Times New Roman"/>
          <w:sz w:val="28"/>
          <w:szCs w:val="28"/>
        </w:rPr>
        <w:t>округ</w:t>
      </w:r>
      <w:r w:rsidRPr="00BF610D">
        <w:rPr>
          <w:rFonts w:ascii="Times New Roman" w:hAnsi="Times New Roman"/>
          <w:sz w:val="28"/>
          <w:szCs w:val="28"/>
        </w:rPr>
        <w:t>а;</w:t>
      </w:r>
    </w:p>
    <w:p w14:paraId="760FB1F0" w14:textId="71E516C9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610D">
        <w:rPr>
          <w:rFonts w:ascii="Times New Roman" w:hAnsi="Times New Roman"/>
          <w:sz w:val="28"/>
          <w:szCs w:val="28"/>
        </w:rPr>
        <w:t>- повышение качества процедур оценки регулирующего воздействия и экспертизы;</w:t>
      </w:r>
    </w:p>
    <w:p w14:paraId="532A309C" w14:textId="77777777" w:rsidR="00BF610D" w:rsidRPr="00BF610D" w:rsidRDefault="00BF610D" w:rsidP="00BF610D">
      <w:pPr>
        <w:suppressAutoHyphens/>
        <w:spacing w:after="0" w:line="240" w:lineRule="auto"/>
        <w:ind w:firstLine="851"/>
        <w:jc w:val="both"/>
        <w:rPr>
          <w:i/>
        </w:rPr>
      </w:pPr>
      <w:r w:rsidRPr="00BF610D">
        <w:rPr>
          <w:rFonts w:ascii="Times New Roman" w:hAnsi="Times New Roman"/>
          <w:sz w:val="28"/>
          <w:szCs w:val="28"/>
        </w:rPr>
        <w:t>- создание условий для развития мобильной торговли в малонаселенных и (или) труднодоступных населенных пунктах.</w:t>
      </w:r>
    </w:p>
    <w:p w14:paraId="460B5904" w14:textId="3449B9DA" w:rsidR="000D73F6" w:rsidRPr="00BF610D" w:rsidRDefault="000D73F6" w:rsidP="00BF610D">
      <w:pPr>
        <w:spacing w:after="0" w:line="240" w:lineRule="auto"/>
        <w:ind w:firstLine="851"/>
        <w:jc w:val="both"/>
      </w:pPr>
      <w:r w:rsidRPr="00BF610D">
        <w:rPr>
          <w:rFonts w:ascii="Times New Roman" w:hAnsi="Times New Roman" w:cs="Times New Roman"/>
          <w:sz w:val="28"/>
          <w:szCs w:val="28"/>
        </w:rPr>
        <w:t xml:space="preserve">Большинство субъектов малого и среднего предпринимательства относятся к категории микробизнеса, в среднем на одного предпринимателя приходится </w:t>
      </w:r>
      <w:r w:rsidR="00BF610D" w:rsidRPr="00BF610D">
        <w:rPr>
          <w:rFonts w:ascii="Times New Roman" w:hAnsi="Times New Roman" w:cs="Times New Roman"/>
          <w:sz w:val="28"/>
          <w:szCs w:val="28"/>
        </w:rPr>
        <w:t>1 - 3</w:t>
      </w:r>
      <w:r w:rsidRPr="00BF610D">
        <w:rPr>
          <w:rFonts w:ascii="Times New Roman" w:hAnsi="Times New Roman" w:cs="Times New Roman"/>
          <w:sz w:val="28"/>
          <w:szCs w:val="28"/>
        </w:rPr>
        <w:t xml:space="preserve"> работника. Значительное число субъектов микробизнеса, как правило индивидуальные предприниматели, не имеют наемных работников.  Необходимо обеспечить качественный рост субъектов малого и среднего предпринимательства, прежде всего за счет развития действующих предприятий, чтобы в структуре малого и среднего бизнеса было как можно больше эффективных компаний, дающих максимальный вклад в экономику </w:t>
      </w:r>
      <w:r w:rsidR="00BF610D" w:rsidRPr="00BF610D">
        <w:rPr>
          <w:rFonts w:ascii="Times New Roman" w:hAnsi="Times New Roman" w:cs="Times New Roman"/>
          <w:sz w:val="28"/>
          <w:szCs w:val="28"/>
        </w:rPr>
        <w:t>округа</w:t>
      </w:r>
      <w:r w:rsidRPr="00BF610D">
        <w:rPr>
          <w:rFonts w:ascii="Times New Roman" w:hAnsi="Times New Roman" w:cs="Times New Roman"/>
          <w:sz w:val="28"/>
          <w:szCs w:val="28"/>
        </w:rPr>
        <w:t xml:space="preserve">. В сложившейся ситуации важнейшим направлением должны стать меры поддержки для развития бизнеса, обеспечивающие улучшение финансового положения компаний, вкладывающих в свое развитие. Необходимо предоставление стимулов для компаний, обновляющих оборудование, разрабатывающих новую продукцию, вкладывающих в развитие персонала, расширяющих рынки сбыта своей продукции. </w:t>
      </w:r>
    </w:p>
    <w:p w14:paraId="3C62D555" w14:textId="3065CA2A" w:rsidR="000D73F6" w:rsidRPr="00BF610D" w:rsidRDefault="000D73F6" w:rsidP="00BF610D">
      <w:pPr>
        <w:spacing w:after="0" w:line="240" w:lineRule="auto"/>
        <w:ind w:firstLine="851"/>
        <w:jc w:val="both"/>
      </w:pPr>
      <w:r w:rsidRPr="00BF610D">
        <w:rPr>
          <w:rFonts w:ascii="Times New Roman" w:hAnsi="Times New Roman" w:cs="Times New Roman"/>
          <w:sz w:val="28"/>
          <w:szCs w:val="28"/>
        </w:rPr>
        <w:t xml:space="preserve">Одним из направлений поддержки должна стать поддержка субъектов малого и среднего предпринимательства, прежде всего из сфер обрабатывающего производства, научных исследований и разработок, обеспечивающие рост производительности труда за счет обновления основных фондов. </w:t>
      </w:r>
    </w:p>
    <w:p w14:paraId="369EE06B" w14:textId="0EFD07EB" w:rsidR="000D73F6" w:rsidRPr="00CF02DB" w:rsidRDefault="000D73F6" w:rsidP="00BF610D">
      <w:pPr>
        <w:spacing w:after="0" w:line="240" w:lineRule="auto"/>
        <w:ind w:firstLine="851"/>
        <w:jc w:val="both"/>
      </w:pPr>
      <w:r w:rsidRPr="00CF02DB">
        <w:rPr>
          <w:rFonts w:ascii="Times New Roman" w:hAnsi="Times New Roman" w:cs="Times New Roman"/>
          <w:sz w:val="28"/>
          <w:szCs w:val="28"/>
        </w:rPr>
        <w:t>Чтобы сохранять и развивать свой производственный потенциал, а также повышать производительность труда, наряду с современным оборудованием предприятию необходима качественные трудовые ресурсы.</w:t>
      </w:r>
      <w:r w:rsidRPr="00CF02DB">
        <w:rPr>
          <w:rFonts w:ascii="Times New Roman" w:hAnsi="Times New Roman" w:cs="Times New Roman"/>
          <w:sz w:val="26"/>
          <w:szCs w:val="26"/>
        </w:rPr>
        <w:t xml:space="preserve"> </w:t>
      </w:r>
      <w:r w:rsidRPr="00CF02DB">
        <w:rPr>
          <w:rFonts w:ascii="Times New Roman" w:hAnsi="Times New Roman" w:cs="Times New Roman"/>
          <w:sz w:val="28"/>
          <w:szCs w:val="28"/>
        </w:rPr>
        <w:t xml:space="preserve">Поэтому фактором эффективной работы предприятия является регулярное повышение квалификации персонала. Между квалификацией работника и эффективностью его труда существует прямая зависимость: чем выше его разряд, тем выше производительность его труда. Требуется приобретение новых компетенций работниками. </w:t>
      </w:r>
    </w:p>
    <w:p w14:paraId="081427BD" w14:textId="575E7104" w:rsidR="000D73F6" w:rsidRPr="00CF02DB" w:rsidRDefault="000D73F6" w:rsidP="00BF610D">
      <w:pPr>
        <w:spacing w:after="0" w:line="240" w:lineRule="auto"/>
        <w:ind w:firstLine="851"/>
        <w:jc w:val="both"/>
      </w:pPr>
      <w:r w:rsidRPr="00CF02DB">
        <w:rPr>
          <w:rFonts w:ascii="Times New Roman" w:hAnsi="Times New Roman" w:cs="Times New Roman"/>
          <w:sz w:val="28"/>
          <w:szCs w:val="28"/>
        </w:rPr>
        <w:t>Для всех субъектов малого и среднего предпринимательства важным для успешного ведения деятельности является продвижение продукции и услуг. Данное приоритетное направление не предполагает приорит</w:t>
      </w:r>
      <w:r w:rsidR="00405C99">
        <w:rPr>
          <w:rFonts w:ascii="Times New Roman" w:hAnsi="Times New Roman" w:cs="Times New Roman"/>
          <w:sz w:val="28"/>
          <w:szCs w:val="28"/>
        </w:rPr>
        <w:t>е</w:t>
      </w:r>
      <w:r w:rsidRPr="00CF02DB">
        <w:rPr>
          <w:rFonts w:ascii="Times New Roman" w:hAnsi="Times New Roman" w:cs="Times New Roman"/>
          <w:sz w:val="28"/>
          <w:szCs w:val="28"/>
        </w:rPr>
        <w:t xml:space="preserve">зации по видам экономической деятельности, важно оказать поддержку в этом направлении широкому кругу субъектов малого и среднего предпринимательства, в том числе специализирующихся на осуществлении торговых операций, предоставлении услуг гражданам, и, таким образом, играющих ключевую роль в обеспечении </w:t>
      </w:r>
      <w:r w:rsidRPr="00CF02DB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занятости, повышении качества и уровня комфорта среды для проживания в </w:t>
      </w:r>
      <w:r w:rsidR="00CF02DB" w:rsidRPr="00CF02DB">
        <w:rPr>
          <w:rFonts w:ascii="Times New Roman" w:hAnsi="Times New Roman" w:cs="Times New Roman"/>
          <w:sz w:val="28"/>
          <w:szCs w:val="28"/>
        </w:rPr>
        <w:t>округе</w:t>
      </w:r>
      <w:r w:rsidRPr="00CF02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45405A" w14:textId="5BC0C8F7" w:rsidR="000D73F6" w:rsidRPr="00CF02DB" w:rsidRDefault="000D73F6" w:rsidP="000D73F6">
      <w:pPr>
        <w:pStyle w:val="ConsPlusNormal"/>
        <w:ind w:firstLine="709"/>
        <w:jc w:val="both"/>
      </w:pPr>
      <w:r w:rsidRPr="00CF02DB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Значительным фактором, способствующим созданию благоприятных условий для развития малого и среднего предпринимательства, является удовлетворение потребностей субъектов малого и среднего предпринимательства в нежилых зданиях (помещениях).</w:t>
      </w:r>
    </w:p>
    <w:p w14:paraId="63C26322" w14:textId="6E51FA3C" w:rsidR="000D73F6" w:rsidRPr="00CF02DB" w:rsidRDefault="000D73F6" w:rsidP="000D73F6">
      <w:pPr>
        <w:spacing w:after="0" w:line="240" w:lineRule="auto"/>
        <w:ind w:firstLine="709"/>
        <w:jc w:val="both"/>
      </w:pPr>
      <w:r w:rsidRPr="00CF02DB">
        <w:rPr>
          <w:rFonts w:ascii="Times New Roman" w:hAnsi="Times New Roman" w:cs="Times New Roman"/>
          <w:sz w:val="28"/>
          <w:szCs w:val="28"/>
        </w:rPr>
        <w:t>Многие индивидуальные предприниматели, не имеющие наемных работников, после введения специального налогового режима «Налог на профессиональный доход» перешли в категорию самозанятых, так как указанный налоговый режим является более выгодным и простым по сравнению с налоговыми режимами, применяемыми субъектами малого и среднего предпринимательства.</w:t>
      </w:r>
    </w:p>
    <w:p w14:paraId="3361F029" w14:textId="5CE1C27D" w:rsidR="000D73F6" w:rsidRPr="00CF02DB" w:rsidRDefault="000D73F6" w:rsidP="000D73F6">
      <w:pPr>
        <w:spacing w:after="0" w:line="240" w:lineRule="auto"/>
        <w:ind w:firstLine="709"/>
        <w:jc w:val="both"/>
      </w:pPr>
      <w:r w:rsidRPr="00CF02DB">
        <w:rPr>
          <w:rFonts w:ascii="Times New Roman" w:hAnsi="Times New Roman" w:cs="Times New Roman"/>
          <w:sz w:val="28"/>
          <w:szCs w:val="28"/>
        </w:rPr>
        <w:t>В соответствии со статьей 14.1 Федерального закона от 24.07.2007 № 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 </w:t>
      </w:r>
      <w:hyperlink r:id="rId13" w:tgtFrame="https://www.consultant.ru/document/cons_doc_LAW_436790/" w:history="1">
        <w:r w:rsidRPr="00CF0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режим</w:t>
        </w:r>
      </w:hyperlink>
      <w:r w:rsidRPr="00CF02DB">
        <w:rPr>
          <w:rFonts w:ascii="Times New Roman" w:hAnsi="Times New Roman" w:cs="Times New Roman"/>
          <w:sz w:val="28"/>
          <w:szCs w:val="28"/>
        </w:rPr>
        <w:t xml:space="preserve"> «Налог на профессиональный доход» вправе обратиться за оказанием поддержки в  органы местного самоуправления, оказывающие поддержку субъектам малого и среднего предпринимательства, это означает, что органы местного самоуправления имеют обязанность предоставить самозанятым возможность реализовать свое право на обращение за поддержкой наряду с субъектами малого и среднего  предпринимательства. </w:t>
      </w:r>
    </w:p>
    <w:p w14:paraId="054CEC82" w14:textId="77777777" w:rsidR="000D73F6" w:rsidRPr="007D10E0" w:rsidRDefault="000D73F6" w:rsidP="000D73F6">
      <w:pPr>
        <w:spacing w:after="0" w:line="240" w:lineRule="auto"/>
        <w:ind w:firstLine="851"/>
        <w:jc w:val="both"/>
        <w:rPr>
          <w:color w:val="FF0000"/>
        </w:rPr>
      </w:pPr>
    </w:p>
    <w:p w14:paraId="3BFC190B" w14:textId="77777777" w:rsidR="00F25D36" w:rsidRPr="00F25D36" w:rsidRDefault="00F25D36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A2DC9F" w14:textId="130DA2D2" w:rsidR="00145C4A" w:rsidRDefault="00145C4A" w:rsidP="00F3776A">
      <w:pPr>
        <w:pStyle w:val="aa"/>
        <w:numPr>
          <w:ilvl w:val="0"/>
          <w:numId w:val="3"/>
        </w:numPr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взаимоувязке со стратегическими приоритетами, целями и показателями </w:t>
      </w:r>
      <w:r w:rsidR="00DA3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191FED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97DDB6" w14:textId="18C8911E" w:rsidR="00DA3336" w:rsidRDefault="00DA3336" w:rsidP="00DA33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BDC37" w14:textId="33713CCF" w:rsidR="00054025" w:rsidRPr="00497BCE" w:rsidRDefault="00054025" w:rsidP="002666D8">
      <w:pPr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В соответствии со Стратегией социально-экономического развития Вологодской области на период до 2030 года, утвержденной постановлением Правительства области от 17.10.2016 № 920, Стратегией социально-экономического развития Нюксенского муниципального района Вологодской области на период до 2030 года, утвержденного решением Представительного собрания Нюксенского муниципального района от  27.12.2018 № 97 развитие малого и среднего бизнеса является приоритетным направлением.</w:t>
      </w:r>
      <w:r w:rsidR="00F260E1" w:rsidRPr="00F260E1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Для выполнения выше </w:t>
      </w:r>
      <w:r w:rsidR="00F260E1" w:rsidRPr="00497BCE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указанных целей з</w:t>
      </w:r>
      <w:r w:rsidRPr="00497BCE">
        <w:rPr>
          <w:rFonts w:ascii="Times New Roman" w:hAnsi="Times New Roman"/>
          <w:sz w:val="28"/>
          <w:szCs w:val="28"/>
        </w:rPr>
        <w:t>а период с 202</w:t>
      </w:r>
      <w:r w:rsidR="00F260E1" w:rsidRPr="00497BCE">
        <w:rPr>
          <w:rFonts w:ascii="Times New Roman" w:hAnsi="Times New Roman"/>
          <w:sz w:val="28"/>
          <w:szCs w:val="28"/>
        </w:rPr>
        <w:t>5</w:t>
      </w:r>
      <w:r w:rsidRPr="00497BCE">
        <w:rPr>
          <w:rFonts w:ascii="Times New Roman" w:hAnsi="Times New Roman"/>
          <w:sz w:val="28"/>
          <w:szCs w:val="28"/>
        </w:rPr>
        <w:t xml:space="preserve"> по 20</w:t>
      </w:r>
      <w:r w:rsidR="00F260E1" w:rsidRPr="00497BCE">
        <w:rPr>
          <w:rFonts w:ascii="Times New Roman" w:hAnsi="Times New Roman"/>
          <w:sz w:val="28"/>
          <w:szCs w:val="28"/>
        </w:rPr>
        <w:t>30</w:t>
      </w:r>
      <w:r w:rsidRPr="00497BCE">
        <w:rPr>
          <w:rFonts w:ascii="Times New Roman" w:hAnsi="Times New Roman"/>
          <w:sz w:val="28"/>
          <w:szCs w:val="28"/>
        </w:rPr>
        <w:t xml:space="preserve"> год</w:t>
      </w:r>
      <w:r w:rsidR="00F260E1" w:rsidRPr="00497BCE">
        <w:rPr>
          <w:rFonts w:ascii="Times New Roman" w:hAnsi="Times New Roman"/>
          <w:sz w:val="28"/>
          <w:szCs w:val="28"/>
        </w:rPr>
        <w:t>ы</w:t>
      </w:r>
      <w:r w:rsidRPr="00497BCE">
        <w:rPr>
          <w:rFonts w:ascii="Times New Roman" w:hAnsi="Times New Roman"/>
          <w:sz w:val="28"/>
          <w:szCs w:val="28"/>
        </w:rPr>
        <w:t xml:space="preserve"> планируется достижение следующих результатов:</w:t>
      </w:r>
    </w:p>
    <w:p w14:paraId="3A0BFE80" w14:textId="6EE102CD" w:rsidR="00054025" w:rsidRPr="00497BCE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CE">
        <w:rPr>
          <w:rFonts w:ascii="Times New Roman" w:hAnsi="Times New Roman"/>
          <w:sz w:val="28"/>
          <w:szCs w:val="28"/>
        </w:rPr>
        <w:t xml:space="preserve">- </w:t>
      </w:r>
      <w:r w:rsidRPr="00497BCE">
        <w:rPr>
          <w:rFonts w:ascii="Times New Roman" w:hAnsi="Times New Roman" w:cs="Times New Roman"/>
          <w:sz w:val="28"/>
          <w:szCs w:val="28"/>
        </w:rPr>
        <w:t>у</w:t>
      </w:r>
      <w:r w:rsidR="00497BCE" w:rsidRPr="00497BCE">
        <w:rPr>
          <w:rFonts w:ascii="Times New Roman" w:hAnsi="Times New Roman" w:cs="Times New Roman"/>
          <w:sz w:val="28"/>
          <w:szCs w:val="28"/>
        </w:rPr>
        <w:t>держание</w:t>
      </w:r>
      <w:r w:rsidRPr="00497BCE">
        <w:rPr>
          <w:rFonts w:ascii="Times New Roman" w:hAnsi="Times New Roman" w:cs="Times New Roman"/>
          <w:sz w:val="28"/>
          <w:szCs w:val="28"/>
        </w:rPr>
        <w:t xml:space="preserve"> числа субъектов малого и среднего предпринимательства на 10 тыс. человек населения до </w:t>
      </w:r>
      <w:r w:rsidR="00497BCE" w:rsidRPr="00497BCE">
        <w:rPr>
          <w:rFonts w:ascii="Times New Roman" w:hAnsi="Times New Roman" w:cs="Times New Roman"/>
          <w:sz w:val="28"/>
          <w:szCs w:val="28"/>
        </w:rPr>
        <w:t>516</w:t>
      </w:r>
      <w:r w:rsidRPr="00497BC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14:paraId="792F4A24" w14:textId="5D10D497" w:rsidR="00054025" w:rsidRPr="00497BCE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BCE">
        <w:rPr>
          <w:rFonts w:ascii="Times New Roman" w:hAnsi="Times New Roman"/>
          <w:sz w:val="28"/>
          <w:szCs w:val="28"/>
        </w:rPr>
        <w:t>- у</w:t>
      </w:r>
      <w:r w:rsidR="00497BCE" w:rsidRPr="00497BCE">
        <w:rPr>
          <w:rFonts w:ascii="Times New Roman" w:hAnsi="Times New Roman"/>
          <w:sz w:val="28"/>
          <w:szCs w:val="28"/>
        </w:rPr>
        <w:t>держание</w:t>
      </w:r>
      <w:r w:rsidRPr="00497BCE">
        <w:rPr>
          <w:rFonts w:ascii="Times New Roman" w:hAnsi="Times New Roman"/>
          <w:sz w:val="28"/>
          <w:szCs w:val="28"/>
        </w:rPr>
        <w:t xml:space="preserve"> </w:t>
      </w:r>
      <w:r w:rsidRPr="00497BCE">
        <w:rPr>
          <w:rFonts w:ascii="Times New Roman" w:hAnsi="Times New Roman" w:cs="Times New Roman"/>
          <w:sz w:val="28"/>
          <w:szCs w:val="28"/>
          <w:lang w:eastAsia="ru-RU"/>
        </w:rPr>
        <w:t xml:space="preserve"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</w:t>
      </w:r>
      <w:r w:rsidR="00497BCE" w:rsidRPr="00497BCE">
        <w:rPr>
          <w:rFonts w:ascii="Times New Roman" w:hAnsi="Times New Roman" w:cs="Times New Roman"/>
          <w:sz w:val="28"/>
          <w:szCs w:val="28"/>
          <w:lang w:eastAsia="ru-RU"/>
        </w:rPr>
        <w:t xml:space="preserve">38,5 </w:t>
      </w:r>
      <w:r w:rsidRPr="00497BCE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14:paraId="263C3885" w14:textId="791CA516" w:rsidR="00054025" w:rsidRPr="00497BCE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7BCE">
        <w:rPr>
          <w:rFonts w:ascii="Times New Roman" w:hAnsi="Times New Roman"/>
          <w:sz w:val="28"/>
          <w:szCs w:val="28"/>
        </w:rPr>
        <w:t xml:space="preserve">- </w:t>
      </w:r>
      <w:r w:rsidRPr="00497BC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97BCE">
        <w:rPr>
          <w:rFonts w:ascii="Times New Roman" w:hAnsi="Times New Roman"/>
          <w:sz w:val="28"/>
          <w:szCs w:val="28"/>
        </w:rPr>
        <w:t xml:space="preserve">частие в </w:t>
      </w:r>
      <w:r w:rsidR="00083F1E">
        <w:rPr>
          <w:rFonts w:ascii="Times New Roman" w:hAnsi="Times New Roman"/>
          <w:sz w:val="28"/>
          <w:szCs w:val="28"/>
        </w:rPr>
        <w:t>местных</w:t>
      </w:r>
      <w:r w:rsidRPr="00497BCE">
        <w:rPr>
          <w:rFonts w:ascii="Times New Roman" w:hAnsi="Times New Roman"/>
          <w:sz w:val="28"/>
          <w:szCs w:val="28"/>
        </w:rPr>
        <w:t xml:space="preserve"> и региональных выставках-ярмарках</w:t>
      </w:r>
      <w:r w:rsidRPr="00497BCE">
        <w:t xml:space="preserve"> </w:t>
      </w:r>
      <w:r w:rsidRPr="00497BCE">
        <w:rPr>
          <w:rFonts w:ascii="Times New Roman" w:hAnsi="Times New Roman" w:cs="Times New Roman"/>
          <w:sz w:val="28"/>
          <w:szCs w:val="28"/>
        </w:rPr>
        <w:t>по</w:t>
      </w:r>
      <w:r w:rsidRPr="00497BCE">
        <w:t xml:space="preserve"> </w:t>
      </w:r>
      <w:r w:rsidRPr="00497BCE">
        <w:rPr>
          <w:rFonts w:ascii="Times New Roman" w:hAnsi="Times New Roman"/>
          <w:sz w:val="28"/>
          <w:szCs w:val="28"/>
        </w:rPr>
        <w:t xml:space="preserve">продвижению продукции и услуг субъектов малого и среднего предпринимательства - не менее </w:t>
      </w:r>
      <w:r w:rsidR="00497BCE" w:rsidRPr="00497BCE">
        <w:rPr>
          <w:rFonts w:ascii="Times New Roman" w:hAnsi="Times New Roman"/>
          <w:sz w:val="28"/>
          <w:szCs w:val="28"/>
        </w:rPr>
        <w:t>7</w:t>
      </w:r>
      <w:r w:rsidRPr="00497BCE">
        <w:rPr>
          <w:rFonts w:ascii="Times New Roman" w:hAnsi="Times New Roman"/>
          <w:sz w:val="28"/>
          <w:szCs w:val="28"/>
        </w:rPr>
        <w:t xml:space="preserve"> раз в год;</w:t>
      </w:r>
    </w:p>
    <w:p w14:paraId="1656EFB0" w14:textId="6776E82B" w:rsidR="00054025" w:rsidRPr="002872AF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2AF">
        <w:rPr>
          <w:rFonts w:ascii="Times New Roman" w:hAnsi="Times New Roman" w:cs="Times New Roman"/>
          <w:sz w:val="28"/>
          <w:szCs w:val="28"/>
        </w:rPr>
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ежегодно;</w:t>
      </w:r>
    </w:p>
    <w:p w14:paraId="2035FBFF" w14:textId="4B92EECB" w:rsidR="00054025" w:rsidRPr="002872AF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2AF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объема инвестиций в основной капитал на душу населения до </w:t>
      </w:r>
      <w:r w:rsidR="002872AF">
        <w:rPr>
          <w:rFonts w:ascii="Times New Roman" w:hAnsi="Times New Roman" w:cs="Times New Roman"/>
          <w:sz w:val="28"/>
          <w:szCs w:val="28"/>
        </w:rPr>
        <w:t>48,0</w:t>
      </w:r>
      <w:r w:rsidRPr="002872AF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2872AF">
        <w:rPr>
          <w:rFonts w:ascii="Times New Roman" w:hAnsi="Times New Roman" w:cs="Times New Roman"/>
          <w:sz w:val="28"/>
          <w:szCs w:val="28"/>
        </w:rPr>
        <w:t>.</w:t>
      </w:r>
      <w:r w:rsidRPr="002872AF">
        <w:rPr>
          <w:rFonts w:ascii="Times New Roman" w:hAnsi="Times New Roman" w:cs="Times New Roman"/>
          <w:sz w:val="28"/>
          <w:szCs w:val="28"/>
        </w:rPr>
        <w:t>;</w:t>
      </w:r>
    </w:p>
    <w:p w14:paraId="758FD89C" w14:textId="224746A2" w:rsidR="00054025" w:rsidRPr="00A607D7" w:rsidRDefault="00054025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2AF">
        <w:rPr>
          <w:rFonts w:ascii="Times New Roman" w:hAnsi="Times New Roman" w:cs="Times New Roman"/>
          <w:sz w:val="28"/>
          <w:szCs w:val="28"/>
        </w:rPr>
        <w:t xml:space="preserve">- обеспечение 100% </w:t>
      </w:r>
      <w:r w:rsidRPr="00A607D7">
        <w:rPr>
          <w:rFonts w:ascii="Times New Roman" w:hAnsi="Times New Roman" w:cs="Times New Roman"/>
          <w:sz w:val="28"/>
          <w:szCs w:val="28"/>
        </w:rPr>
        <w:t xml:space="preserve">охвата малонаселенных и труднодоступных населенных пунктов Нюксенского муниципального </w:t>
      </w:r>
      <w:r w:rsidR="00083F1E" w:rsidRPr="00A607D7">
        <w:rPr>
          <w:rFonts w:ascii="Times New Roman" w:hAnsi="Times New Roman" w:cs="Times New Roman"/>
          <w:sz w:val="28"/>
          <w:szCs w:val="28"/>
        </w:rPr>
        <w:t>округа</w:t>
      </w:r>
      <w:r w:rsidRPr="00A607D7">
        <w:rPr>
          <w:rFonts w:ascii="Times New Roman" w:hAnsi="Times New Roman" w:cs="Times New Roman"/>
          <w:sz w:val="28"/>
          <w:szCs w:val="28"/>
        </w:rPr>
        <w:t xml:space="preserve"> доставкой социально значимых товаров</w:t>
      </w:r>
      <w:r w:rsidR="007A7891" w:rsidRPr="00A607D7">
        <w:rPr>
          <w:rFonts w:ascii="Times New Roman" w:hAnsi="Times New Roman" w:cs="Times New Roman"/>
          <w:sz w:val="28"/>
          <w:szCs w:val="28"/>
        </w:rPr>
        <w:t>;</w:t>
      </w:r>
    </w:p>
    <w:p w14:paraId="236D7238" w14:textId="21F0860A" w:rsidR="007A7891" w:rsidRPr="00A607D7" w:rsidRDefault="007A7891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3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D7">
        <w:rPr>
          <w:rFonts w:ascii="Times New Roman" w:hAnsi="Times New Roman" w:cs="Times New Roman"/>
          <w:sz w:val="28"/>
          <w:szCs w:val="28"/>
        </w:rPr>
        <w:t xml:space="preserve">- </w:t>
      </w:r>
      <w:r w:rsidR="00A607D7" w:rsidRPr="00A607D7">
        <w:rPr>
          <w:rFonts w:ascii="Times New Roman" w:hAnsi="Times New Roman" w:cs="Times New Roman"/>
          <w:sz w:val="28"/>
          <w:szCs w:val="28"/>
        </w:rPr>
        <w:t>о</w:t>
      </w:r>
      <w:r w:rsidR="00A607D7" w:rsidRPr="00A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бустройство территории для торговой площадки;</w:t>
      </w:r>
    </w:p>
    <w:p w14:paraId="2353048D" w14:textId="31FEBBA8" w:rsidR="00A607D7" w:rsidRPr="00A607D7" w:rsidRDefault="00A607D7" w:rsidP="002666D8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7D7">
        <w:rPr>
          <w:rFonts w:ascii="Times New Roman" w:hAnsi="Times New Roman" w:cs="Times New Roman"/>
          <w:sz w:val="28"/>
          <w:szCs w:val="28"/>
        </w:rPr>
        <w:t>- у</w:t>
      </w:r>
      <w:r w:rsidRPr="00A60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привлекательности инвестиционной площадки.</w:t>
      </w:r>
    </w:p>
    <w:p w14:paraId="6173E1B2" w14:textId="77777777" w:rsidR="00DA3336" w:rsidRPr="00DA3336" w:rsidRDefault="00DA3336" w:rsidP="00DA33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01CF1" w14:textId="77777777" w:rsidR="00F25D36" w:rsidRPr="00F25D36" w:rsidRDefault="00F25D36" w:rsidP="00F25D36">
      <w:pPr>
        <w:pStyle w:val="aa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8B191" w14:textId="4F58EC0F" w:rsidR="00145C4A" w:rsidRPr="00F25D36" w:rsidRDefault="00145C4A" w:rsidP="00F3776A">
      <w:pPr>
        <w:pStyle w:val="aa"/>
        <w:numPr>
          <w:ilvl w:val="0"/>
          <w:numId w:val="3"/>
        </w:numPr>
        <w:spacing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муниципального управления, способы их эффективного решения в </w:t>
      </w:r>
      <w:r w:rsidR="00435A2F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43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435A2F" w:rsidRPr="00F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экономического развития </w:t>
      </w:r>
      <w:r w:rsidR="00435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инвестиций</w:t>
      </w:r>
    </w:p>
    <w:p w14:paraId="5004DBA7" w14:textId="77777777" w:rsidR="00F25D36" w:rsidRDefault="00F25D36" w:rsidP="00F25D3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82A2314" w14:textId="77777777" w:rsidR="00663065" w:rsidRPr="007D10E0" w:rsidRDefault="00663065" w:rsidP="00663065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kern w:val="1"/>
          <w:sz w:val="28"/>
          <w:szCs w:val="28"/>
          <w:lang w:eastAsia="hi-IN" w:bidi="hi-IN"/>
        </w:rPr>
      </w:pPr>
    </w:p>
    <w:p w14:paraId="6390A89B" w14:textId="264FEDF6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рамках реализации программы планируется реализация следующих основных </w:t>
      </w:r>
      <w:r w:rsidR="00435A2F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задач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3FA12331" w14:textId="02E7C0C9" w:rsidR="00663065" w:rsidRPr="00B3634C" w:rsidRDefault="00663065" w:rsidP="00B3634C">
      <w:pPr>
        <w:widowControl w:val="0"/>
        <w:numPr>
          <w:ilvl w:val="0"/>
          <w:numId w:val="4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предпринимательства.</w:t>
      </w:r>
    </w:p>
    <w:p w14:paraId="7950966E" w14:textId="11129463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рамках данно</w:t>
      </w:r>
      <w:r w:rsidR="00435A2F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й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35A2F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задачи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</w:t>
      </w:r>
      <w:r w:rsidR="00435A2F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ю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тся следующие направления:</w:t>
      </w:r>
    </w:p>
    <w:p w14:paraId="23A7EB68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популяризация опыта работы субъектов малого и среднего предпринимательства; </w:t>
      </w:r>
    </w:p>
    <w:p w14:paraId="7BFEA88E" w14:textId="135E7AD8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пропаганда достижений и роли малого и среднего предпринимательства в социально экономическом развитии </w:t>
      </w:r>
      <w:r w:rsidR="00A5122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;</w:t>
      </w:r>
    </w:p>
    <w:p w14:paraId="73953D21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формирование благоприятного общественного мнения о предпринимательской деятельности;</w:t>
      </w:r>
    </w:p>
    <w:p w14:paraId="3F570A68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расширение взаимодействия органов местного самоуправления с субъектами малого бизнеса;</w:t>
      </w:r>
    </w:p>
    <w:p w14:paraId="21414BB6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получение информационной обучающей информации, повышение квалификации;</w:t>
      </w:r>
    </w:p>
    <w:p w14:paraId="61024807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продвижение продукции и услуг малого и среднего предпринимательства на региональные рынки;</w:t>
      </w:r>
    </w:p>
    <w:p w14:paraId="2F921640" w14:textId="77777777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 привлечение субъектов малого и среднего предпринимательства к размещению муниципальных заказов;</w:t>
      </w:r>
    </w:p>
    <w:p w14:paraId="126C69B3" w14:textId="7589090A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вовлечение бизнеса к участию при проведении оценки регулирующего воздействия и экспертизы нормативных правовых актов 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641FA056" w14:textId="38004E8B" w:rsidR="00663065" w:rsidRPr="00B3634C" w:rsidRDefault="00663065" w:rsidP="00B3634C">
      <w:pPr>
        <w:widowControl w:val="0"/>
        <w:numPr>
          <w:ilvl w:val="0"/>
          <w:numId w:val="4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Повышение инвестиционной привлекательности Нюксенского муниципального 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округа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14:paraId="04B0AEE9" w14:textId="56A09BC0" w:rsidR="00663065" w:rsidRPr="00B3634C" w:rsidRDefault="00663065" w:rsidP="00B3634C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рамках 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задачи 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предусматрива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тся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работа инвестиционного совета Нюксенского муниципального </w:t>
      </w:r>
      <w:r w:rsidR="00B3634C"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округа и </w:t>
      </w:r>
      <w:r w:rsidRPr="00B3634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взаимодействие с АО «Корпорация развития Вологодской области», АНО «Мой бизнес».</w:t>
      </w:r>
      <w:r w:rsidR="00A607D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Предусматривается модернизация инвестиционных площадок.</w:t>
      </w:r>
    </w:p>
    <w:p w14:paraId="0932E00A" w14:textId="6059C8AA" w:rsidR="00663065" w:rsidRPr="00DF7BF2" w:rsidRDefault="00663065" w:rsidP="00B3634C">
      <w:pPr>
        <w:widowControl w:val="0"/>
        <w:numPr>
          <w:ilvl w:val="0"/>
          <w:numId w:val="4"/>
        </w:numPr>
        <w:tabs>
          <w:tab w:val="left" w:pos="851"/>
        </w:tabs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Создание условий для развития торговли</w:t>
      </w:r>
      <w:r w:rsidR="004C05C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в том числе для </w:t>
      </w:r>
      <w:r w:rsidR="004C05C3"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развития мобильной торговли</w:t>
      </w: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малонаселенных и труднодоступных населенных пунктах.</w:t>
      </w:r>
    </w:p>
    <w:p w14:paraId="310BCED3" w14:textId="059906C0" w:rsidR="007D10E0" w:rsidRPr="007D10E0" w:rsidRDefault="00663065" w:rsidP="007E2537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рамках осуществления данно</w:t>
      </w:r>
      <w:r w:rsidR="00DF7BF2"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й</w:t>
      </w: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F7BF2"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задачи</w:t>
      </w: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предусматривается предоставление субсидий на компенсацию организациям любых форм собственности и индивидуальным предпринимателям части затрат на горюче-смазочные материалы, произведенных при доставке социально значимых товаров </w:t>
      </w: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в населенные пункты, которые в силу погодных, природных, техногенных и иных обстоятельств и (или) отсутствия элементов инфраст</w:t>
      </w:r>
      <w:r w:rsidR="00DF7BF2"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</w:t>
      </w:r>
      <w:r w:rsidRPr="00DF7BF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уктуры становятся недоступным или труднодостижимым для транспортных средств, не имеющие действующих стационарных торговых объектов, число постоянно проживающего населения которых составляет до 100 человек.</w:t>
      </w:r>
      <w:r w:rsidR="004C05C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Так же</w:t>
      </w:r>
      <w:r w:rsidR="007E253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</w:t>
      </w:r>
      <w:r w:rsidR="004C05C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для осуществления данной задачи обустраиваются торговые площадки.</w:t>
      </w:r>
    </w:p>
    <w:p w14:paraId="289FC561" w14:textId="77777777" w:rsidR="00191FED" w:rsidRDefault="00191FED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3E911" w14:textId="77777777" w:rsidR="00191FED" w:rsidRDefault="00191FED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6AF46" w14:textId="77777777" w:rsidR="002B3A49" w:rsidRDefault="002B3A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3A49" w:rsidSect="00F3776A"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14:paraId="1CABC238" w14:textId="53940A1F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 к муниципальной программе</w:t>
      </w:r>
    </w:p>
    <w:p w14:paraId="79B9D2A1" w14:textId="68D25D93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5762" w14:textId="436D1F1F" w:rsidR="00F66949" w:rsidRPr="004520EC" w:rsidRDefault="00F66949" w:rsidP="00F6694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05F2" w14:textId="77777777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Муниципальной программы</w:t>
      </w:r>
    </w:p>
    <w:p w14:paraId="3FFE5343" w14:textId="77777777" w:rsidR="00D41AEC" w:rsidRPr="00D41AEC" w:rsidRDefault="00D41AEC" w:rsidP="00D41A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D41AEC">
        <w:rPr>
          <w:rFonts w:ascii="Times New Roman" w:hAnsi="Times New Roman" w:cs="Times New Roman"/>
          <w:b/>
          <w:sz w:val="28"/>
          <w:szCs w:val="28"/>
        </w:rPr>
        <w:t xml:space="preserve"> Экономическое развитие Нюксенского муниципального округа</w:t>
      </w:r>
      <w:r w:rsidRPr="00D4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</w:p>
    <w:p w14:paraId="61E0D653" w14:textId="4857A9FE" w:rsidR="00BA1B4C" w:rsidRPr="00865F4C" w:rsidRDefault="00D41AE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</w:t>
      </w:r>
      <w:r w:rsid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</w:t>
      </w:r>
      <w:r w:rsidRPr="00865F4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</w:p>
    <w:p w14:paraId="098B1DF3" w14:textId="77777777" w:rsidR="00BA1B4C" w:rsidRPr="00BA1B4C" w:rsidRDefault="00BA1B4C" w:rsidP="00BA1B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3908A70E" w14:textId="06424EFC" w:rsidR="00BA1B4C" w:rsidRPr="00BA1B4C" w:rsidRDefault="00BA1B4C" w:rsidP="00BA1B4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5497"/>
        <w:gridCol w:w="5953"/>
      </w:tblGrid>
      <w:tr w:rsidR="00BA1B4C" w:rsidRPr="00BA1B4C" w14:paraId="169F76BE" w14:textId="77777777" w:rsidTr="004C05C3">
        <w:trPr>
          <w:trHeight w:val="1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D8B4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49EF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3862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28DA1E0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B1D4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C021B7" w14:textId="2BF2DFBC" w:rsidR="00BA1B4C" w:rsidRPr="00D41AE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Серышева О.А., и.о. начальник</w:t>
            </w:r>
            <w:r w:rsidR="00EB6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управления, заместител</w:t>
            </w:r>
            <w:r w:rsidR="00EB665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</w:t>
            </w:r>
          </w:p>
        </w:tc>
      </w:tr>
      <w:tr w:rsidR="00BA1B4C" w:rsidRPr="00BA1B4C" w14:paraId="112A973A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DF2DD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AF4B4" w14:textId="1C269FA1" w:rsidR="00BA1B4C" w:rsidRPr="00D41AE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Администрация Нюксенского муниципального округа</w:t>
            </w:r>
            <w:r w:rsidR="00BA1B4C"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63126E55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84CE3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A5883" w14:textId="6D4E69D0" w:rsidR="00BA1B4C" w:rsidRPr="00BA1B4C" w:rsidRDefault="00D41AE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</w:t>
            </w: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AEC">
              <w:rPr>
                <w:rFonts w:ascii="Times New Roman" w:hAnsi="Times New Roman" w:cs="Times New Roman"/>
                <w:sz w:val="24"/>
                <w:szCs w:val="24"/>
              </w:rPr>
              <w:t xml:space="preserve"> Нюксенского муниципального округа</w:t>
            </w:r>
            <w:r w:rsidRPr="00D41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A1B4C" w:rsidRPr="00BA1B4C" w14:paraId="450CA37C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C986A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CFD434" w14:textId="4E5D216A" w:rsidR="00BA1B4C" w:rsidRPr="00BA1B4C" w:rsidRDefault="0085169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Комитет земельно-имущественных отношений администрации округа</w:t>
            </w:r>
          </w:p>
        </w:tc>
      </w:tr>
      <w:tr w:rsidR="00BA1B4C" w:rsidRPr="00BA1B4C" w14:paraId="38A1FEB3" w14:textId="77777777" w:rsidTr="00865F4C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26889" w14:textId="77777777" w:rsidR="00BA1B4C" w:rsidRPr="00BA1B4C" w:rsidRDefault="00BA1B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132AD" w14:textId="14C4D0A9" w:rsidR="00BA1B4C" w:rsidRPr="00BA1B4C" w:rsidRDefault="00CF043F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2030 годы</w:t>
            </w:r>
          </w:p>
        </w:tc>
      </w:tr>
      <w:tr w:rsidR="00865F4C" w:rsidRPr="00BA1B4C" w14:paraId="5DE72A5F" w14:textId="77777777" w:rsidTr="00865F4C"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5D0D" w14:textId="77777777" w:rsidR="00865F4C" w:rsidRPr="00BA1B4C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Цели/задачи муниципальной программы</w:t>
            </w:r>
          </w:p>
        </w:tc>
        <w:tc>
          <w:tcPr>
            <w:tcW w:w="5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69078" w14:textId="42871D75" w:rsidR="00865F4C" w:rsidRPr="00B267A6" w:rsidRDefault="00865F4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B267A6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предпринимательской деятельности и обеспечение устойчивого развития малого и среднего предпринимательства в Нюксенском муниципальном округе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FC8" w14:textId="30668E6D" w:rsidR="0000723C" w:rsidRPr="0099136E" w:rsidRDefault="00865F4C" w:rsidP="000072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00723C" w:rsidRPr="0099136E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</w:tr>
      <w:tr w:rsidR="00865F4C" w:rsidRPr="00BA1B4C" w14:paraId="4F0998CE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159A1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8242B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065AD" w14:textId="1F198095" w:rsidR="00865F4C" w:rsidRPr="0099136E" w:rsidRDefault="00865F4C" w:rsidP="009913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00723C" w:rsidRPr="0099136E">
              <w:rPr>
                <w:rFonts w:ascii="Times New Roman" w:hAnsi="Times New Roman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865F4C" w:rsidRPr="00BA1B4C" w14:paraId="3936FEAF" w14:textId="77777777" w:rsidTr="00865F4C"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7F386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6299C" w14:textId="77777777" w:rsidR="00865F4C" w:rsidRPr="00BA1B4C" w:rsidRDefault="00865F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F6F58D" w14:textId="6739AF9D" w:rsidR="00865F4C" w:rsidRPr="0099136E" w:rsidRDefault="00865F4C" w:rsidP="0099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99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развития торговли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том числе </w:t>
            </w:r>
            <w:r w:rsidRPr="0099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развития мобильной торговли в малонаселенных и труднодоступных населенных пунктах</w:t>
            </w:r>
          </w:p>
        </w:tc>
      </w:tr>
      <w:tr w:rsidR="004E30A3" w:rsidRPr="00BA1B4C" w14:paraId="4F4B0071" w14:textId="77777777" w:rsidTr="00865F4C">
        <w:tc>
          <w:tcPr>
            <w:tcW w:w="32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B7599" w14:textId="77777777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(при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  <w:tc>
          <w:tcPr>
            <w:tcW w:w="114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B3AC8" w14:textId="660ECE41" w:rsidR="004E30A3" w:rsidRPr="00BA1B4C" w:rsidRDefault="00B267A6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E30A3" w:rsidRPr="00BA1B4C" w14:paraId="14515319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F1124" w14:textId="77777777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 (тыс. руб.)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7172E3" w14:textId="0648D1E5" w:rsidR="004E30A3" w:rsidRPr="00BA1B4C" w:rsidRDefault="003B24CC" w:rsidP="004E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3 769,3</w:t>
            </w:r>
          </w:p>
        </w:tc>
      </w:tr>
      <w:tr w:rsidR="004E30A3" w:rsidRPr="00BA1B4C" w14:paraId="5777B252" w14:textId="77777777" w:rsidTr="004C05C3"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D9763" w14:textId="0F4C2F86" w:rsidR="004E30A3" w:rsidRPr="00BA1B4C" w:rsidRDefault="004E30A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региональной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</w:p>
        </w:tc>
        <w:tc>
          <w:tcPr>
            <w:tcW w:w="1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5785F" w14:textId="28D7D239" w:rsidR="004E30A3" w:rsidRPr="00BA1B4C" w:rsidRDefault="004C05C3" w:rsidP="004E30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«Экономическое развитие Вологодской области»</w:t>
            </w:r>
          </w:p>
        </w:tc>
      </w:tr>
    </w:tbl>
    <w:p w14:paraId="2600DD84" w14:textId="0C1C350D" w:rsidR="00BA1B4C" w:rsidRPr="00BA1B4C" w:rsidRDefault="00BA1B4C" w:rsidP="00410EC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Показатели муниципальной программы</w:t>
      </w:r>
    </w:p>
    <w:tbl>
      <w:tblPr>
        <w:tblW w:w="14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77"/>
        <w:gridCol w:w="1374"/>
        <w:gridCol w:w="1827"/>
        <w:gridCol w:w="898"/>
        <w:gridCol w:w="898"/>
        <w:gridCol w:w="898"/>
        <w:gridCol w:w="885"/>
        <w:gridCol w:w="952"/>
        <w:gridCol w:w="898"/>
        <w:gridCol w:w="7"/>
        <w:gridCol w:w="2008"/>
        <w:gridCol w:w="6"/>
        <w:gridCol w:w="10"/>
      </w:tblGrid>
      <w:tr w:rsidR="000208C7" w:rsidRPr="00BA1B4C" w14:paraId="23AB6D15" w14:textId="77777777" w:rsidTr="00ED1566">
        <w:trPr>
          <w:gridAfter w:val="2"/>
          <w:wAfter w:w="16" w:type="dxa"/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ECFB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E1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C72B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505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9F74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ED96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583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1492CF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A3281A6" w14:textId="1D64DB99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F8C06" w14:textId="6F7297B2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807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8C7" w:rsidRPr="00BA1B4C" w14:paraId="2B92F438" w14:textId="77777777" w:rsidTr="00ED1566">
        <w:trPr>
          <w:gridAfter w:val="1"/>
          <w:wAfter w:w="10" w:type="dxa"/>
          <w:trHeight w:val="101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4860A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6E515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F19FE" w14:textId="77777777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4FB12" w14:textId="77777777" w:rsidR="00D366DF" w:rsidRPr="00ED1566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4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48C80" w14:textId="77777777" w:rsidR="00D366DF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  <w:p w14:paraId="4AEB7673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3CC48" w14:textId="77777777" w:rsidR="00272CC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09431" w14:textId="462BF005" w:rsidR="00272CCC" w:rsidRPr="00BA1B4C" w:rsidRDefault="00272CC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1ED8C" w14:textId="7EEC484E" w:rsidR="00D366DF" w:rsidRPr="00BA1B4C" w:rsidRDefault="00D366DF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достижение показателя </w:t>
            </w:r>
          </w:p>
        </w:tc>
      </w:tr>
      <w:tr w:rsidR="000208C7" w:rsidRPr="00BA1B4C" w14:paraId="1D42F1CB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FD273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951E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7F9BC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493EF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C3495" w14:textId="60EF511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9FC2A" w14:textId="66C5A07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BAE66" w14:textId="23D2266B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15D1" w14:textId="04A95E36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B950" w14:textId="7DF17D41" w:rsidR="00A05880" w:rsidRPr="00BA1B4C" w:rsidRDefault="00A05880" w:rsidP="000208C7">
            <w:pPr>
              <w:spacing w:after="0" w:line="240" w:lineRule="auto"/>
              <w:ind w:right="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E6268" w14:textId="186381AD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22A7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8C7" w:rsidRPr="00BA1B4C" w14:paraId="2E488CAA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2A9D3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9DC85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D9E21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81A39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2EC6D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4E4D8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C04BE" w14:textId="77777777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2361" w14:textId="672BF9AE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602E" w14:textId="1D167FF3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EB16F" w14:textId="74DF4EC2" w:rsidR="00A05880" w:rsidRPr="004C05C3" w:rsidRDefault="004C05C3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9C2F2" w14:textId="07C10716" w:rsidR="00A05880" w:rsidRPr="004C05C3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  <w:r w:rsidR="004C05C3" w:rsidRPr="004C05C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</w:tr>
      <w:tr w:rsidR="00A05880" w:rsidRPr="00BA1B4C" w14:paraId="0226F898" w14:textId="77777777" w:rsidTr="000208C7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92BED" w14:textId="060933F3" w:rsidR="00A05880" w:rsidRPr="00BA1B4C" w:rsidRDefault="00A05880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B20E9" w:rsidRPr="00815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0B20E9" w:rsidRPr="00815D39">
              <w:rPr>
                <w:rFonts w:ascii="Times New Roman" w:hAnsi="Times New Roman"/>
                <w:b/>
                <w:i/>
                <w:sz w:val="24"/>
                <w:szCs w:val="24"/>
              </w:rPr>
              <w:t>оздание благоприятных условий для предпринимательской деятельности и обеспечение устойчивого развития малого и среднего предпринимательства в Нюксенском муниципальном округе</w:t>
            </w:r>
          </w:p>
        </w:tc>
      </w:tr>
      <w:tr w:rsidR="000B4DF8" w:rsidRPr="00BA1B4C" w14:paraId="0A856551" w14:textId="77777777" w:rsidTr="000208C7">
        <w:tc>
          <w:tcPr>
            <w:tcW w:w="147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0CE3" w14:textId="08A4EFE6" w:rsidR="000B4DF8" w:rsidRPr="00BA1B4C" w:rsidRDefault="0000723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Pr="0099136E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</w:tr>
      <w:tr w:rsidR="000208C7" w:rsidRPr="00BA1B4C" w14:paraId="45F586A2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BB970" w14:textId="4988B02B" w:rsidR="00A05880" w:rsidRPr="002D37E5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75F6D8" w14:textId="2979D864" w:rsidR="00A05880" w:rsidRPr="002D37E5" w:rsidRDefault="00815D3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00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площадок, прошедших модернизацию (обустройство)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8BB1BB" w14:textId="38353D07" w:rsidR="00A05880" w:rsidRPr="002D37E5" w:rsidRDefault="000B20E9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2E370A" w14:textId="0FEB856B" w:rsidR="00A05880" w:rsidRPr="002D37E5" w:rsidRDefault="000B20E9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0247E2" w14:textId="77777777" w:rsidR="00A05880" w:rsidRPr="002D37E5" w:rsidRDefault="00A05880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8C8D5A" w14:textId="77777777" w:rsidR="00A05880" w:rsidRPr="002D37E5" w:rsidRDefault="00A05880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17B73F" w14:textId="46FCB68D" w:rsidR="00A05880" w:rsidRPr="002D37E5" w:rsidRDefault="000B20E9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ECDC" w14:textId="77777777" w:rsidR="00A05880" w:rsidRPr="002D37E5" w:rsidRDefault="00A05880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1ACE" w14:textId="4F90AC83" w:rsidR="00A05880" w:rsidRPr="002D37E5" w:rsidRDefault="00A05880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DDC7F9" w14:textId="7FED0D60" w:rsidR="00A05880" w:rsidRPr="002D37E5" w:rsidRDefault="00A05880" w:rsidP="002D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D7E5C" w14:textId="2F8EAF65" w:rsidR="00A05880" w:rsidRPr="002D37E5" w:rsidRDefault="000B20E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00723C" w:rsidRPr="00BA1B4C" w14:paraId="49256419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563536" w14:textId="430F405A" w:rsidR="0000723C" w:rsidRPr="002D37E5" w:rsidRDefault="0000723C" w:rsidP="0000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45BD2" w14:textId="0D22ED8C" w:rsidR="0000723C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Объём инвестиций в основной капитал на душу населения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833CDD" w14:textId="0FFFBF9F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C2BF42" w14:textId="6166ED3C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2FF9B5" w14:textId="44A7F2A9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B471C" w14:textId="7A150B64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3B30B" w14:textId="1462FEE8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89DD7" w14:textId="34D9BC42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09DC" w14:textId="20180FBD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932513" w14:textId="56207E61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020FCF" w14:textId="379D3C56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00723C" w:rsidRPr="00BA1B4C" w14:paraId="55B48524" w14:textId="77777777" w:rsidTr="00ED1566">
        <w:trPr>
          <w:gridAfter w:val="2"/>
          <w:wAfter w:w="16" w:type="dxa"/>
        </w:trPr>
        <w:tc>
          <w:tcPr>
            <w:tcW w:w="147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648D3" w14:textId="4721DBFC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99136E">
              <w:rPr>
                <w:rFonts w:ascii="Times New Roman" w:hAnsi="Times New Roman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00723C" w:rsidRPr="00BA1B4C" w14:paraId="25F4718A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ACE50" w14:textId="056ADA8D" w:rsidR="0000723C" w:rsidRPr="002D37E5" w:rsidRDefault="0000723C" w:rsidP="0000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9CE9F" w14:textId="15161D50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487177" w14:textId="7125CF93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35DBEA" w14:textId="529937D5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427940" w14:textId="5AFFC2EA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324C89" w14:textId="20E5715D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AF1E21" w14:textId="1D3AB4E9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B5BB" w14:textId="703B03FE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9142D" w14:textId="23150DB4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23A34A" w14:textId="79BB718D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3C3CC7" w14:textId="4DB6F545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00723C" w:rsidRPr="00BA1B4C" w14:paraId="2E11DFD7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8926D" w14:textId="4342AF69" w:rsidR="0000723C" w:rsidRPr="002D37E5" w:rsidRDefault="0000723C" w:rsidP="0000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607FC" w14:textId="2AEDD6D9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среднесписочной численности работников (без </w:t>
            </w: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DD3BB5" w14:textId="01581DA6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487256" w14:textId="2C76227A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571027" w14:textId="4B156C80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1389DF" w14:textId="0FF0491A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9D2AD1" w14:textId="1031171B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7372" w14:textId="4650242D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C964" w14:textId="0B88A320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80890A" w14:textId="13E6AEC3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161AE1" w14:textId="13CB21CB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00723C" w:rsidRPr="00BA1B4C" w14:paraId="3C9F669C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4F41F" w14:textId="4D4FA815" w:rsidR="0000723C" w:rsidRPr="002D37E5" w:rsidRDefault="0000723C" w:rsidP="0000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6523B" w14:textId="72DC3000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1D7CC6" w14:textId="042A663E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487B84" w14:textId="69A0FDE9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B74AA6" w14:textId="6039C5FC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B79806" w14:textId="236D356E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4FF03A" w14:textId="2FA7917B" w:rsidR="0000723C" w:rsidRPr="002D37E5" w:rsidRDefault="0000723C" w:rsidP="0000723C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6F35" w14:textId="6BE9E325" w:rsidR="0000723C" w:rsidRPr="002D37E5" w:rsidRDefault="0000723C" w:rsidP="0000723C">
            <w:pPr>
              <w:tabs>
                <w:tab w:val="left" w:pos="584"/>
              </w:tabs>
              <w:spacing w:after="0" w:line="240" w:lineRule="auto"/>
              <w:ind w:left="134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DC94" w14:textId="71269AA8" w:rsidR="0000723C" w:rsidRPr="002D37E5" w:rsidRDefault="0000723C" w:rsidP="0000723C">
            <w:pPr>
              <w:tabs>
                <w:tab w:val="left" w:pos="586"/>
              </w:tabs>
              <w:spacing w:after="0" w:line="240" w:lineRule="auto"/>
              <w:ind w:left="147" w:right="190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BFB6F0" w14:textId="2F101736" w:rsidR="0000723C" w:rsidRPr="002D37E5" w:rsidRDefault="0000723C" w:rsidP="0000723C">
            <w:pPr>
              <w:tabs>
                <w:tab w:val="left" w:pos="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D9F52B" w14:textId="17572BDD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00723C" w:rsidRPr="00BA1B4C" w14:paraId="209E0061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04F67" w14:textId="2A72573C" w:rsidR="0000723C" w:rsidRPr="002D37E5" w:rsidRDefault="0000723C" w:rsidP="000072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30F5D" w14:textId="063A8E70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5140AD" w14:textId="0F77074D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2AD0D1" w14:textId="645FD9AE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999C99" w14:textId="4C2ED7B4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1955AD" w14:textId="3C15F905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F89B3F" w14:textId="31FF0C7C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FF432" w14:textId="208EB875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A94A" w14:textId="1E4717F4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68B215" w14:textId="286EAF01" w:rsidR="0000723C" w:rsidRPr="002D37E5" w:rsidRDefault="0000723C" w:rsidP="00007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847C37" w14:textId="393C7827" w:rsidR="0000723C" w:rsidRPr="002D37E5" w:rsidRDefault="0000723C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управление,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Комитет земельно-имущественных отношений администрации округа</w:t>
            </w:r>
          </w:p>
        </w:tc>
      </w:tr>
      <w:tr w:rsidR="00F31EED" w:rsidRPr="00BA1B4C" w14:paraId="44388D8D" w14:textId="77777777" w:rsidTr="00ED1566">
        <w:trPr>
          <w:gridAfter w:val="2"/>
          <w:wAfter w:w="16" w:type="dxa"/>
        </w:trPr>
        <w:tc>
          <w:tcPr>
            <w:tcW w:w="1478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29204" w14:textId="5FC9D524" w:rsidR="00F31EED" w:rsidRPr="002D37E5" w:rsidRDefault="00F31EED" w:rsidP="0000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Pr="0099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развития торговли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том числе </w:t>
            </w:r>
            <w:r w:rsidRPr="0099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развития мобильной торговли в малонаселенных и труднодоступных населенных пунктах</w:t>
            </w:r>
          </w:p>
        </w:tc>
      </w:tr>
      <w:tr w:rsidR="00ED1566" w:rsidRPr="00BA1B4C" w14:paraId="274F802F" w14:textId="77777777" w:rsidTr="007D1A23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B3BDB" w14:textId="51FDA291" w:rsidR="00ED1566" w:rsidRPr="002D37E5" w:rsidRDefault="00ED1566" w:rsidP="00ED1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540E0A" w14:textId="7A10491E" w:rsidR="00ED1566" w:rsidRPr="002D37E5" w:rsidRDefault="00ED1566" w:rsidP="00E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AB4210" w14:textId="5DD1FC75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125501" w14:textId="5BCF0F4F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53BE24" w14:textId="318B3EBD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B21616" w14:textId="4546188D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0644E0" w14:textId="62FAA984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BEF04" w14:textId="479CBC90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7746E" w14:textId="16835691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8D1B04" w14:textId="1966C43F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259E5" w14:textId="45F2A7DC" w:rsidR="00ED1566" w:rsidRPr="002D37E5" w:rsidRDefault="00ED1566" w:rsidP="00E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Нюксенского муниципального округа</w:t>
            </w:r>
          </w:p>
        </w:tc>
      </w:tr>
      <w:tr w:rsidR="00ED1566" w:rsidRPr="00BA1B4C" w14:paraId="41C8FA03" w14:textId="77777777" w:rsidTr="00ED1566">
        <w:trPr>
          <w:gridAfter w:val="2"/>
          <w:wAfter w:w="16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63C90" w14:textId="2EE02B8E" w:rsidR="00ED1566" w:rsidRPr="002D37E5" w:rsidRDefault="00ED1566" w:rsidP="00ED15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6E5FB1" w14:textId="68F3B7E2" w:rsidR="00ED1566" w:rsidRPr="002D37E5" w:rsidRDefault="00ED1566" w:rsidP="00ED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 xml:space="preserve"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муниципального округа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59DB0C" w14:textId="68E23603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353BB7" w14:textId="493EF3EC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40CBF3" w14:textId="0F206E9E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DCF57B" w14:textId="6A405A9E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23F1C" w14:textId="41E15A95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DD55" w14:textId="7D5CD147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6B648" w14:textId="6CD5981C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6BCF08" w14:textId="59396C2C" w:rsidR="00ED1566" w:rsidRPr="002D37E5" w:rsidRDefault="00ED1566" w:rsidP="00ED1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F24EE2" w14:textId="0AF7B386" w:rsidR="00ED1566" w:rsidRPr="002D37E5" w:rsidRDefault="00ED1566" w:rsidP="00ED1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</w:tbl>
    <w:p w14:paraId="68815E21" w14:textId="00814FFD" w:rsidR="0099136E" w:rsidRPr="00BA1B4C" w:rsidRDefault="0099136E" w:rsidP="00410EC2">
      <w:pPr>
        <w:shd w:val="clear" w:color="auto" w:fill="FFFFFF"/>
        <w:spacing w:after="0" w:line="240" w:lineRule="auto"/>
        <w:jc w:val="center"/>
        <w:textAlignment w:val="baseline"/>
        <w:outlineLvl w:val="3"/>
      </w:pPr>
    </w:p>
    <w:p w14:paraId="51BD1E3B" w14:textId="292ED736" w:rsidR="00BA1B4C" w:rsidRPr="00BA1B4C" w:rsidRDefault="00BA1B4C" w:rsidP="00410EC2">
      <w:pPr>
        <w:pStyle w:val="4"/>
        <w:spacing w:before="0" w:beforeAutospacing="0" w:after="0" w:afterAutospacing="0"/>
        <w:jc w:val="center"/>
        <w:textAlignment w:val="baseline"/>
      </w:pPr>
      <w:r w:rsidRPr="00BA1B4C">
        <w:t xml:space="preserve">3. План достижения показателей муниципальной программы в </w:t>
      </w:r>
      <w:r w:rsidR="0099136E">
        <w:t>2025</w:t>
      </w:r>
      <w:r w:rsidRPr="00BA1B4C">
        <w:t xml:space="preserve"> году</w:t>
      </w:r>
      <w:r w:rsidRPr="00BA1B4C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190"/>
        <w:gridCol w:w="1374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1651"/>
      </w:tblGrid>
      <w:tr w:rsidR="00BA1B4C" w:rsidRPr="00BA1B4C" w14:paraId="4986D277" w14:textId="77777777" w:rsidTr="00810BEA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A1D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677D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536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0C8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97DF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F429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B83F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4E2D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0F2D5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B11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A5C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2CF1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03CC4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7EBB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AB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BEA" w:rsidRPr="00BA1B4C" w14:paraId="7CE34945" w14:textId="77777777" w:rsidTr="00810BEA">
        <w:trPr>
          <w:trHeight w:val="445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50847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775B7EF4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25DD1" w14:textId="5698F7E6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муниципальной программы</w:t>
            </w:r>
            <w:r w:rsidR="000B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(проектной части)</w:t>
            </w:r>
          </w:p>
        </w:tc>
        <w:tc>
          <w:tcPr>
            <w:tcW w:w="1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5C21E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4AC4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2D0AD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</w:p>
          <w:p w14:paraId="48BC5A5C" w14:textId="5BC36C0D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810BEA" w:rsidRPr="00BA1B4C" w14:paraId="043013D9" w14:textId="77777777" w:rsidTr="00810BEA"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ED1B4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C720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6DD35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11823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7E769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561D0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64B0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8CC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F4C2C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A06EF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8B538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D209A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88625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EF6E2" w14:textId="77777777" w:rsidR="00810BEA" w:rsidRPr="00BA1B4C" w:rsidRDefault="00810BE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213D9" w14:textId="77777777" w:rsidR="00810BEA" w:rsidRPr="00BA1B4C" w:rsidRDefault="00810BEA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B4C" w:rsidRPr="00BA1B4C" w14:paraId="087E59DA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61F2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62BA2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14A120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5EFBC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AF87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A6F67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0A685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12FE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8A1CA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3A49D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EF9E6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59E89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FA72B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CD558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157B4" w14:textId="77777777" w:rsidR="00BA1B4C" w:rsidRPr="00DF61F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BA1B4C" w:rsidRPr="00BA1B4C" w14:paraId="26BDFD65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9C248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F25F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F43A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415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14A8F6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2E23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C89A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AB92B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821C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23DB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5A11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42D25E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D2B27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4A31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3F72A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91FA35E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EDE3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EB0C1" w14:textId="5A841C72" w:rsidR="00BA1B4C" w:rsidRPr="00BA1B4C" w:rsidRDefault="00DF61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</w:tr>
      <w:tr w:rsidR="00BA1B4C" w:rsidRPr="00BA1B4C" w14:paraId="46672FEA" w14:textId="77777777" w:rsidTr="00810BE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436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4F891" w14:textId="6DE3141C" w:rsidR="00BA1B4C" w:rsidRPr="00BA1B4C" w:rsidRDefault="00DF61FC" w:rsidP="00BA1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20B715" w14:textId="312807EB" w:rsidR="00BA1B4C" w:rsidRPr="00DF61FC" w:rsidRDefault="00DF61F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1C6364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1DC71A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6BE6C4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0E17E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577503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30F6EA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7D4E8A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3AF4AE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96418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11BEFD" w14:textId="67C49790" w:rsidR="00BA1B4C" w:rsidRPr="00DF61FC" w:rsidRDefault="00DF61F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D8DAAF" w14:textId="77777777" w:rsidR="00BA1B4C" w:rsidRPr="00DF61FC" w:rsidRDefault="00BA1B4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4A3F33" w14:textId="7BF75D4E" w:rsidR="00BA1B4C" w:rsidRPr="00DF61FC" w:rsidRDefault="00DF61FC" w:rsidP="00DF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FC7B12A" w14:textId="18F753BE" w:rsidR="00BA1B4C" w:rsidRDefault="00BA1B4C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4. Структура муниципальной программы</w:t>
      </w:r>
    </w:p>
    <w:p w14:paraId="63544D0E" w14:textId="77777777" w:rsidR="00447C16" w:rsidRPr="00BA1B4C" w:rsidRDefault="00447C16" w:rsidP="00410EC2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030"/>
        <w:gridCol w:w="3969"/>
        <w:gridCol w:w="4819"/>
      </w:tblGrid>
      <w:tr w:rsidR="00BA1B4C" w:rsidRPr="00BA1B4C" w14:paraId="67ADAA03" w14:textId="77777777" w:rsidTr="00410EC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846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5B32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284D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6FA3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56CF8709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02137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6F293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E910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9DE7B9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BA1B4C" w:rsidRPr="00BA1B4C" w14:paraId="32623CC7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C5482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3032D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AA3E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8DEA4" w14:textId="77777777" w:rsidR="00BA1B4C" w:rsidRPr="000208C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</w:tr>
      <w:tr w:rsidR="00BA1B4C" w:rsidRPr="00BA1B4C" w14:paraId="28D7FE67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27A3A" w14:textId="45E5C118" w:rsidR="00BA1B4C" w:rsidRPr="00C46637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</w:tr>
      <w:tr w:rsidR="00BA1B4C" w:rsidRPr="00BA1B4C" w14:paraId="3138A9AF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78EA9" w14:textId="7DCA6ECF" w:rsidR="00BA1B4C" w:rsidRPr="000208C7" w:rsidRDefault="00BA1B4C" w:rsidP="00020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1.1. </w:t>
            </w:r>
            <w:r w:rsidR="000208C7"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«Инвестиции в развитие округа»</w:t>
            </w:r>
          </w:p>
        </w:tc>
      </w:tr>
      <w:tr w:rsidR="00BA1B4C" w:rsidRPr="00BA1B4C" w14:paraId="7C5652BC" w14:textId="77777777" w:rsidTr="00410EC2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E5039" w14:textId="77777777" w:rsidR="004D0A69" w:rsidRPr="00815D39" w:rsidRDefault="004D0A69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65D27291" w14:textId="317701D7" w:rsidR="00BA1B4C" w:rsidRPr="00815D39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23D6A" w14:textId="77777777" w:rsidR="00B412BE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Срок реализации </w:t>
            </w:r>
            <w:r w:rsidR="00B412BE"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2025 – 2030 годы</w:t>
            </w:r>
          </w:p>
          <w:p w14:paraId="558221C4" w14:textId="4A52C7A7" w:rsidR="00BA1B4C" w:rsidRPr="00B412BE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23A07A8F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10424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886B6" w14:textId="549AC5B1" w:rsidR="00BA1B4C" w:rsidRPr="00BA1B4C" w:rsidRDefault="00815D39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развития торговли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4BF59" w14:textId="34C344A1" w:rsidR="00BA1B4C" w:rsidRPr="00BA1B4C" w:rsidRDefault="00815D3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D7AE4" w14:textId="11F7DFE3" w:rsidR="00BA1B4C" w:rsidRPr="00BA1B4C" w:rsidRDefault="00815D3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</w:tr>
      <w:tr w:rsidR="00BA1B4C" w:rsidRPr="00BA1B4C" w14:paraId="7044A43C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A91FF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FB982" w14:textId="5DF8DE4C" w:rsidR="00BA1B4C" w:rsidRPr="00BA1B4C" w:rsidRDefault="00815D39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6E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C69D9" w14:textId="7FCE8AF5" w:rsidR="00BA1B4C" w:rsidRPr="00BA1B4C" w:rsidRDefault="00815D3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привлекательности инвестиционной площадки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57775" w14:textId="0E6E2750" w:rsidR="00BA1B4C" w:rsidRPr="00BA1B4C" w:rsidRDefault="00815D39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6D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площадок, прошедших модернизацию (обустройство)</w:t>
            </w:r>
          </w:p>
        </w:tc>
      </w:tr>
      <w:tr w:rsidR="00BA1B4C" w:rsidRPr="00BA1B4C" w14:paraId="0A8DE85E" w14:textId="77777777" w:rsidTr="00410EC2">
        <w:tc>
          <w:tcPr>
            <w:tcW w:w="14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7DFC3" w14:textId="77777777" w:rsidR="00815D39" w:rsidRDefault="00BA1B4C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="00815D39"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815D39"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в </w:t>
            </w:r>
          </w:p>
          <w:p w14:paraId="09CCA2CA" w14:textId="7CF4B104" w:rsidR="00BA1B4C" w:rsidRPr="00BA1B4C" w:rsidRDefault="00815D39" w:rsidP="00815D39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Нюксенском муниципальном округе»</w:t>
            </w:r>
          </w:p>
        </w:tc>
      </w:tr>
      <w:tr w:rsidR="00815D39" w:rsidRPr="00BA1B4C" w14:paraId="25902418" w14:textId="77777777" w:rsidTr="00410EC2"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63A01" w14:textId="77777777" w:rsidR="00815D39" w:rsidRPr="00815D39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Администрация Нюксенского муниципального округа </w:t>
            </w:r>
          </w:p>
          <w:p w14:paraId="01180E7B" w14:textId="0B1C06AB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реализацию (наименование)</w:t>
            </w:r>
          </w:p>
        </w:tc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F888B" w14:textId="77777777" w:rsidR="00815D39" w:rsidRPr="00B412BE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Срок реализации 2025 – 2030 годы</w:t>
            </w:r>
          </w:p>
          <w:p w14:paraId="12F03E3B" w14:textId="70E5F763" w:rsidR="00815D39" w:rsidRPr="00BA1B4C" w:rsidRDefault="00815D39" w:rsidP="00815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(год начала - год окончания)</w:t>
            </w:r>
          </w:p>
        </w:tc>
      </w:tr>
      <w:tr w:rsidR="00BA1B4C" w:rsidRPr="00BA1B4C" w14:paraId="7738C3F0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576B6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67F8FA" w14:textId="618081EF" w:rsidR="00BA1B4C" w:rsidRPr="008B10EB" w:rsidRDefault="008B10EB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EB">
              <w:rPr>
                <w:rFonts w:ascii="Times New Roman" w:hAnsi="Times New Roman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7CB0F" w14:textId="636AB981" w:rsidR="00092F40" w:rsidRPr="00092F40" w:rsidRDefault="00092F40" w:rsidP="00092F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92F40">
              <w:rPr>
                <w:rFonts w:ascii="Times New Roman" w:hAnsi="Times New Roman"/>
                <w:sz w:val="24"/>
                <w:szCs w:val="24"/>
              </w:rPr>
              <w:t xml:space="preserve">ормирование условий, обеспечивающих устойчивый рост количества субъектов малого и среднего предпринимательства, численности занятости в данной </w:t>
            </w:r>
            <w:r w:rsidRPr="00092F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сфере; </w:t>
            </w:r>
          </w:p>
          <w:p w14:paraId="51C60252" w14:textId="425FE474" w:rsidR="00092F40" w:rsidRPr="00092F40" w:rsidRDefault="00092F40" w:rsidP="00092F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40">
              <w:rPr>
                <w:rFonts w:ascii="Times New Roman" w:hAnsi="Times New Roman"/>
                <w:sz w:val="24"/>
                <w:szCs w:val="24"/>
              </w:rPr>
              <w:t xml:space="preserve">поддержка внутреннего спроса на продукцию субъектов малого и среднего бизнеса;  </w:t>
            </w:r>
          </w:p>
          <w:p w14:paraId="3453F801" w14:textId="76A4E0D1" w:rsidR="00092F40" w:rsidRPr="00092F40" w:rsidRDefault="00092F40" w:rsidP="00092F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40">
              <w:rPr>
                <w:rFonts w:ascii="Times New Roman" w:hAnsi="Times New Roman"/>
                <w:sz w:val="24"/>
                <w:szCs w:val="24"/>
              </w:rPr>
              <w:t>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округа;</w:t>
            </w:r>
          </w:p>
          <w:p w14:paraId="145E0DA4" w14:textId="0FEEE4F2" w:rsidR="00092F40" w:rsidRPr="00092F40" w:rsidRDefault="00092F40" w:rsidP="00092F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40">
              <w:rPr>
                <w:rFonts w:ascii="Times New Roman" w:hAnsi="Times New Roman"/>
                <w:sz w:val="24"/>
                <w:szCs w:val="24"/>
              </w:rPr>
              <w:t>развитие, совершенствование и повышение доступности институциональной инфраструктуры поддержки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C74A46" w14:textId="26BE50A3" w:rsidR="00BA1B4C" w:rsidRPr="00092F40" w:rsidRDefault="00BA1B4C" w:rsidP="00092F40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D5EF4" w14:textId="59283A4C" w:rsidR="00BA1B4C" w:rsidRDefault="008B10EB" w:rsidP="00BA1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Ч</w:t>
            </w: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исло субъектов малого и среднего предпринимательства на 10 тыс. человек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C75083" w14:textId="77777777" w:rsidR="008B10EB" w:rsidRDefault="008B10EB" w:rsidP="00BA1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совместителей), </w:t>
            </w:r>
            <w:r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занятых на малых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E2280A" w14:textId="77777777" w:rsidR="008B10EB" w:rsidRDefault="008B10EB" w:rsidP="00BA1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92F40" w:rsidRPr="002D3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  <w:r w:rsidR="0009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2581A87" w14:textId="1F7197A6" w:rsidR="00092F40" w:rsidRDefault="00092F40" w:rsidP="00BA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D3706D" w14:textId="6F4189F7" w:rsidR="00092F40" w:rsidRDefault="00092F40" w:rsidP="00BA1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  <w:p w14:paraId="06795183" w14:textId="216E5FA6" w:rsidR="00092F40" w:rsidRPr="00BA1B4C" w:rsidRDefault="00092F4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B4C" w:rsidRPr="00BA1B4C" w14:paraId="3942F39C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1B49D" w14:textId="77777777" w:rsidR="00BA1B4C" w:rsidRPr="00BA1B4C" w:rsidRDefault="00BA1B4C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AD090" w14:textId="555E6EC5" w:rsidR="00BA1B4C" w:rsidRPr="008B10EB" w:rsidRDefault="008B10EB" w:rsidP="00ED15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EB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0D322" w14:textId="7251AA12" w:rsidR="00092F40" w:rsidRPr="00092F40" w:rsidRDefault="00092F40" w:rsidP="00092F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92F40">
              <w:rPr>
                <w:rFonts w:ascii="Times New Roman" w:hAnsi="Times New Roman"/>
                <w:sz w:val="24"/>
                <w:szCs w:val="24"/>
              </w:rPr>
              <w:t>ормирование благоприятных условий для привлечения инвестиций и реализации инвестиционных проектов на территории округа</w:t>
            </w:r>
          </w:p>
          <w:p w14:paraId="146002E0" w14:textId="77777777" w:rsidR="00BA1B4C" w:rsidRPr="00BA1B4C" w:rsidRDefault="00BA1B4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B07B1" w14:textId="372EBD0C" w:rsidR="00BA1B4C" w:rsidRPr="00BA1B4C" w:rsidRDefault="00092F4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Объём инвестиций в основной капитал на душу населения</w:t>
            </w:r>
          </w:p>
        </w:tc>
      </w:tr>
      <w:tr w:rsidR="00BA1B4C" w:rsidRPr="00BA1B4C" w14:paraId="70999DC2" w14:textId="77777777" w:rsidTr="00410EC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6723" w14:textId="64A312E4" w:rsidR="00BA1B4C" w:rsidRPr="00BA1B4C" w:rsidRDefault="008B10EB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E97DCA" w14:textId="5C3868AF" w:rsidR="00BA1B4C" w:rsidRPr="008B10EB" w:rsidRDefault="008B10EB" w:rsidP="008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0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B5A38" w14:textId="0FF8FDCB" w:rsidR="00BA1B4C" w:rsidRPr="00BA1B4C" w:rsidRDefault="00EF3E9C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92F40" w:rsidRPr="00092F40">
              <w:rPr>
                <w:rFonts w:ascii="Times New Roman" w:hAnsi="Times New Roman"/>
                <w:sz w:val="24"/>
                <w:szCs w:val="24"/>
              </w:rPr>
              <w:t>оздание условий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0D3CA" w14:textId="723E9628" w:rsidR="00BA1B4C" w:rsidRPr="00BA1B4C" w:rsidRDefault="00092F4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7E5">
              <w:rPr>
                <w:rFonts w:ascii="Times New Roman" w:hAnsi="Times New Roman" w:cs="Times New Roman"/>
                <w:sz w:val="24"/>
                <w:szCs w:val="24"/>
              </w:rPr>
              <w:t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округа</w:t>
            </w:r>
          </w:p>
        </w:tc>
      </w:tr>
    </w:tbl>
    <w:p w14:paraId="7195F4F7" w14:textId="77777777" w:rsidR="00D500A4" w:rsidRDefault="00D500A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D1165A" w14:textId="77777777" w:rsidR="003F0504" w:rsidRDefault="003F050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6C39A3" w14:textId="77777777" w:rsidR="003F0504" w:rsidRDefault="003F0504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6615" w14:textId="6E534433" w:rsidR="00BA1B4C" w:rsidRPr="00BA1B4C" w:rsidRDefault="00BA1B4C" w:rsidP="00D500A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 муниципальной программы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838"/>
        <w:gridCol w:w="901"/>
        <w:gridCol w:w="812"/>
        <w:gridCol w:w="851"/>
        <w:gridCol w:w="838"/>
        <w:gridCol w:w="901"/>
        <w:gridCol w:w="2088"/>
      </w:tblGrid>
      <w:tr w:rsidR="00A05880" w:rsidRPr="00BA1B4C" w14:paraId="2D1BA0BE" w14:textId="77777777" w:rsidTr="00447C16">
        <w:trPr>
          <w:trHeight w:val="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6F23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6355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27E5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C89106B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B4DF11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C3524" w14:textId="1235240E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F5B5A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06B27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B8D" w:rsidRPr="00BA1B4C" w14:paraId="12406B39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F2703E" w14:textId="77777777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8BE7C" w14:textId="04DE4893" w:rsidR="00B62B8D" w:rsidRPr="00BA1B4C" w:rsidRDefault="00B62B8D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A05880" w:rsidRPr="00BA1B4C" w14:paraId="36E88DD1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E2AD2" w14:textId="77777777" w:rsidR="00A05880" w:rsidRPr="00BA1B4C" w:rsidRDefault="00A05880" w:rsidP="00BA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D8E35" w14:textId="0377A7B2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571E0" w14:textId="3B3E5E60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8664" w14:textId="470BB21C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C0E1" w14:textId="17CCD945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E8A6B" w14:textId="3E8F378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283A" w14:textId="471D7DE3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10E90" w14:textId="77777777" w:rsidR="00A05880" w:rsidRPr="00BA1B4C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A05880" w:rsidRPr="00BA1B4C" w14:paraId="413130B0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56D29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97665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FB284" w14:textId="77777777" w:rsidR="00A05880" w:rsidRPr="009F3BCA" w:rsidRDefault="00A05880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D0B3" w14:textId="7A4E3F3B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F339" w14:textId="26DCA356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06A24" w14:textId="45FFC9DC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4A80B" w14:textId="0A205EC2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F73FB" w14:textId="2A17EE09" w:rsidR="00A05880" w:rsidRPr="009F3BCA" w:rsidRDefault="009F3BCA" w:rsidP="00BA1B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3BC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7001B9" w:rsidRPr="00BA1B4C" w14:paraId="2D37E196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94E0" w14:textId="77777777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D0D0D" w14:textId="3560542D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A5DA0" w14:textId="36B4619D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2C8" w14:textId="39326706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8B09" w14:textId="71E22835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669BEA" w14:textId="484007C0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784337" w14:textId="5EF39889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75B56" w14:textId="2710ECE8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5 178,1</w:t>
            </w:r>
          </w:p>
        </w:tc>
      </w:tr>
      <w:tr w:rsidR="00447C16" w:rsidRPr="00BA1B4C" w14:paraId="4BBDA350" w14:textId="77777777" w:rsidTr="000B4DF8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60E55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F0C0B9" w14:textId="23E0B6E3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E5DFD" w14:textId="7ED4DAE2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118E9" w14:textId="46DE07B0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C01A6" w14:textId="4ED9C0E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087226" w14:textId="12C95EB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100154" w14:textId="524275CE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0FF884" w14:textId="5AAE40F1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B9" w:rsidRPr="00BA1B4C" w14:paraId="0EF76B21" w14:textId="77777777" w:rsidTr="00321D6E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F1937" w14:textId="77777777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E73510" w14:textId="3345CBB2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EB77BC" w14:textId="123C6C5C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0D38" w14:textId="6503EE79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527F" w14:textId="59D8F57E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5D47BB" w14:textId="3080EF5F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95A201" w14:textId="0BAB23FF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74EEBC" w14:textId="2CAF4E1F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7001B9" w:rsidRPr="00BA1B4C" w14:paraId="14984C08" w14:textId="77777777" w:rsidTr="00A04D84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599BE" w14:textId="4A5419D1" w:rsidR="007001B9" w:rsidRPr="00BA1B4C" w:rsidRDefault="007001B9" w:rsidP="007001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77F62C" w14:textId="2564F45B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2BE243" w14:textId="0FB5EF18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64D3" w14:textId="6AFAEE29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ADF5" w14:textId="17F3A5CD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93C382" w14:textId="34F6D376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C041A7" w14:textId="376CE22C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A34B9A" w14:textId="2FA711CE" w:rsidR="007001B9" w:rsidRPr="00147C9E" w:rsidRDefault="007001B9" w:rsidP="0070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1 159,3</w:t>
            </w:r>
          </w:p>
        </w:tc>
      </w:tr>
      <w:tr w:rsidR="00447C16" w:rsidRPr="00BA1B4C" w14:paraId="5A468DD4" w14:textId="77777777" w:rsidTr="000B4DF8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96C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099819" w14:textId="5257C01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CC814" w14:textId="0B710920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CE6A" w14:textId="0A77D12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3D58" w14:textId="319F149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348EAB" w14:textId="3EE6B043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520313" w14:textId="3304E36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04CB849" w14:textId="5D944021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7C16" w:rsidRPr="00BA1B4C" w14:paraId="5620A08E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DCB64" w14:textId="2732FDD7" w:rsidR="00447C16" w:rsidRPr="00147C9E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4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в разрезе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447C16" w:rsidRPr="00BA1B4C" w14:paraId="0CB56157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8BAE" w14:textId="4A70B6C8" w:rsidR="00447C16" w:rsidRPr="00BA1B4C" w:rsidRDefault="00447C16" w:rsidP="0044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 Проект «Инвестиции в развитие округа»</w:t>
            </w:r>
          </w:p>
        </w:tc>
      </w:tr>
      <w:tr w:rsidR="00447C16" w:rsidRPr="00BA1B4C" w14:paraId="3BD355C6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1B7AF" w14:textId="4CB8D1E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0826D" w14:textId="199E3493" w:rsidR="00447C16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85EDF" w14:textId="55CBFAD9" w:rsidR="00447C16" w:rsidRDefault="00447C16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7199" w14:textId="0D632D2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B34D" w14:textId="30C7EE3C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17E11" w14:textId="010B4F10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E3E00" w14:textId="29E4D56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D4815" w14:textId="10101724" w:rsidR="00447C16" w:rsidRDefault="00447C16" w:rsidP="00447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447C16" w:rsidRPr="00BA1B4C" w14:paraId="0EE87579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3F2E4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9D5B8" w14:textId="13DD1A18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8B2DC" w14:textId="243EBBCC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8550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A8C2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2728C" w14:textId="65CE6BEF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1296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ECF6E" w14:textId="15B759F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447C16" w:rsidRPr="00BA1B4C" w14:paraId="6AEE6310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F5384" w14:textId="7053CD0E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3970B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63B4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C2F1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CDF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6BDC" w14:textId="62C9FAC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FB8E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64C6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1008D7F5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42526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1E7A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13BD3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C42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A191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0EA0A" w14:textId="2BF64FE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F5A0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E6516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5260A9B9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1991C" w14:textId="3018B683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BAF7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788C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31B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FB65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80420" w14:textId="4039F2F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2FC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D555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7C1478A7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C0E12" w14:textId="40EB422E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4B39D" w14:textId="2A1EB3FF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B573E" w14:textId="76EBFA7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F62E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2C60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BEAAC1" w14:textId="102CF665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9A806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B5F7" w14:textId="55F5070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447C16" w:rsidRPr="00BA1B4C" w14:paraId="3294724B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659A27" w14:textId="1072EADB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78AD5" w14:textId="341BFA0D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5DDDA" w14:textId="3054A26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DD7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D02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CD12E" w14:textId="03B434BF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1BB83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35658" w14:textId="39E6656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447C16" w:rsidRPr="00BA1B4C" w14:paraId="574B94B8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A3ED" w14:textId="77777777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8940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E6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8811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58D6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9B6C6" w14:textId="27A0443B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5A19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531FE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7F0D1A14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4092" w14:textId="77777777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ADFD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9AA1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54C9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14F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F5202" w14:textId="536AD59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9D0CC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DBF32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32492303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1077A" w14:textId="00AE0EFB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89E1A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6150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A37F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8303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2DF3B" w14:textId="3A6CF4E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A9ACD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15F14" w14:textId="7777777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C16" w:rsidRPr="00BA1B4C" w14:paraId="6E1E77FA" w14:textId="77777777" w:rsidTr="00447C16">
        <w:tc>
          <w:tcPr>
            <w:tcW w:w="147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EB95" w14:textId="77777777" w:rsidR="00447C16" w:rsidRDefault="00447C16" w:rsidP="00447C16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1.2. </w:t>
            </w:r>
            <w:r w:rsidRPr="00815D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Развитие малого и среднего предпринимательства в </w:t>
            </w:r>
          </w:p>
          <w:p w14:paraId="118D2058" w14:textId="1B56651C" w:rsidR="00447C16" w:rsidRPr="00BA1B4C" w:rsidRDefault="00447C16" w:rsidP="00447C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D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Нюксенском муниципальном округе»</w:t>
            </w:r>
          </w:p>
        </w:tc>
      </w:tr>
      <w:tr w:rsidR="00447C16" w:rsidRPr="00BA1B4C" w14:paraId="34090D6E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DB1E0" w14:textId="39FF33B8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CDA230" w14:textId="4374EB57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D3CDAE" w14:textId="6C041109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68547" w14:textId="0D1EDABE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6DC84" w14:textId="5046A07B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D862F34" w14:textId="27489CC4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CDB110" w14:textId="117791CC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0E7E1D" w14:textId="4828C925" w:rsidR="00447C16" w:rsidRPr="009507F7" w:rsidRDefault="00C642AB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70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447C16" w:rsidRPr="00BA1B4C" w14:paraId="5786FCAC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550834" w14:textId="50511D45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B28AB87" w14:textId="52DCB93B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491E74" w14:textId="78BAEC1D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C929" w14:textId="3601130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04277" w14:textId="62434B4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221BC3" w14:textId="4AACDAC8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FD697" w14:textId="645216A0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283506" w14:textId="3C3AEE83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42AB" w:rsidRPr="00BA1B4C" w14:paraId="4C835AB0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0F5A" w14:textId="0284AAAF" w:rsidR="00C642AB" w:rsidRPr="00BA1B4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1CB6E9" w14:textId="75C1F0CC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A20E94" w14:textId="23539CBA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9CC25" w14:textId="5D88B1D3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A0F4" w14:textId="029230D9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1624A5" w14:textId="73C887F7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88C8D3" w14:textId="13A612B3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8D1C4B" w14:textId="4C503F12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BA1B4C" w14:paraId="09280F81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AEC13" w14:textId="652D46AC" w:rsidR="00C642AB" w:rsidRPr="00BA1B4C" w:rsidRDefault="00C642AB" w:rsidP="00C642A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7F8272" w14:textId="6980A8BC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BC3EAF" w14:textId="3DE2B89B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7CFE8" w14:textId="12C6C211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A4546" w14:textId="6D1B4449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BD8F60" w14:textId="05094222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321A82" w14:textId="1F002DF4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2FD5C1" w14:textId="5AEF1117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BA1B4C" w14:paraId="0AC1166A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82D28" w14:textId="2BE93C27" w:rsidR="00C642AB" w:rsidRPr="00BA1B4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993903" w14:textId="7C5E5BFF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2D0DFE" w14:textId="4994ABEC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8D34" w14:textId="42CC9FED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C23" w14:textId="4D3AD8C4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7EA451" w14:textId="7BAED758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725F23" w14:textId="70488DB3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B8A5E6" w14:textId="4937BB7F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1 051,8</w:t>
            </w:r>
          </w:p>
        </w:tc>
      </w:tr>
      <w:tr w:rsidR="00C642AB" w:rsidRPr="00BA1B4C" w14:paraId="21D928B4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59A47" w14:textId="03A13E24" w:rsidR="00C642AB" w:rsidRPr="00BA1B4C" w:rsidRDefault="00C642AB" w:rsidP="00C642AB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7C715C" w14:textId="59A4657B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15888C" w14:textId="36F78E29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9C01" w14:textId="2125BFE7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1D42" w14:textId="68850684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24508D" w14:textId="0EBCE58F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332E6F" w14:textId="69963398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88F986" w14:textId="1DC85C15" w:rsidR="00C642AB" w:rsidRPr="00BA1B4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</w:tr>
      <w:tr w:rsidR="00447C16" w:rsidRPr="00BA1B4C" w14:paraId="26386A58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B5382" w14:textId="27929369" w:rsidR="00447C16" w:rsidRPr="00BA1B4C" w:rsidRDefault="00447C16" w:rsidP="00447C16">
            <w:pPr>
              <w:spacing w:after="0" w:line="240" w:lineRule="auto"/>
              <w:ind w:firstLine="5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BF6BEC" w14:textId="3D2DF9E9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09BF5B8" w14:textId="27D94686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51A3" w14:textId="5573453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5260" w14:textId="42333435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2E5FC8" w14:textId="4166BE4E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1D6C3D" w14:textId="1D9F832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CE2398" w14:textId="0B76B68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447C16" w:rsidRPr="00BA1B4C" w14:paraId="7D7DCA57" w14:textId="77777777" w:rsidTr="00447C16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88D488" w14:textId="5568BC3B" w:rsidR="00447C16" w:rsidRPr="00BA1B4C" w:rsidRDefault="00447C16" w:rsidP="00447C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средства, всего, в т.ч.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4E2001" w14:textId="2E0A00F2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2E7B7C" w14:textId="50D311C4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1BDB" w14:textId="4C5D5B7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66F0D" w14:textId="348B37E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43BEE" w14:textId="5BEC77ED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BC0B46" w14:textId="19C1A53A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097942" w14:textId="34EC6BA7" w:rsidR="00447C16" w:rsidRPr="00BA1B4C" w:rsidRDefault="00447C16" w:rsidP="00447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99EDA3B" w14:textId="77777777" w:rsidR="003F0504" w:rsidRDefault="003F0504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69A5E" w14:textId="42080B1B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0AC22AD7" w14:textId="55F224BD" w:rsidR="00C55D4D" w:rsidRDefault="00C55D4D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949EF" w14:textId="77777777" w:rsidR="00C55D4D" w:rsidRDefault="00C55D4D" w:rsidP="00C55D4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6836326F" w14:textId="1B2BF014" w:rsidR="00C55D4D" w:rsidRDefault="00C55D4D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346AF6" w:rsidRPr="00815D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346AF6"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Инвестиции в развитие</w:t>
      </w:r>
      <w:r w:rsidR="00996393"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округа</w:t>
      </w:r>
      <w:r w:rsidR="00346AF6" w:rsidRPr="00815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6DC6CC5C" w14:textId="14C57AB1" w:rsidR="00315B99" w:rsidRPr="00815D39" w:rsidRDefault="00315B99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 w:rsid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815D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</w:t>
      </w:r>
    </w:p>
    <w:p w14:paraId="0239B9A6" w14:textId="77777777" w:rsidR="00C55D4D" w:rsidRDefault="00C55D4D" w:rsidP="00C55D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14:paraId="7B93C94D" w14:textId="781D6E8E" w:rsidR="00C55D4D" w:rsidRDefault="00C55D4D" w:rsidP="00C55D4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Основные положения</w:t>
      </w:r>
    </w:p>
    <w:tbl>
      <w:tblPr>
        <w:tblW w:w="17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5"/>
        <w:gridCol w:w="358"/>
        <w:gridCol w:w="1994"/>
        <w:gridCol w:w="992"/>
        <w:gridCol w:w="1035"/>
        <w:gridCol w:w="1971"/>
        <w:gridCol w:w="822"/>
        <w:gridCol w:w="141"/>
        <w:gridCol w:w="162"/>
        <w:gridCol w:w="689"/>
        <w:gridCol w:w="850"/>
        <w:gridCol w:w="582"/>
        <w:gridCol w:w="269"/>
        <w:gridCol w:w="728"/>
        <w:gridCol w:w="20"/>
        <w:gridCol w:w="102"/>
        <w:gridCol w:w="19"/>
        <w:gridCol w:w="832"/>
        <w:gridCol w:w="157"/>
        <w:gridCol w:w="1260"/>
        <w:gridCol w:w="76"/>
        <w:gridCol w:w="1200"/>
        <w:gridCol w:w="527"/>
        <w:gridCol w:w="1855"/>
      </w:tblGrid>
      <w:tr w:rsidR="00013B79" w14:paraId="6AB62BEB" w14:textId="77777777" w:rsidTr="00054E5F">
        <w:trPr>
          <w:trHeight w:val="15"/>
        </w:trPr>
        <w:tc>
          <w:tcPr>
            <w:tcW w:w="7797" w:type="dxa"/>
            <w:gridSpan w:val="8"/>
            <w:hideMark/>
          </w:tcPr>
          <w:p w14:paraId="6F9E916C" w14:textId="77777777" w:rsidR="00996393" w:rsidRDefault="009963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gridSpan w:val="2"/>
            <w:hideMark/>
          </w:tcPr>
          <w:p w14:paraId="313DD62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hideMark/>
          </w:tcPr>
          <w:p w14:paraId="2C4D114D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59BEE0F2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1" w:type="dxa"/>
            <w:gridSpan w:val="2"/>
          </w:tcPr>
          <w:p w14:paraId="30AC532A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4"/>
            <w:hideMark/>
          </w:tcPr>
          <w:p w14:paraId="239D71DE" w14:textId="6C8E785C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hideMark/>
          </w:tcPr>
          <w:p w14:paraId="6A2622A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14:paraId="540BFB57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</w:tr>
      <w:tr w:rsidR="009F08F8" w14:paraId="6B60A9E4" w14:textId="77777777" w:rsidTr="00054E5F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FC51D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9D534" w14:textId="0514D98A" w:rsidR="009F08F8" w:rsidRDefault="009F0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развитие округа</w:t>
            </w:r>
          </w:p>
        </w:tc>
        <w:tc>
          <w:tcPr>
            <w:tcW w:w="21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52CC5" w14:textId="5DFF41E8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856E0" w14:textId="77777777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  <w:p w14:paraId="0543453B" w14:textId="13FCB92B" w:rsidR="009F08F8" w:rsidRP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начала)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5595A" w14:textId="77777777" w:rsid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  <w:p w14:paraId="00C39CBD" w14:textId="4CFD8788" w:rsidR="009F08F8" w:rsidRPr="009F08F8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окончания)</w:t>
            </w:r>
          </w:p>
        </w:tc>
      </w:tr>
      <w:tr w:rsidR="009F08F8" w14:paraId="4D13DAB7" w14:textId="77777777" w:rsidTr="00054E5F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2889C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FCCEC" w14:textId="3830A295" w:rsidR="009F08F8" w:rsidRPr="00934773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Серышева О.А.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54424" w14:textId="7CC4FB8A" w:rsidR="009F08F8" w:rsidRPr="00934773" w:rsidRDefault="006D0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9F08F8" w:rsidRPr="009347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B6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08F8" w:rsidRPr="0093477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управления, заместитель главы округа</w:t>
            </w:r>
          </w:p>
        </w:tc>
      </w:tr>
      <w:tr w:rsidR="009F08F8" w14:paraId="124A715F" w14:textId="77777777" w:rsidTr="00054E5F">
        <w:trPr>
          <w:gridAfter w:val="2"/>
          <w:wAfter w:w="2382" w:type="dxa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A7CD2" w14:textId="77777777" w:rsidR="009F08F8" w:rsidRDefault="009F08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32BB4" w14:textId="14CC72FE" w:rsidR="009F08F8" w:rsidRPr="00934773" w:rsidRDefault="00C642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060B1" w14:textId="778D13EC" w:rsidR="009F08F8" w:rsidRPr="00934773" w:rsidRDefault="009F08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</w:tr>
      <w:tr w:rsidR="00B412BE" w14:paraId="5E1D7BDD" w14:textId="77777777" w:rsidTr="00054E5F">
        <w:trPr>
          <w:gridAfter w:val="2"/>
          <w:wAfter w:w="2382" w:type="dxa"/>
          <w:trHeight w:val="657"/>
        </w:trPr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C01C8" w14:textId="77777777" w:rsidR="00B412BE" w:rsidRDefault="00B4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4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27186" w14:textId="5BB3A1A0" w:rsidR="00B412BE" w:rsidRDefault="00B412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9E184" w14:textId="598CB1D4" w:rsidR="00B412BE" w:rsidRDefault="00B412B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6393" w14:paraId="4EDBAF39" w14:textId="77777777" w:rsidTr="00054E5F">
        <w:trPr>
          <w:gridAfter w:val="2"/>
          <w:wAfter w:w="2382" w:type="dxa"/>
          <w:trHeight w:val="15"/>
        </w:trPr>
        <w:tc>
          <w:tcPr>
            <w:tcW w:w="560" w:type="dxa"/>
          </w:tcPr>
          <w:p w14:paraId="6876B053" w14:textId="77777777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</w:tcPr>
          <w:p w14:paraId="79E2BE85" w14:textId="77777777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gridSpan w:val="20"/>
            <w:hideMark/>
          </w:tcPr>
          <w:p w14:paraId="48A07600" w14:textId="5AB5574B" w:rsidR="00996393" w:rsidRDefault="0099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2. Показатели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br/>
            </w:r>
          </w:p>
        </w:tc>
      </w:tr>
      <w:tr w:rsidR="00650186" w14:paraId="32A0F5EE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DF3A6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D90E42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2704C37C" w14:textId="1C58297B" w:rsidR="00996393" w:rsidRDefault="00996393" w:rsidP="00951C5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CCC26CA" w14:textId="31D244D3" w:rsidR="00996393" w:rsidRDefault="00996393" w:rsidP="00951C54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95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 (по </w:t>
            </w:r>
            <w:hyperlink r:id="rId14" w:anchor="7D20K3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8FCCF" w14:textId="77777777" w:rsidR="00996393" w:rsidRPr="00650186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5A8D" w14:textId="0AB3F233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9CCC2" w14:textId="03EA0F4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 / убывания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0F9EE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Нарастающий итог</w:t>
            </w:r>
          </w:p>
        </w:tc>
      </w:tr>
      <w:tr w:rsidR="00996393" w14:paraId="1BE55112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077676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588641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82328FB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E7F5F6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D38A80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529D1" w14:textId="09E21DE9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1FE2E" w14:textId="1B8F36ED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120F2" w14:textId="41E312F9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33EB" w14:textId="6435705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7909" w14:textId="4602E844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9D609" w14:textId="3CFB1CD8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BCE3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CF0AFD" w14:textId="77777777" w:rsidR="00996393" w:rsidRDefault="009963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393" w14:paraId="4C9DA5DD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3EC1E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606C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FC062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46E9B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B40595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6CD5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5762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190D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E60A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15BA" w14:textId="42465DD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7E861" w14:textId="70E734EB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AB738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39AFC" w14:textId="77777777" w:rsidR="00996393" w:rsidRPr="009F08F8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F08F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996393" w14:paraId="1D4D5D5E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0F3D6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4FCD" w14:textId="0AC5C5CD" w:rsidR="00996393" w:rsidRDefault="00FB1BB6" w:rsidP="009F08F8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</w:tr>
      <w:tr w:rsidR="00996393" w14:paraId="34454C69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39639" w14:textId="77777777" w:rsidR="00996393" w:rsidRDefault="00996393" w:rsidP="00951C54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6CF96" w14:textId="6FCAC90B" w:rsidR="00996393" w:rsidRDefault="00FB1B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обустроенных торговых площадок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6A740" w14:textId="2583CF93" w:rsidR="00996393" w:rsidRDefault="00FB1B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B2288" w14:textId="608CD1ED" w:rsidR="00996393" w:rsidRDefault="00FB1BB6" w:rsidP="00FB1B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8A4E7" w14:textId="155E5EA5" w:rsidR="00996393" w:rsidRPr="00FB1BB6" w:rsidRDefault="00FB1BB6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1B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B2887" w14:textId="38E709DF" w:rsidR="00996393" w:rsidRPr="00FB1BB6" w:rsidRDefault="00FB1BB6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EB190" w14:textId="77777777" w:rsidR="00996393" w:rsidRPr="00FB1BB6" w:rsidRDefault="0099639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EB814" w14:textId="77777777" w:rsidR="00996393" w:rsidRPr="00FB1BB6" w:rsidRDefault="0099639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1D21" w14:textId="77777777" w:rsidR="00996393" w:rsidRPr="00FB1BB6" w:rsidRDefault="0099639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1205" w14:textId="67F5ECC5" w:rsidR="00996393" w:rsidRPr="00FB1BB6" w:rsidRDefault="0099639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8BE24" w14:textId="5B68776A" w:rsidR="00996393" w:rsidRPr="00FB1BB6" w:rsidRDefault="00996393" w:rsidP="00FB1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353FB" w14:textId="3D403FA2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9830C" w14:textId="64D60FAD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B1BB6" w14:paraId="33F825F4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66CE5" w14:textId="77777777" w:rsidR="00FB1BB6" w:rsidRDefault="00FB1B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59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5A12" w14:textId="2684F735" w:rsidR="00FB1BB6" w:rsidRDefault="00951C54" w:rsidP="00FB1BB6">
            <w:pPr>
              <w:spacing w:after="0" w:line="240" w:lineRule="auto"/>
              <w:ind w:left="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привлекательности инвестиционной площадки</w:t>
            </w:r>
          </w:p>
        </w:tc>
      </w:tr>
      <w:tr w:rsidR="00951C54" w14:paraId="2E85783E" w14:textId="77777777" w:rsidTr="00054E5F">
        <w:trPr>
          <w:gridAfter w:val="2"/>
          <w:wAfter w:w="2382" w:type="dxa"/>
        </w:trPr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4CB12" w14:textId="77777777" w:rsidR="00951C54" w:rsidRDefault="00951C54" w:rsidP="00951C54">
            <w:pPr>
              <w:spacing w:after="0" w:line="240" w:lineRule="auto"/>
              <w:ind w:right="-2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4BAD" w14:textId="118DF79B" w:rsidR="00951C54" w:rsidRDefault="00951C54" w:rsidP="00951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6D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площадок, прошедших модернизацию (обустройство)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71965" w14:textId="5157E7E6" w:rsidR="00951C54" w:rsidRDefault="00951C54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600C0" w14:textId="34683221" w:rsidR="00951C54" w:rsidRDefault="00951C54" w:rsidP="00951C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77D0D" w14:textId="1C57F215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51125" w14:textId="0981FB73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FA5D6" w14:textId="77777777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9E414" w14:textId="5A983089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C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78F5" w14:textId="77777777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B6EC" w14:textId="764AB722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F84DE" w14:textId="7DDE5917" w:rsidR="00951C54" w:rsidRPr="00951C54" w:rsidRDefault="00951C54" w:rsidP="00951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91BEE" w14:textId="5E697E8E" w:rsidR="00951C54" w:rsidRPr="00951C54" w:rsidRDefault="00951C54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146C9" w14:textId="7ADE92EC" w:rsidR="00951C54" w:rsidRDefault="00951C54" w:rsidP="00951C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5EE29ADD" w14:textId="77777777" w:rsidR="00C55D4D" w:rsidRDefault="00C55D4D" w:rsidP="00C55D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315ABBFD" w14:textId="4A53A4A5" w:rsidR="00C55D4D" w:rsidRDefault="00C55D4D" w:rsidP="00C55D4D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План достижения показателей проекта в </w:t>
      </w:r>
      <w:r w:rsidR="00996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582"/>
        <w:gridCol w:w="109"/>
        <w:gridCol w:w="1265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240"/>
        <w:gridCol w:w="298"/>
        <w:gridCol w:w="1336"/>
        <w:gridCol w:w="6"/>
        <w:gridCol w:w="13"/>
      </w:tblGrid>
      <w:tr w:rsidR="00C55D4D" w14:paraId="292F59E3" w14:textId="77777777" w:rsidTr="00013B79">
        <w:trPr>
          <w:trHeight w:val="15"/>
        </w:trPr>
        <w:tc>
          <w:tcPr>
            <w:tcW w:w="622" w:type="dxa"/>
            <w:hideMark/>
          </w:tcPr>
          <w:p w14:paraId="00EAA411" w14:textId="77777777" w:rsidR="00C55D4D" w:rsidRDefault="00C55D4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41" w:type="dxa"/>
            <w:hideMark/>
          </w:tcPr>
          <w:p w14:paraId="44A4DAC5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" w:type="dxa"/>
            <w:hideMark/>
          </w:tcPr>
          <w:p w14:paraId="0369930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hideMark/>
          </w:tcPr>
          <w:p w14:paraId="043B5D13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46E6556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A32805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E734DD3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87D498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797BA55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1784372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4644C6EF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7908AA7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5F23FB9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hideMark/>
          </w:tcPr>
          <w:p w14:paraId="027892C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2"/>
            <w:hideMark/>
          </w:tcPr>
          <w:p w14:paraId="66A47100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hideMark/>
          </w:tcPr>
          <w:p w14:paraId="4D90057D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</w:tr>
      <w:tr w:rsidR="000B49BA" w14:paraId="5A49BC37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82C43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6D52B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проекта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8965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FB910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по месяцам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82B15" w14:textId="6D62DE46" w:rsidR="000B49BA" w:rsidRDefault="000B4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2025 года</w:t>
            </w:r>
          </w:p>
        </w:tc>
      </w:tr>
      <w:tr w:rsidR="000B49BA" w14:paraId="0F0D7C57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65FEC" w14:textId="77777777" w:rsidR="000B49BA" w:rsidRDefault="000B49BA"/>
        </w:tc>
        <w:tc>
          <w:tcPr>
            <w:tcW w:w="60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AC7B0" w14:textId="77777777" w:rsidR="000B49BA" w:rsidRDefault="000B49B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B7470" w14:textId="77777777" w:rsidR="000B49BA" w:rsidRDefault="000B49B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F429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98BF4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AFF49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05FD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ACB5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8E1CA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AD9E5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62C63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1B818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03A5F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C3D8E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251EB" w14:textId="77777777" w:rsidR="000B49BA" w:rsidRDefault="000B4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D4D" w14:paraId="157B4856" w14:textId="77777777" w:rsidTr="00013B79">
        <w:trPr>
          <w:gridAfter w:val="2"/>
          <w:wAfter w:w="20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7D286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42C02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90D95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B0A90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0EC57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777A9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64EC2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84370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00D29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59FD6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1823A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DA85C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0C197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F947A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FBEE5" w14:textId="77777777" w:rsidR="00C55D4D" w:rsidRPr="000B49BA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15</w:t>
            </w:r>
          </w:p>
        </w:tc>
      </w:tr>
      <w:tr w:rsidR="000B49BA" w14:paraId="339FD265" w14:textId="77777777" w:rsidTr="00013B79">
        <w:trPr>
          <w:gridAfter w:val="1"/>
          <w:wAfter w:w="14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2C982" w14:textId="77777777" w:rsid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DB39A" w14:textId="5F109721" w:rsidR="000B49BA" w:rsidRDefault="000B49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</w:tr>
      <w:tr w:rsidR="00C55D4D" w14:paraId="6467E365" w14:textId="77777777" w:rsidTr="00013B7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7300E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B47E0" w14:textId="13B42014" w:rsidR="00C55D4D" w:rsidRDefault="00951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13E76" w14:textId="4EACEF4E" w:rsidR="00C55D4D" w:rsidRPr="000B49BA" w:rsidRDefault="00951C54" w:rsidP="000B4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5DF6E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93908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8DB8FA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E3D30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E49A2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B949B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0E676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F602ED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B1192" w14:textId="72869D5D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DCEDA" w14:textId="79ACBAC9" w:rsidR="00C55D4D" w:rsidRPr="000B49BA" w:rsidRDefault="007E2537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55F9B" w14:textId="77777777" w:rsidR="00C55D4D" w:rsidRPr="000B49BA" w:rsidRDefault="00C55D4D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1A90E" w14:textId="609BC626" w:rsidR="00C55D4D" w:rsidRPr="000B49BA" w:rsidRDefault="000B49BA" w:rsidP="000B4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4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0DF5FB9" w14:textId="77777777" w:rsidR="00C55D4D" w:rsidRDefault="00C55D4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1AEB36F4" w14:textId="77777777" w:rsidR="00951C54" w:rsidRDefault="00951C54" w:rsidP="00951C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FA4B066" w14:textId="003F63FB" w:rsidR="00C55D4D" w:rsidRDefault="00C55D4D" w:rsidP="00951C5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Мероприятия (результаты) проекта</w:t>
      </w:r>
    </w:p>
    <w:tbl>
      <w:tblPr>
        <w:tblW w:w="14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089"/>
        <w:gridCol w:w="680"/>
        <w:gridCol w:w="1533"/>
        <w:gridCol w:w="778"/>
        <w:gridCol w:w="778"/>
        <w:gridCol w:w="592"/>
        <w:gridCol w:w="579"/>
        <w:gridCol w:w="642"/>
        <w:gridCol w:w="709"/>
        <w:gridCol w:w="1779"/>
        <w:gridCol w:w="1678"/>
        <w:gridCol w:w="1362"/>
        <w:gridCol w:w="12"/>
      </w:tblGrid>
      <w:tr w:rsidR="005C47CF" w14:paraId="29B3B4F2" w14:textId="77777777" w:rsidTr="00054E5F">
        <w:trPr>
          <w:gridAfter w:val="1"/>
          <w:wAfter w:w="12" w:type="dxa"/>
          <w:trHeight w:val="15"/>
        </w:trPr>
        <w:tc>
          <w:tcPr>
            <w:tcW w:w="652" w:type="dxa"/>
            <w:tcBorders>
              <w:bottom w:val="single" w:sz="4" w:space="0" w:color="auto"/>
            </w:tcBorders>
            <w:hideMark/>
          </w:tcPr>
          <w:p w14:paraId="6C102446" w14:textId="77777777" w:rsidR="000B49BA" w:rsidRDefault="000B49B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hideMark/>
          </w:tcPr>
          <w:p w14:paraId="424C8EEF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hideMark/>
          </w:tcPr>
          <w:p w14:paraId="0E144A42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hideMark/>
          </w:tcPr>
          <w:p w14:paraId="3B717AE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0B83C65C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hideMark/>
          </w:tcPr>
          <w:p w14:paraId="595D68E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</w:tcPr>
          <w:p w14:paraId="45410508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</w:tcPr>
          <w:p w14:paraId="6A6AE3BD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hideMark/>
          </w:tcPr>
          <w:p w14:paraId="6F8D2EB7" w14:textId="3C3E8354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14:paraId="16461E6A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hideMark/>
          </w:tcPr>
          <w:p w14:paraId="1B098CC5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hideMark/>
          </w:tcPr>
          <w:p w14:paraId="586A2740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hideMark/>
          </w:tcPr>
          <w:p w14:paraId="7B70993D" w14:textId="77777777" w:rsidR="000B49BA" w:rsidRDefault="000B49BA">
            <w:pPr>
              <w:rPr>
                <w:sz w:val="20"/>
                <w:szCs w:val="20"/>
                <w:lang w:eastAsia="ru-RU"/>
              </w:rPr>
            </w:pPr>
          </w:p>
        </w:tc>
      </w:tr>
      <w:tr w:rsidR="00054E5F" w14:paraId="7436899F" w14:textId="77777777" w:rsidTr="00054E5F">
        <w:trPr>
          <w:gridAfter w:val="1"/>
          <w:wAfter w:w="12" w:type="dxa"/>
          <w:cantSplit/>
          <w:trHeight w:val="113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15E16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35857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091069A" w14:textId="77777777" w:rsidR="00054E5F" w:rsidRDefault="00054E5F" w:rsidP="005C47C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72BAC" w14:textId="77777777" w:rsidR="00054E5F" w:rsidRP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E5F">
              <w:rPr>
                <w:rFonts w:ascii="Times New Roman" w:eastAsia="Times New Roman" w:hAnsi="Times New Roman" w:cs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245A" w14:textId="21AFAFB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65362" w14:textId="77777777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9A368" w14:textId="390425F4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8739" w14:textId="38467242" w:rsidR="00054E5F" w:rsidRDefault="00054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проекта</w:t>
            </w:r>
          </w:p>
        </w:tc>
      </w:tr>
      <w:tr w:rsidR="00054E5F" w14:paraId="1E15119E" w14:textId="77777777" w:rsidTr="00054E5F">
        <w:trPr>
          <w:gridAfter w:val="1"/>
          <w:wAfter w:w="12" w:type="dxa"/>
        </w:trPr>
        <w:tc>
          <w:tcPr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A7E23" w14:textId="77777777" w:rsidR="00054E5F" w:rsidRDefault="00054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23D5FBC7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8CCE5" w14:textId="77777777" w:rsidR="00054E5F" w:rsidRDefault="00054E5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495199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C1D58" w14:textId="13E9EE58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E8CBC" w14:textId="607935CA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6B58" w14:textId="71886BA8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EC41" w14:textId="4E75FCE4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A0B59" w14:textId="311CCF4D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22356" w14:textId="09EFD6F0" w:rsidR="00054E5F" w:rsidRDefault="00054E5F" w:rsidP="005C47CF">
            <w:pPr>
              <w:spacing w:after="0" w:line="240" w:lineRule="auto"/>
              <w:ind w:left="-41" w:right="-75" w:hanging="4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7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4225117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38DB7B3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CD1E6C" w14:textId="77777777" w:rsidR="00054E5F" w:rsidRDefault="00054E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7CF" w14:paraId="0AA215C2" w14:textId="77777777" w:rsidTr="00054E5F">
        <w:trPr>
          <w:gridAfter w:val="1"/>
          <w:wAfter w:w="1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1A1F5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EF963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22C73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FF751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FB977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AD84F" w14:textId="77777777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315F" w14:textId="51156F1B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E90C" w14:textId="3E54484F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90C85" w14:textId="7D1E085B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1F82C" w14:textId="2D41CE01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A901E" w14:textId="66FCE7F0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7AA76" w14:textId="2784835D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3495C" w14:textId="0269FA7D" w:rsidR="000B49BA" w:rsidRPr="000B49BA" w:rsidRDefault="000B49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B49B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13</w:t>
            </w:r>
          </w:p>
        </w:tc>
      </w:tr>
      <w:tr w:rsidR="005C47CF" w14:paraId="5F63FAD3" w14:textId="77777777" w:rsidTr="00054E5F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963F5" w14:textId="77777777" w:rsidR="000B49BA" w:rsidRPr="00302B2F" w:rsidRDefault="000B49BA" w:rsidP="000B49BA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2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C757C" w14:textId="656B3B89" w:rsidR="000B49BA" w:rsidRPr="00302B2F" w:rsidRDefault="000B49BA" w:rsidP="005F5330">
            <w:pPr>
              <w:spacing w:after="0" w:line="240" w:lineRule="auto"/>
              <w:ind w:firstLine="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</w:tr>
      <w:tr w:rsidR="005C47CF" w14:paraId="7525305F" w14:textId="77777777" w:rsidTr="00054E5F">
        <w:trPr>
          <w:gridAfter w:val="1"/>
          <w:wAfter w:w="1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A5642" w14:textId="77777777" w:rsidR="00A1054A" w:rsidRPr="00302B2F" w:rsidRDefault="00A1054A" w:rsidP="000B49BA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E124" w14:textId="2C8CE57E" w:rsidR="00A1054A" w:rsidRPr="00302B2F" w:rsidRDefault="00A10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2900A4" w14:textId="65842AED" w:rsidR="00A1054A" w:rsidRPr="00302B2F" w:rsidRDefault="00A1054A" w:rsidP="00A10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0A4FE5" w14:textId="4DCA1DB8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A7E680" w14:textId="1A6FAB41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427BF6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E6436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767C7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9A86CD" w14:textId="51C11138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3238AC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4DBED" w14:textId="150C50CA" w:rsidR="00A1054A" w:rsidRPr="00302B2F" w:rsidRDefault="00A10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Запроектировано объектов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5EAD6" w14:textId="670B99FE" w:rsidR="00A1054A" w:rsidRPr="00302B2F" w:rsidRDefault="00A105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F087B" w14:textId="540AC174" w:rsidR="00A1054A" w:rsidRPr="00302B2F" w:rsidRDefault="00A10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торговых площадок</w:t>
            </w:r>
          </w:p>
        </w:tc>
      </w:tr>
      <w:tr w:rsidR="005C47CF" w14:paraId="5B2A3CC8" w14:textId="77777777" w:rsidTr="00054E5F">
        <w:trPr>
          <w:gridAfter w:val="1"/>
          <w:wAfter w:w="1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5FACA" w14:textId="7DAE7A5A" w:rsidR="00A1054A" w:rsidRPr="00302B2F" w:rsidRDefault="00A1054A" w:rsidP="000B49BA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2E41C" w14:textId="62F3781F" w:rsidR="00A1054A" w:rsidRPr="00302B2F" w:rsidRDefault="00A10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обустройству площадки</w:t>
            </w:r>
            <w:r w:rsidR="00FC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ул.Культуры с.Нюксеница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A5E004" w14:textId="2B9F9CCB" w:rsidR="00A1054A" w:rsidRPr="00302B2F" w:rsidRDefault="00A1054A" w:rsidP="00A105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8FA4C4" w14:textId="254EDAF6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B0A63B" w14:textId="6EDF1B4A" w:rsidR="00A1054A" w:rsidRPr="00302B2F" w:rsidRDefault="006D07A8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E5F3A8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6626" w14:textId="03E20E72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8BC8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975889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2C7AA8" w14:textId="77777777" w:rsidR="00A1054A" w:rsidRPr="00302B2F" w:rsidRDefault="00A1054A" w:rsidP="00A105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A2E4F" w14:textId="4D460153" w:rsidR="00A1054A" w:rsidRPr="00302B2F" w:rsidRDefault="005F53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7F7E24" w14:textId="2C0987CC" w:rsidR="00A1054A" w:rsidRPr="00302B2F" w:rsidRDefault="005F53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70511" w14:textId="77777777" w:rsidR="00A1054A" w:rsidRPr="00302B2F" w:rsidRDefault="00A105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7CF" w14:paraId="6DA93DCF" w14:textId="77777777" w:rsidTr="00054E5F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D969D" w14:textId="77777777" w:rsidR="000B49BA" w:rsidRPr="00302B2F" w:rsidRDefault="000B49BA" w:rsidP="000B49BA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C04E" w14:textId="25B1A2B0" w:rsidR="000B49BA" w:rsidRPr="00302B2F" w:rsidRDefault="005F5330" w:rsidP="005F5330">
            <w:pPr>
              <w:spacing w:after="0" w:line="240" w:lineRule="auto"/>
              <w:ind w:firstLine="20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привлекательности инвестиционной площадки</w:t>
            </w:r>
          </w:p>
        </w:tc>
      </w:tr>
      <w:tr w:rsidR="005C47CF" w14:paraId="29C9B71C" w14:textId="77777777" w:rsidTr="00054E5F">
        <w:trPr>
          <w:gridAfter w:val="1"/>
          <w:wAfter w:w="1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5275D" w14:textId="77777777" w:rsidR="005C47CF" w:rsidRPr="00302B2F" w:rsidRDefault="005C47CF" w:rsidP="007073ED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3C353" w14:textId="31BB4AEA" w:rsidR="005C47CF" w:rsidRPr="00302B2F" w:rsidRDefault="005C47CF" w:rsidP="007073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проектно-сметная документация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5904E4" w14:textId="7935B7CA" w:rsidR="005C47CF" w:rsidRPr="00302B2F" w:rsidRDefault="005C47CF" w:rsidP="005C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1D9272" w14:textId="1CD8B6D9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87DD4E" w14:textId="2DD606E0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41D487" w14:textId="2C826055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F6C01" w14:textId="20B672AD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298B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830028" w14:textId="232E6182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A9D273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B7067" w14:textId="205D9ABC" w:rsidR="005C47CF" w:rsidRPr="00302B2F" w:rsidRDefault="005C47CF" w:rsidP="00707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Запроектировано объектов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13E51B" w14:textId="4205DE10" w:rsidR="005C47CF" w:rsidRPr="00302B2F" w:rsidRDefault="005C47CF" w:rsidP="007073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8ED71" w14:textId="20850C2E" w:rsidR="005C47CF" w:rsidRPr="005C47CF" w:rsidRDefault="005C47CF" w:rsidP="007073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7C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6D07A8">
              <w:rPr>
                <w:rFonts w:ascii="Times New Roman" w:eastAsia="Times New Roman" w:hAnsi="Times New Roman" w:cs="Times New Roman"/>
                <w:lang w:eastAsia="ru-RU"/>
              </w:rPr>
              <w:t xml:space="preserve">инвестиционных </w:t>
            </w:r>
            <w:r w:rsidRPr="005C47CF">
              <w:rPr>
                <w:rFonts w:ascii="Times New Roman" w:eastAsia="Times New Roman" w:hAnsi="Times New Roman" w:cs="Times New Roman"/>
                <w:lang w:eastAsia="ru-RU"/>
              </w:rPr>
              <w:t>площадок, прошедших модернизацию (обустройство)</w:t>
            </w:r>
          </w:p>
        </w:tc>
      </w:tr>
      <w:tr w:rsidR="005C47CF" w14:paraId="42AEEB49" w14:textId="77777777" w:rsidTr="00054E5F">
        <w:trPr>
          <w:gridAfter w:val="1"/>
          <w:wAfter w:w="12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CD060C" w14:textId="113386CE" w:rsidR="005C47CF" w:rsidRPr="00302B2F" w:rsidRDefault="005C47CF" w:rsidP="005C47CF">
            <w:pPr>
              <w:spacing w:after="0" w:line="240" w:lineRule="auto"/>
              <w:ind w:right="-214"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DC031" w14:textId="458A81D2" w:rsidR="005C47CF" w:rsidRPr="00302B2F" w:rsidRDefault="005C47CF" w:rsidP="005C47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обустройству линии электропередач к инвестиционной площадке д.Вострое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72FCBB" w14:textId="3483F021" w:rsidR="005C47CF" w:rsidRDefault="005C47CF" w:rsidP="005C4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565F1D" w14:textId="449FE44D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B9276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7E71D1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11433" w14:textId="6B3C7B04" w:rsidR="005C47CF" w:rsidRDefault="006D07A8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0C7FE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950F21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720CC6" w14:textId="77777777" w:rsidR="005C47CF" w:rsidRPr="00302B2F" w:rsidRDefault="005C47CF" w:rsidP="005C47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0F313" w14:textId="5B30A4DC" w:rsidR="005C47CF" w:rsidRDefault="005C47CF" w:rsidP="005C47C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Выполнено строительно-монтажных работ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A165E" w14:textId="7431775E" w:rsidR="005C47CF" w:rsidRDefault="005C47CF" w:rsidP="005C47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строительно- монтажных работ</w:t>
            </w:r>
          </w:p>
        </w:tc>
        <w:tc>
          <w:tcPr>
            <w:tcW w:w="1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18CE4B" w14:textId="77777777" w:rsidR="005C47CF" w:rsidRDefault="005C47CF" w:rsidP="005C47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826358" w14:textId="77777777" w:rsidR="00C55D4D" w:rsidRDefault="00C55D4D" w:rsidP="00C55D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40064981" w14:textId="19CE22BB" w:rsidR="00C55D4D" w:rsidRDefault="00C55D4D" w:rsidP="00C55D4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Финансовое обеспечение проекта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4"/>
        <w:gridCol w:w="1119"/>
        <w:gridCol w:w="986"/>
        <w:gridCol w:w="848"/>
        <w:gridCol w:w="840"/>
        <w:gridCol w:w="910"/>
        <w:gridCol w:w="918"/>
        <w:gridCol w:w="1947"/>
      </w:tblGrid>
      <w:tr w:rsidR="00996393" w14:paraId="62092CC3" w14:textId="77777777" w:rsidTr="005F5330">
        <w:trPr>
          <w:trHeight w:val="15"/>
        </w:trPr>
        <w:tc>
          <w:tcPr>
            <w:tcW w:w="7513" w:type="dxa"/>
            <w:hideMark/>
          </w:tcPr>
          <w:p w14:paraId="4C3EBF51" w14:textId="77777777" w:rsidR="00996393" w:rsidRDefault="0099639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14:paraId="1E3E5E0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A9A641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C5BED8B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52FE13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14:paraId="2EB9B9E5" w14:textId="74E20126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14:paraId="4DB4D6D8" w14:textId="52A8BF24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hideMark/>
          </w:tcPr>
          <w:p w14:paraId="2DA30525" w14:textId="77777777" w:rsidR="00996393" w:rsidRDefault="00996393">
            <w:pPr>
              <w:rPr>
                <w:sz w:val="20"/>
                <w:szCs w:val="20"/>
                <w:lang w:eastAsia="ru-RU"/>
              </w:rPr>
            </w:pPr>
          </w:p>
        </w:tc>
      </w:tr>
      <w:tr w:rsidR="00996393" w14:paraId="6D3FC141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72A41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6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CB4A" w14:textId="13E9EEB4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96393" w14:paraId="1137BE97" w14:textId="77777777" w:rsidTr="005F5330">
        <w:tc>
          <w:tcPr>
            <w:tcW w:w="75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5BF9E" w14:textId="77777777" w:rsidR="00996393" w:rsidRDefault="00996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4E48B" w14:textId="02C0B21E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081A9" w14:textId="510E8901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B1014" w14:textId="403501B3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8C24" w14:textId="4F3592EB" w:rsidR="00996393" w:rsidRDefault="00996393" w:rsidP="004166AC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42A1" w14:textId="1AFD0238" w:rsidR="00996393" w:rsidRDefault="00996393" w:rsidP="004166AC">
            <w:pPr>
              <w:spacing w:after="0" w:line="240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4A761" w14:textId="78EF63CE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="00996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62574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96393" w14:paraId="09C68FEE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76C77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8E141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65428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73854" w14:textId="77777777" w:rsidR="00996393" w:rsidRDefault="00996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BF72" w14:textId="12D4CFAC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F9C5" w14:textId="092FBA73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8D863" w14:textId="22016C58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2410D" w14:textId="21AEEBF5" w:rsidR="00996393" w:rsidRDefault="004166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3FE1" w14:paraId="5438DF00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C48D9" w14:textId="721E8E81" w:rsidR="00593FE1" w:rsidRDefault="00593FE1" w:rsidP="00593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366D4" w14:textId="37440764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C9D1E" w14:textId="3865B38F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5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47A6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B34C" w14:textId="6F137284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F44F" w14:textId="6DA01E1A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816C9" w14:textId="643FE1D1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EE94C" w14:textId="13335E4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93FE1" w14:paraId="782B2B60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FED66" w14:textId="77777777" w:rsidR="00593FE1" w:rsidRDefault="00593FE1" w:rsidP="00593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33932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6168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AC09C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517D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B5ED" w14:textId="197E3B29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7C6" w14:textId="489724F5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30E5F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E1" w14:paraId="17C511B3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2BEC0D" w14:textId="7648CEBC" w:rsidR="00593FE1" w:rsidRDefault="00593FE1" w:rsidP="00593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0B7109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C3699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7344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90B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39D5" w14:textId="7932E7B9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D06BF" w14:textId="4A5D3DA8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89266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E1" w14:paraId="1E44E070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B82C6" w14:textId="77777777" w:rsidR="00593FE1" w:rsidRDefault="00593FE1" w:rsidP="00593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4D4AC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FB64F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1B6DC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FDE1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90EF" w14:textId="6C3089D1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0FEAC" w14:textId="0D461D3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6EF3D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E1" w14:paraId="73C91896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2E41B" w14:textId="292F13DB" w:rsidR="00593FE1" w:rsidRDefault="00593FE1" w:rsidP="00593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5BB39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C444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38DE9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6D60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2AF0" w14:textId="08CF6A66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8201A" w14:textId="63540560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4540B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E1" w14:paraId="14E3FDBE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FC33F" w14:textId="5D3D3615" w:rsidR="00593FE1" w:rsidRDefault="00593FE1" w:rsidP="00593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2259F" w14:textId="6C82C08D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E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A2784" w14:textId="30A63E75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5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ADC61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0028" w14:textId="581D2E2F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CB5A" w14:textId="61101F56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53E84" w14:textId="0D99F8F0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C4084" w14:textId="34B48344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93FE1" w14:paraId="29A64C61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A2A2F" w14:textId="00CB2184" w:rsidR="00593FE1" w:rsidRDefault="00593FE1" w:rsidP="00593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0FD7B" w14:textId="7D3D191B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91833" w14:textId="74B6C93F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53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21F11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8842" w14:textId="7281A134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E1AB" w14:textId="0305D72D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E8E0B" w14:textId="1859366E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BFEAF" w14:textId="0C1C8765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93FE1" w14:paraId="0865A3D1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BAE3F" w14:textId="001AE5E1" w:rsidR="00593FE1" w:rsidRDefault="00593FE1" w:rsidP="00593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средства, всего, в т.ч.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84B61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8D53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A6EC4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05EB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C1E3" w14:textId="060BEF32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7FEDD" w14:textId="5AC7F66E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93DD3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FE1" w14:paraId="6B051F3A" w14:textId="77777777" w:rsidTr="005F533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A4C70" w14:textId="77777777" w:rsidR="00593FE1" w:rsidRDefault="00593FE1" w:rsidP="00593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3316A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B8959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0ED00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4DC7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D547" w14:textId="50C3B70D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118C1" w14:textId="432BF8D5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F726A" w14:textId="77777777" w:rsidR="00593FE1" w:rsidRPr="003E63EA" w:rsidRDefault="00593FE1" w:rsidP="0059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03884A" w14:textId="4D19141C" w:rsidR="005F5330" w:rsidRDefault="005F5330" w:rsidP="00C55D4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5625563B" w14:textId="7169EA06" w:rsidR="00B4691A" w:rsidRDefault="00B4691A" w:rsidP="00C55D4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0743EB28" w14:textId="77777777" w:rsidR="00B4691A" w:rsidRDefault="00B4691A" w:rsidP="00C55D4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3887C374" w14:textId="0BD1645A" w:rsidR="00C55D4D" w:rsidRDefault="00C55D4D" w:rsidP="00C55D4D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 План реализации проекта в текущем году</w:t>
      </w:r>
    </w:p>
    <w:tbl>
      <w:tblPr>
        <w:tblW w:w="14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560"/>
        <w:gridCol w:w="619"/>
        <w:gridCol w:w="940"/>
        <w:gridCol w:w="2692"/>
        <w:gridCol w:w="1985"/>
        <w:gridCol w:w="1842"/>
      </w:tblGrid>
      <w:tr w:rsidR="00C55D4D" w14:paraId="155163BA" w14:textId="77777777" w:rsidTr="00054E5F">
        <w:trPr>
          <w:trHeight w:val="15"/>
        </w:trPr>
        <w:tc>
          <w:tcPr>
            <w:tcW w:w="1276" w:type="dxa"/>
            <w:hideMark/>
          </w:tcPr>
          <w:p w14:paraId="4B61FF16" w14:textId="77777777" w:rsidR="00C55D4D" w:rsidRDefault="00C55D4D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14:paraId="0983CB2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2"/>
            <w:hideMark/>
          </w:tcPr>
          <w:p w14:paraId="2015810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hideMark/>
          </w:tcPr>
          <w:p w14:paraId="74044FB8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hideMark/>
          </w:tcPr>
          <w:p w14:paraId="6473460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14:paraId="35530C1B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hideMark/>
          </w:tcPr>
          <w:p w14:paraId="4E04482A" w14:textId="77777777" w:rsidR="00C55D4D" w:rsidRDefault="00C55D4D">
            <w:pPr>
              <w:rPr>
                <w:sz w:val="20"/>
                <w:szCs w:val="20"/>
                <w:lang w:eastAsia="ru-RU"/>
              </w:rPr>
            </w:pPr>
          </w:p>
        </w:tc>
      </w:tr>
      <w:tr w:rsidR="00C55D4D" w14:paraId="49E7B313" w14:textId="77777777" w:rsidTr="00054E5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BA2B2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757C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(результата),</w:t>
            </w:r>
          </w:p>
          <w:p w14:paraId="60A0E266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A406B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608C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BDE8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(только для объектов капитального строительства)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50D9A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C55D4D" w14:paraId="28654B76" w14:textId="77777777" w:rsidTr="00054E5F"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DA97B" w14:textId="77777777" w:rsidR="00C55D4D" w:rsidRDefault="00C5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EBBBC2" w14:textId="77777777" w:rsidR="00C55D4D" w:rsidRDefault="00C55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EE6C8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8504F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6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DD5BF" w14:textId="77777777" w:rsidR="00C55D4D" w:rsidRDefault="00C55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ADBB5B" w14:textId="77777777" w:rsidR="00C55D4D" w:rsidRDefault="00C55D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96A07" w14:textId="77777777" w:rsidR="00C55D4D" w:rsidRDefault="00C55D4D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55D4D" w14:paraId="473A941B" w14:textId="77777777" w:rsidTr="00B469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CBB31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63205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69E740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9386C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66D96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6FD71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5ABBF" w14:textId="77777777" w:rsidR="00C55D4D" w:rsidRDefault="00C55D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2898" w14:paraId="63FF6A30" w14:textId="77777777" w:rsidTr="00054E5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0A1DB" w14:textId="77777777" w:rsidR="001E2898" w:rsidRDefault="001E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E246E" w14:textId="2892DFA0" w:rsidR="001E2898" w:rsidRDefault="001E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для торговой площадки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84994" w14:textId="6B056F37" w:rsidR="001E2898" w:rsidRPr="00650186" w:rsidRDefault="001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1BA6C2" w14:textId="21E3C872" w:rsidR="001E2898" w:rsidRPr="00650186" w:rsidRDefault="001E2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31.10.2025</w:t>
            </w:r>
          </w:p>
        </w:tc>
        <w:tc>
          <w:tcPr>
            <w:tcW w:w="2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D91AD8" w14:textId="4B8F6309" w:rsidR="001E2898" w:rsidRPr="00650186" w:rsidRDefault="001E2898" w:rsidP="002A0A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7BD6B" w14:textId="77777777" w:rsidR="001E2898" w:rsidRPr="00650186" w:rsidRDefault="001E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A8079" w14:textId="77777777" w:rsidR="001E2898" w:rsidRPr="00650186" w:rsidRDefault="001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98" w14:paraId="31173720" w14:textId="77777777" w:rsidTr="00054E5F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9912C" w14:textId="77777777" w:rsidR="001E2898" w:rsidRDefault="001E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327BE" w14:textId="4B3B63E2" w:rsidR="001E2898" w:rsidRDefault="001E2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проектно-сметная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66EE" w14:textId="4BAD4BB4" w:rsidR="001E2898" w:rsidRPr="00650186" w:rsidRDefault="001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1C087" w14:textId="1FE20D98" w:rsidR="001E2898" w:rsidRPr="00650186" w:rsidRDefault="001E2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3F5DB" w14:textId="77777777" w:rsidR="001E2898" w:rsidRPr="00650186" w:rsidRDefault="001E28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B7AF1" w14:textId="77777777" w:rsidR="001E2898" w:rsidRPr="00650186" w:rsidRDefault="001E2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86C16" w14:textId="77777777" w:rsidR="001E2898" w:rsidRPr="00650186" w:rsidRDefault="001E2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898" w14:paraId="17805AC6" w14:textId="77777777" w:rsidTr="00B4691A">
        <w:trPr>
          <w:trHeight w:val="126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A83C4" w14:textId="77777777" w:rsidR="001E2898" w:rsidRDefault="001E2898" w:rsidP="00161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1.1.К.1.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DD86F" w14:textId="7D5835AF" w:rsidR="001E2898" w:rsidRDefault="001E2898" w:rsidP="00161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проектно-сметная документация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бустройство территории для торговой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4F92F" w14:textId="78E47C18" w:rsidR="001E2898" w:rsidRPr="00650186" w:rsidRDefault="001E2898" w:rsidP="0016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C85843" w14:textId="5DFC5152" w:rsidR="001E2898" w:rsidRPr="00650186" w:rsidRDefault="001E2898" w:rsidP="00161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5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EFA86" w14:textId="77777777" w:rsidR="001E2898" w:rsidRPr="00650186" w:rsidRDefault="001E2898" w:rsidP="00161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DCE01" w14:textId="486714EE" w:rsidR="001E2898" w:rsidRPr="00650186" w:rsidRDefault="000F57CE" w:rsidP="00161D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E2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.Нюксеница, ул.Культуры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4E8B5" w14:textId="7A6A879E" w:rsidR="001E2898" w:rsidRPr="00650186" w:rsidRDefault="001E2898" w:rsidP="00161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проектно-сметная документация</w:t>
            </w:r>
          </w:p>
        </w:tc>
      </w:tr>
    </w:tbl>
    <w:p w14:paraId="1B78A48D" w14:textId="77777777" w:rsidR="00E1728B" w:rsidRPr="000F57CE" w:rsidRDefault="00E1728B" w:rsidP="00C55D4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5784E10" w14:textId="335788C4" w:rsidR="00C55D4D" w:rsidRDefault="00C55D4D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268F96" w14:textId="53A1247D" w:rsidR="00C55D4D" w:rsidRDefault="00C55D4D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01A9C6" w14:textId="22DAED05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C3955C" w14:textId="4145BB45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2E1F88" w14:textId="237C799A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51D093" w14:textId="52BB8A1E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AE7E55" w14:textId="6431701F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A74F2B" w14:textId="489512C4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DC37F" w14:textId="37418DE5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ED4ADA" w14:textId="725D8407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F03E5" w14:textId="57652BB3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4A651E" w14:textId="441609BD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806956" w14:textId="0555BB46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FE144B" w14:textId="625D4CFF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5FC4FB" w14:textId="65148BB3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404CE8" w14:textId="1DD35C4A" w:rsidR="00B4691A" w:rsidRDefault="00B4691A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9CA838" w14:textId="0FAA2306" w:rsidR="00104936" w:rsidRDefault="00104936" w:rsidP="00104936">
      <w:pPr>
        <w:spacing w:after="0" w:line="240" w:lineRule="auto"/>
        <w:ind w:left="9072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162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программе</w:t>
      </w:r>
    </w:p>
    <w:p w14:paraId="2EE5C671" w14:textId="77777777" w:rsidR="004D4C38" w:rsidRDefault="004D4C38" w:rsidP="00191FED">
      <w:pPr>
        <w:spacing w:after="0" w:line="240" w:lineRule="auto"/>
        <w:ind w:left="5245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1DF089" w14:textId="77777777" w:rsidR="00975293" w:rsidRPr="009C17A2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 Комплекса процессных мероприятий</w:t>
      </w:r>
    </w:p>
    <w:p w14:paraId="78A1AC6E" w14:textId="3D9E99B8" w:rsidR="00975293" w:rsidRPr="00815D39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«</w:t>
      </w:r>
      <w:r w:rsidR="00975293"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Развитие малого и среднего предпринимательства в Нюксенском муниципальном округе</w:t>
      </w:r>
      <w:r w:rsidRPr="00815D39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»</w:t>
      </w:r>
    </w:p>
    <w:p w14:paraId="6D60F10B" w14:textId="7F1D7194" w:rsidR="00975293" w:rsidRPr="00191FED" w:rsidRDefault="00815D39" w:rsidP="00975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5293" w:rsidRPr="00191F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аименование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3B0C2137" w14:textId="77777777" w:rsidR="00975293" w:rsidRPr="00191FED" w:rsidRDefault="00975293" w:rsidP="009752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1. Основные положения</w:t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812"/>
        <w:gridCol w:w="5245"/>
      </w:tblGrid>
      <w:tr w:rsidR="00975293" w:rsidRPr="00282E7E" w14:paraId="524607FA" w14:textId="77777777" w:rsidTr="00663065">
        <w:trPr>
          <w:trHeight w:val="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1C5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01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E4CD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68478A5" w14:textId="77777777" w:rsidTr="00663065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CED0A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E960F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Короткая И.Н. - </w:t>
            </w:r>
            <w:r w:rsidRPr="00382DD3">
              <w:rPr>
                <w:rFonts w:ascii="Times New Roman" w:hAnsi="Times New Roman" w:cs="Times New Roman"/>
                <w:sz w:val="24"/>
                <w:szCs w:val="24"/>
              </w:rPr>
              <w:t>консультант отдела экономического развития, прогнозирования и анализа доходов финансового управления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FC033" w14:textId="77777777" w:rsidR="0097529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  <w:p w14:paraId="499D3D04" w14:textId="77777777" w:rsidR="00975293" w:rsidRPr="00382DD3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</w:t>
            </w:r>
            <w:r w:rsidRPr="00382D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  <w:p w14:paraId="303AB026" w14:textId="77777777" w:rsidR="00975293" w:rsidRPr="004D57CA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7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бюджетных средств</w:t>
            </w:r>
          </w:p>
        </w:tc>
      </w:tr>
    </w:tbl>
    <w:p w14:paraId="33153FCA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543"/>
        <w:gridCol w:w="708"/>
        <w:gridCol w:w="1345"/>
        <w:gridCol w:w="923"/>
        <w:gridCol w:w="920"/>
        <w:gridCol w:w="858"/>
        <w:gridCol w:w="708"/>
        <w:gridCol w:w="567"/>
        <w:gridCol w:w="844"/>
        <w:gridCol w:w="10"/>
        <w:gridCol w:w="1622"/>
      </w:tblGrid>
      <w:tr w:rsidR="00975293" w:rsidRPr="00282E7E" w14:paraId="712F0E77" w14:textId="77777777" w:rsidTr="002D37E5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E6C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F05B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FCA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B248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4252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3380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8D74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7B93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9B84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EEC8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0EF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449C6293" w14:textId="77777777" w:rsidTr="002D37E5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AEB4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1135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73BF661D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BD5642" w14:textId="77777777" w:rsidR="00975293" w:rsidRPr="0048519F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ED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E6A0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975293" w:rsidRPr="00282E7E" w14:paraId="4C7A3FFA" w14:textId="77777777" w:rsidTr="002D37E5">
        <w:trPr>
          <w:cantSplit/>
          <w:trHeight w:val="1256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7E750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C35E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08DC1A1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A12F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70AB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1E42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CB247C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35AE0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21532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4067E" w14:textId="77777777" w:rsidR="00975293" w:rsidRPr="00282E7E" w:rsidRDefault="00975293" w:rsidP="006630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A9D5C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71B188B3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5451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96DEF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B4218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3452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07FA6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DC9AA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E47BD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F459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009B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00F7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2E895" w14:textId="77777777" w:rsidR="00975293" w:rsidRPr="009848C9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848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975293" w:rsidRPr="00282E7E" w14:paraId="55A2C9C8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D61C8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8D35" w14:textId="77777777" w:rsidR="00975293" w:rsidRPr="001E6D22" w:rsidRDefault="00975293" w:rsidP="00663065">
            <w:pPr>
              <w:spacing w:after="0" w:line="240" w:lineRule="auto"/>
              <w:ind w:left="158" w:right="139" w:hanging="12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6D22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  <w:p w14:paraId="3505E5E6" w14:textId="77777777" w:rsidR="00975293" w:rsidRPr="00A03345" w:rsidRDefault="00975293" w:rsidP="0066306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14:paraId="3E517282" w14:textId="77777777" w:rsidR="00975293" w:rsidRPr="00A03345" w:rsidRDefault="00975293" w:rsidP="00663065">
            <w:pPr>
              <w:spacing w:after="0" w:line="240" w:lineRule="auto"/>
              <w:ind w:firstLine="146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975293" w:rsidRPr="00282E7E" w14:paraId="23E63514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23CE5A" w14:textId="77777777" w:rsidR="00975293" w:rsidRPr="00282E7E" w:rsidRDefault="00975293" w:rsidP="0066306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04496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Pr="004F600F">
              <w:rPr>
                <w:rFonts w:ascii="Times New Roman" w:hAnsi="Times New Roman" w:cs="Times New Roman"/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440BE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8A705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516,0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04B35D" w14:textId="77777777" w:rsidR="00975293" w:rsidRPr="00721E8A" w:rsidRDefault="00975293" w:rsidP="00663065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61D6FE" w14:textId="77777777" w:rsidR="00975293" w:rsidRPr="00721E8A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81B0CE" w14:textId="77777777" w:rsidR="00975293" w:rsidRPr="00721E8A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A335" w14:textId="77777777" w:rsidR="00975293" w:rsidRPr="00721E8A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9EFF5" w14:textId="77777777" w:rsidR="00975293" w:rsidRPr="00721E8A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8783AF" w14:textId="77777777" w:rsidR="00975293" w:rsidRPr="00721E8A" w:rsidRDefault="00975293" w:rsidP="0066306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E8A">
              <w:rPr>
                <w:rFonts w:ascii="Times New Roman" w:hAnsi="Times New Roman"/>
              </w:rPr>
              <w:t>516,0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D3D02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975293" w:rsidRPr="00282E7E" w14:paraId="5C0EB7B8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8EF4DD" w14:textId="77777777" w:rsidR="00975293" w:rsidRPr="00282E7E" w:rsidRDefault="00975293" w:rsidP="0066306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54AFC1" w14:textId="77777777" w:rsidR="00975293" w:rsidRDefault="00975293" w:rsidP="00663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4F600F">
              <w:rPr>
                <w:rFonts w:ascii="Times New Roman" w:hAnsi="Times New Roman" w:cs="Times New Roman"/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E76769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77215B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510D0">
              <w:rPr>
                <w:rFonts w:ascii="Times New Roman" w:hAnsi="Times New Roman"/>
                <w:szCs w:val="24"/>
              </w:rPr>
              <w:t>38,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75D6D" w14:textId="77777777" w:rsidR="00975293" w:rsidRPr="00E85637" w:rsidRDefault="00975293" w:rsidP="00663065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D7EF60" w14:textId="77777777" w:rsidR="00975293" w:rsidRPr="00E85637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06E201" w14:textId="77777777" w:rsidR="00975293" w:rsidRPr="00E85637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9400A" w14:textId="77777777" w:rsidR="00975293" w:rsidRPr="00E85637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B8CC" w14:textId="77777777" w:rsidR="00975293" w:rsidRPr="00E85637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501292" w14:textId="77777777" w:rsidR="00975293" w:rsidRPr="00E85637" w:rsidRDefault="00975293" w:rsidP="0066306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5AE2">
              <w:rPr>
                <w:rFonts w:ascii="Times New Roman" w:hAnsi="Times New Roman"/>
                <w:szCs w:val="24"/>
              </w:rPr>
              <w:t>38,5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E5482D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975293" w:rsidRPr="00282E7E" w14:paraId="0D8D6D29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AF1B9" w14:textId="77777777" w:rsidR="00975293" w:rsidRDefault="00975293" w:rsidP="0066306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824EB" w14:textId="77777777" w:rsidR="00975293" w:rsidRDefault="00975293" w:rsidP="00663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У</w:t>
            </w:r>
            <w:r w:rsidRPr="00492EB0">
              <w:rPr>
                <w:rFonts w:ascii="Times New Roman" w:hAnsi="Times New Roman"/>
              </w:rPr>
              <w:t xml:space="preserve">частие в </w:t>
            </w:r>
            <w:r>
              <w:rPr>
                <w:rFonts w:ascii="Times New Roman" w:hAnsi="Times New Roman"/>
              </w:rPr>
              <w:t>местных</w:t>
            </w:r>
            <w:r w:rsidRPr="00492EB0">
              <w:rPr>
                <w:rFonts w:ascii="Times New Roman" w:hAnsi="Times New Roman"/>
              </w:rPr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7D15A0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B37530" w14:textId="77777777" w:rsidR="00975293" w:rsidRPr="00E510D0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A39904" w14:textId="77777777" w:rsidR="00975293" w:rsidRPr="008E5AE2" w:rsidRDefault="00975293" w:rsidP="00663065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1FB7A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96D09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B376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6A65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F364D5" w14:textId="77777777" w:rsidR="00975293" w:rsidRPr="008E5AE2" w:rsidRDefault="00975293" w:rsidP="0066306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00570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975293" w:rsidRPr="00282E7E" w14:paraId="74415D8D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A17EB6" w14:textId="77777777" w:rsidR="00975293" w:rsidRDefault="00975293" w:rsidP="00663065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6C42A" w14:textId="77777777" w:rsidR="00975293" w:rsidRDefault="00975293" w:rsidP="00663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</w:t>
            </w:r>
            <w:r w:rsidRPr="002A0BCD">
              <w:rPr>
                <w:rFonts w:ascii="Times New Roman" w:hAnsi="Times New Roman"/>
              </w:rPr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205401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436E8C" w14:textId="77777777" w:rsidR="00975293" w:rsidRPr="00E510D0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F4D5F1" w14:textId="77777777" w:rsidR="00975293" w:rsidRPr="008E5AE2" w:rsidRDefault="00975293" w:rsidP="00663065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C0334D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7CE605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0783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A0130" w14:textId="77777777" w:rsidR="00975293" w:rsidRPr="008E5AE2" w:rsidRDefault="00975293" w:rsidP="0066306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6C44B0" w14:textId="77777777" w:rsidR="00975293" w:rsidRPr="008E5AE2" w:rsidRDefault="00975293" w:rsidP="00663065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3DAE5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управление, </w:t>
            </w:r>
            <w:r w:rsidRPr="00815AEF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  <w:r>
              <w:rPr>
                <w:rFonts w:ascii="Times New Roman" w:hAnsi="Times New Roman"/>
                <w:sz w:val="20"/>
                <w:szCs w:val="20"/>
              </w:rPr>
              <w:t>земельно-имущественных отношений администрации округа</w:t>
            </w:r>
          </w:p>
        </w:tc>
      </w:tr>
      <w:tr w:rsidR="00975293" w:rsidRPr="00282E7E" w14:paraId="3FB919F6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AEECA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A6576" w14:textId="77777777" w:rsidR="00975293" w:rsidRPr="0048519F" w:rsidRDefault="00975293" w:rsidP="006630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8519F">
              <w:rPr>
                <w:rFonts w:ascii="Times New Roman" w:hAnsi="Times New Roman"/>
                <w:i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  <w:p w14:paraId="50D35E0C" w14:textId="77777777" w:rsidR="00975293" w:rsidRPr="00A03345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14:paraId="57CBC7B4" w14:textId="77777777" w:rsidR="00975293" w:rsidRPr="0048519F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975293" w:rsidRPr="00282E7E" w14:paraId="5377C1E5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5B67A" w14:textId="77777777" w:rsidR="00975293" w:rsidRPr="00282E7E" w:rsidRDefault="00975293" w:rsidP="00663065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6446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О</w:t>
            </w:r>
            <w:r w:rsidRPr="00492EB0">
              <w:rPr>
                <w:rFonts w:ascii="Times New Roman" w:hAnsi="Times New Roman"/>
              </w:rPr>
              <w:t>бъём инвестиций в основной капитал на душу населения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C0F32" w14:textId="77777777" w:rsidR="00975293" w:rsidRPr="005F4BD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4BD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4AFC5D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38,7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6455FF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7F2335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765CA2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C650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9863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DBE0C3" w14:textId="77777777" w:rsidR="00975293" w:rsidRPr="00282E7E" w:rsidRDefault="00975293" w:rsidP="00663065">
            <w:pPr>
              <w:spacing w:after="0" w:line="240" w:lineRule="auto"/>
              <w:ind w:left="-9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4A67A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</w:t>
            </w:r>
          </w:p>
        </w:tc>
      </w:tr>
      <w:tr w:rsidR="00975293" w:rsidRPr="00282E7E" w14:paraId="371B0370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63F9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D15B31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A4458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B7CD9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1448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EFBF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5BF9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39C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624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6FF0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1E42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5F60FE3D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5FB3E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85AB6A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1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  <w:p w14:paraId="3F0DDD12" w14:textId="77777777" w:rsidR="00975293" w:rsidRPr="00A03345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14:paraId="11E6D40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3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задачи</w:t>
            </w:r>
          </w:p>
        </w:tc>
      </w:tr>
      <w:tr w:rsidR="00975293" w:rsidRPr="00282E7E" w14:paraId="05989F68" w14:textId="77777777" w:rsidTr="002D37E5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64101" w14:textId="77777777" w:rsidR="00975293" w:rsidRPr="00282E7E" w:rsidRDefault="00975293" w:rsidP="00663065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88AD9" w14:textId="650F6D9B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C23ECE">
              <w:rPr>
                <w:rFonts w:ascii="Times New Roman" w:hAnsi="Times New Roman"/>
              </w:rPr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F3654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80077E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AC2BE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1E74C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71A63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27C3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82A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F61D3C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E3D033" w14:textId="77777777" w:rsidR="00AC1F34" w:rsidRPr="00AC1F34" w:rsidRDefault="00AC1F34" w:rsidP="00AC1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F34">
              <w:rPr>
                <w:rFonts w:ascii="Times New Roman" w:eastAsia="Times New Roman" w:hAnsi="Times New Roman" w:cs="Times New Roman"/>
                <w:lang w:eastAsia="ru-RU"/>
              </w:rPr>
              <w:t>Администрация Нюксенского муниципального округа</w:t>
            </w:r>
          </w:p>
          <w:p w14:paraId="52CC6056" w14:textId="6D985438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AE4038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82E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14:paraId="19E26FF3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EED7B52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A0BB8E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47E3FF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0263F6" w14:textId="77777777" w:rsidR="00975293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C1A24B" w14:textId="77777777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Мероприятия (результаты) комплекса процессных мероприятий</w:t>
      </w:r>
    </w:p>
    <w:tbl>
      <w:tblPr>
        <w:tblW w:w="14600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4"/>
        <w:gridCol w:w="992"/>
        <w:gridCol w:w="709"/>
        <w:gridCol w:w="2552"/>
        <w:gridCol w:w="1134"/>
        <w:gridCol w:w="992"/>
        <w:gridCol w:w="709"/>
        <w:gridCol w:w="708"/>
        <w:gridCol w:w="851"/>
        <w:gridCol w:w="851"/>
        <w:gridCol w:w="850"/>
      </w:tblGrid>
      <w:tr w:rsidR="00975293" w:rsidRPr="00282E7E" w14:paraId="69A9E3AF" w14:textId="77777777" w:rsidTr="00E619CC">
        <w:trPr>
          <w:trHeight w:val="15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BED7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2B0D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83A6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5174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B99F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DC2D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96BFB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051F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BCD5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A2F7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CAEC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985A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659326B" w14:textId="77777777" w:rsidTr="00E619CC">
        <w:trPr>
          <w:trHeight w:val="6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0A65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B05F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FC55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19B4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(по </w:t>
            </w:r>
            <w:hyperlink r:id="rId15" w:anchor="7D20K3" w:history="1">
              <w:r w:rsidRPr="00282E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9FC1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D6D3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  <w:r w:rsidRPr="00BA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год, предшествующий году разработки проекта муниципальной программы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A6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75293" w:rsidRPr="00282E7E" w14:paraId="65F98845" w14:textId="77777777" w:rsidTr="00E619CC">
        <w:trPr>
          <w:trHeight w:val="160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013A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C7C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5D9B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6CE03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A269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C7AFC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CAFF46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3F342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C1CE1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BE1C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E0990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5C962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75293" w:rsidRPr="00282E7E" w14:paraId="17A5C635" w14:textId="77777777" w:rsidTr="00E619CC">
        <w:trPr>
          <w:trHeight w:val="32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EDB60E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6DFB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5BCA7F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5702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3ABEA6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B08E63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5372F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3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D6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46A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19D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3E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12</w:t>
            </w:r>
          </w:p>
        </w:tc>
      </w:tr>
      <w:tr w:rsidR="00975293" w:rsidRPr="00282E7E" w14:paraId="317EF449" w14:textId="77777777" w:rsidTr="00E619C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9A72" w14:textId="77777777" w:rsidR="00975293" w:rsidRPr="00282E7E" w:rsidRDefault="00975293" w:rsidP="00663065">
            <w:pPr>
              <w:spacing w:after="0" w:line="240" w:lineRule="auto"/>
              <w:ind w:left="142" w:right="17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22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975293" w:rsidRPr="00282E7E" w14:paraId="67A41183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E6B6F" w14:textId="77777777" w:rsidR="00975293" w:rsidRPr="00282E7E" w:rsidRDefault="00975293" w:rsidP="00663065">
            <w:pPr>
              <w:spacing w:after="0" w:line="240" w:lineRule="auto"/>
              <w:ind w:right="-17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C7624" w14:textId="77777777" w:rsidR="00975293" w:rsidRPr="004C3515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3515">
              <w:rPr>
                <w:rFonts w:ascii="Times New Roman" w:hAnsi="Times New Roman"/>
                <w:sz w:val="24"/>
                <w:szCs w:val="24"/>
              </w:rPr>
              <w:t>одействие участию субъектов малого и среднего предпринимательства в конкурсах, выставках и ярмарках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CFD72" w14:textId="77777777" w:rsidR="00975293" w:rsidRPr="004C3515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C3EB5D" w14:textId="77777777" w:rsidR="00975293" w:rsidRPr="004C3515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9064F" w14:textId="77777777" w:rsidR="00975293" w:rsidRPr="00755E46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E3CF08" w14:textId="77777777" w:rsidR="00975293" w:rsidRPr="00282E7E" w:rsidRDefault="00975293" w:rsidP="00663065">
            <w:pPr>
              <w:spacing w:after="0" w:line="240" w:lineRule="auto"/>
              <w:ind w:right="-14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8A2094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89DC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8A52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F185DFA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DA3921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CE83D4" w14:textId="77777777" w:rsidR="00975293" w:rsidRPr="00282E7E" w:rsidRDefault="00975293" w:rsidP="00663065">
            <w:pPr>
              <w:spacing w:after="0" w:line="240" w:lineRule="auto"/>
              <w:ind w:left="-2" w:right="-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7</w:t>
            </w:r>
          </w:p>
        </w:tc>
      </w:tr>
      <w:tr w:rsidR="00975293" w:rsidRPr="00282E7E" w14:paraId="1526FECA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0C2F5" w14:textId="77777777" w:rsidR="00975293" w:rsidRPr="00282E7E" w:rsidRDefault="00975293" w:rsidP="0066306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3E7D9" w14:textId="77777777" w:rsidR="00975293" w:rsidRPr="002D6673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73">
              <w:rPr>
                <w:rFonts w:ascii="Times New Roman" w:hAnsi="Times New Roman"/>
                <w:sz w:val="24"/>
                <w:szCs w:val="24"/>
              </w:rPr>
              <w:t>роведение семинаров, конференций, «круглых столов» и других мероприятий по вопросам развития предпринимательства с участием предпринимателей округа, представителей организаций инфраструктуры поддержки субъектов малого и среднего предпринимательства области,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26E8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375D9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EC2F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55B99C2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26A1A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9A4E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731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C5CBA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23387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F38E7F3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293" w:rsidRPr="00282E7E" w14:paraId="37E2243A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956FD" w14:textId="77777777" w:rsidR="00975293" w:rsidRPr="00282E7E" w:rsidRDefault="00975293" w:rsidP="0066306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5AE5F3" w14:textId="77777777" w:rsidR="00975293" w:rsidRPr="005F4BD0" w:rsidRDefault="00975293" w:rsidP="0066306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4BD0">
              <w:rPr>
                <w:rFonts w:ascii="Times New Roman" w:hAnsi="Times New Roman"/>
                <w:sz w:val="24"/>
                <w:szCs w:val="24"/>
              </w:rPr>
              <w:t>одготовка и публикация материалов, освещающих вопросы развития сферы предпринимательства в СМИ, ведение информационной страницы по развитию предпринимательства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48467" w14:textId="77777777" w:rsidR="00975293" w:rsidRPr="004C3515" w:rsidRDefault="00975293" w:rsidP="0066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C83730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A091F" w14:textId="77777777" w:rsidR="00975293" w:rsidRPr="009C17A2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3CDE8D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329D76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BAB1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9F7D5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596FF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DE8EC7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182F7A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293" w:rsidRPr="00282E7E" w14:paraId="36D8FEBC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494CA" w14:textId="77777777" w:rsidR="00975293" w:rsidRDefault="00975293" w:rsidP="0066306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1D13C6" w14:textId="77777777" w:rsidR="00975293" w:rsidRPr="005F4BD0" w:rsidRDefault="00975293" w:rsidP="0066306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4BD0">
              <w:rPr>
                <w:rFonts w:ascii="Times New Roman" w:hAnsi="Times New Roman"/>
                <w:sz w:val="24"/>
                <w:szCs w:val="24"/>
              </w:rPr>
              <w:t>Оказание образовательной и информационно - консультационной поддержки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8C7FA6" w14:textId="77777777" w:rsidR="00975293" w:rsidRPr="004C3515" w:rsidRDefault="00975293" w:rsidP="00663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09F2A5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AEA125" w14:textId="77777777" w:rsidR="00975293" w:rsidRPr="009C17A2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68F65D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C0132C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C3A1B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DD59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619160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12D508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8386D9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Не менее 10</w:t>
            </w:r>
          </w:p>
        </w:tc>
      </w:tr>
      <w:tr w:rsidR="00975293" w:rsidRPr="00282E7E" w14:paraId="7E226DA4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14C36" w14:textId="77777777" w:rsidR="00975293" w:rsidRDefault="00975293" w:rsidP="0066306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C58C42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использования муниципального имущества для развития малого </w:t>
            </w:r>
            <w:r w:rsidRPr="00A6666B">
              <w:rPr>
                <w:rFonts w:ascii="Times New Roman" w:hAnsi="Times New Roman"/>
                <w:sz w:val="24"/>
                <w:szCs w:val="24"/>
              </w:rPr>
              <w:lastRenderedPageBreak/>
              <w:t>и среднего предпринимательства:</w:t>
            </w:r>
          </w:p>
          <w:p w14:paraId="16A2953F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- формирование и ведение перечня муниципального имущества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14:paraId="7644607C" w14:textId="77777777" w:rsidR="00975293" w:rsidRPr="00A6666B" w:rsidRDefault="00975293" w:rsidP="0066306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 xml:space="preserve"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 w:rsidRPr="00A6666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3663A4" w14:textId="77777777" w:rsidR="00975293" w:rsidRPr="004C3515" w:rsidRDefault="00975293" w:rsidP="00663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4C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996851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устанавливае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43A7D2" w14:textId="77777777" w:rsidR="00975293" w:rsidRPr="009C17A2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Используется для результатов, в рамках которых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89E634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1143C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163D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1732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32CEBA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18F2F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4EE134" w14:textId="77777777" w:rsidR="00975293" w:rsidRPr="00DD5284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293" w:rsidRPr="00282E7E" w14:paraId="06BCEC5E" w14:textId="77777777" w:rsidTr="00E619C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200C" w14:textId="77777777" w:rsidR="00975293" w:rsidRPr="0048519F" w:rsidRDefault="00975293" w:rsidP="00663065">
            <w:pPr>
              <w:spacing w:after="0" w:line="240" w:lineRule="auto"/>
              <w:ind w:left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48519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Повышение инвестиционной привлекательности Нюксенского муниципального округа</w:t>
            </w:r>
          </w:p>
          <w:p w14:paraId="503B1C63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048830A5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482EE" w14:textId="77777777" w:rsidR="00975293" w:rsidRPr="00282E7E" w:rsidRDefault="00975293" w:rsidP="00663065">
            <w:pPr>
              <w:spacing w:after="0" w:line="240" w:lineRule="auto"/>
              <w:ind w:right="-14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FA174" w14:textId="77777777" w:rsidR="00975293" w:rsidRPr="005F4BD0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D0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финансовых, экономических, социальных и иных показателей развития малого и среднего бизнеса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1B37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D906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A7D09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CBC17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CB0F75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CF20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E511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FA731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1E23F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5719D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293" w:rsidRPr="00282E7E" w14:paraId="15515E68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BED8FE" w14:textId="77777777" w:rsidR="00975293" w:rsidRPr="00A6666B" w:rsidRDefault="00975293" w:rsidP="00663065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78B2C" w14:textId="77777777" w:rsidR="00975293" w:rsidRPr="00A6666B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инвестиционной привлекательности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2FD6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515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08AA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54C70C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 предусматривается содержание органов местного самоуправления, а также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64D3A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197627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6AA61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40E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ECB21C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79A2C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65A400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5293" w:rsidRPr="00282E7E" w14:paraId="1A9B5035" w14:textId="77777777" w:rsidTr="00E619CC">
        <w:tc>
          <w:tcPr>
            <w:tcW w:w="146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F7D6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C3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  <w:r w:rsidRPr="0028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75293" w:rsidRPr="00282E7E" w14:paraId="0C68D847" w14:textId="77777777" w:rsidTr="00E61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0CF1B" w14:textId="77777777" w:rsidR="00975293" w:rsidRPr="00A6666B" w:rsidRDefault="00975293" w:rsidP="00663065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60E15" w14:textId="77777777" w:rsidR="00975293" w:rsidRPr="00A6666B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871C36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услуг (выполнение работ)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5222A0" w14:textId="7F7B2EBC" w:rsidR="00975293" w:rsidRPr="00282E7E" w:rsidRDefault="00B55141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073A4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Используется для результатов, в рамках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предоставляются субсидии на финансовое обеспечение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выполнения </w:t>
            </w:r>
            <w:r w:rsidRPr="009C1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задания на оказание муниципальных услуг (выполнение раб 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529931" w14:textId="07C34AA8" w:rsidR="00975293" w:rsidRPr="00B55141" w:rsidRDefault="00B5514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CBD4E1" w14:textId="6A1ABF11" w:rsidR="00975293" w:rsidRPr="00B55141" w:rsidRDefault="00B5514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7AC2" w14:textId="74BA494E" w:rsidR="00975293" w:rsidRPr="00B55141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141"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C0EBC" w14:textId="299B237B" w:rsidR="00975293" w:rsidRPr="00B55141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141"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6E2D37" w14:textId="3FAD001F" w:rsidR="00975293" w:rsidRPr="00B55141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5141"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C99EFA" w14:textId="30296FEC" w:rsidR="00975293" w:rsidRPr="00B55141" w:rsidRDefault="00B5514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E4AA60" w14:textId="0C53F8FE" w:rsidR="00975293" w:rsidRPr="00B55141" w:rsidRDefault="00B55141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7C1AD9AC" w14:textId="77777777" w:rsidR="00975293" w:rsidRPr="00282E7E" w:rsidRDefault="00975293" w:rsidP="009752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0008DB46" w14:textId="77777777" w:rsidR="00B4691A" w:rsidRDefault="00B4691A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98C8BF0" w14:textId="2C3172AB" w:rsidR="00975293" w:rsidRPr="00191FED" w:rsidRDefault="00975293" w:rsidP="00975293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1F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32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10"/>
        <w:gridCol w:w="526"/>
        <w:gridCol w:w="1167"/>
      </w:tblGrid>
      <w:tr w:rsidR="00975293" w:rsidRPr="00282E7E" w14:paraId="163F539A" w14:textId="77777777" w:rsidTr="00880337">
        <w:trPr>
          <w:trHeight w:val="1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149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C38D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A25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931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4A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3471FD4E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F7A72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92A7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6C93FB96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70726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0C3A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75293" w:rsidRPr="00282E7E" w14:paraId="0439F93B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7A6B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2E89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87E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67DD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2ED9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11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25E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CE92C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75293" w:rsidRPr="00282E7E" w14:paraId="7C3541EA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B0169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1DCBC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4DC5A0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38735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6CE4D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35D7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918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994FA" w14:textId="77777777" w:rsidR="00975293" w:rsidRPr="009323C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323C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C642AB" w:rsidRPr="00282E7E" w14:paraId="785E7332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EB1F5" w14:textId="57A1B8FF" w:rsidR="00C642AB" w:rsidRPr="001048AD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6DD8E5" w14:textId="7902385D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26C1AD" w14:textId="2FA39C4F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E0E6AF" w14:textId="006D4ADA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FEA371" w14:textId="220DD726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0CDB1" w14:textId="1BEF9720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FB626" w14:textId="38056A4B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845,1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ABA824" w14:textId="7BE281F0" w:rsidR="00C642AB" w:rsidRPr="001048AD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5 070,6</w:t>
            </w:r>
          </w:p>
        </w:tc>
      </w:tr>
      <w:tr w:rsidR="00C642AB" w:rsidRPr="00282E7E" w14:paraId="41D202FC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64AC3" w14:textId="77777777" w:rsidR="00C642AB" w:rsidRPr="00282E7E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71EEF96" w14:textId="7777777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DA11AD" w14:textId="30096C44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E4FEEC" w14:textId="71A23CAE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14A537" w14:textId="09DE7603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DDA9" w14:textId="0892D2EF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E7C73" w14:textId="181E6E45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8942BD" w14:textId="7777777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42AB" w:rsidRPr="00282E7E" w14:paraId="236E1BF2" w14:textId="77777777" w:rsidTr="00880337">
        <w:trPr>
          <w:gridAfter w:val="3"/>
          <w:wAfter w:w="1703" w:type="dxa"/>
          <w:trHeight w:val="65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F3F54" w14:textId="7A7E69D9" w:rsidR="00C642AB" w:rsidRPr="003B24C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ED1AEE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2F1D1E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7CCDA9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EA83FD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67892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5606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DD0DFB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42AB" w:rsidRPr="00282E7E" w14:paraId="1802C47F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CA83" w14:textId="77777777" w:rsidR="00C642AB" w:rsidRPr="00282E7E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18FD4E4" w14:textId="1BDB0D84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E6E561" w14:textId="1DD6376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FA76B6" w14:textId="081873E5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A8D321" w14:textId="6A391621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87D99" w14:textId="7D81931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081C" w14:textId="59050FEC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BEF67B" w14:textId="7451545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282E7E" w14:paraId="7C579810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900B2" w14:textId="77777777" w:rsidR="00C642AB" w:rsidRPr="00282E7E" w:rsidRDefault="00C642AB" w:rsidP="00C642AB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DC8E38" w14:textId="33ECABF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48E736" w14:textId="42223F1E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DAFFE6" w14:textId="2D19D7B5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597E901" w14:textId="0DB85A74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AC06" w14:textId="1B06F90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21CC" w14:textId="78CDB93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F034AC1" w14:textId="60F2AEB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282E7E" w14:paraId="51AA5308" w14:textId="77777777" w:rsidTr="00880337">
        <w:trPr>
          <w:gridAfter w:val="3"/>
          <w:wAfter w:w="1703" w:type="dxa"/>
          <w:trHeight w:val="81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1B4B4" w14:textId="22B4D2BE" w:rsidR="00C642AB" w:rsidRPr="003B24CC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2E6755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3F1127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81E6E1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82F3D1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08DF6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30BEE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4D8313" w14:textId="77777777" w:rsidR="00C642AB" w:rsidRPr="003B24CC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42AB" w:rsidRPr="00282E7E" w14:paraId="5A1DD14A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03FBD" w14:textId="77777777" w:rsidR="00C642AB" w:rsidRPr="00282E7E" w:rsidRDefault="00C642AB" w:rsidP="00C642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D9E35E" w14:textId="31CB8144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F45F59" w14:textId="38E41F3B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A96C5" w14:textId="48BE954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701AB" w14:textId="749150D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7F1F0" w14:textId="1EE651F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3E8F" w14:textId="31F67DAC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A89" w14:textId="662DF06E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1 051,8</w:t>
            </w:r>
          </w:p>
        </w:tc>
      </w:tr>
      <w:tr w:rsidR="00C642AB" w:rsidRPr="00282E7E" w14:paraId="27245FF3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F493" w14:textId="77777777" w:rsidR="00C642AB" w:rsidRPr="00282E7E" w:rsidRDefault="00C642AB" w:rsidP="00C642AB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9D8C6F" w14:textId="5DD73996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160C8" w14:textId="60803BA3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AA60F" w14:textId="6ADCCA2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5946" w14:textId="3ABC892C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ACBBC" w14:textId="27AC2D41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6EE7E" w14:textId="2A56B67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85A12" w14:textId="37D984AE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</w:tr>
      <w:tr w:rsidR="00C642AB" w:rsidRPr="00282E7E" w14:paraId="0EB1A0EB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1A6F9" w14:textId="77777777" w:rsidR="00C642AB" w:rsidRPr="00282E7E" w:rsidRDefault="00C642AB" w:rsidP="00C642AB">
            <w:pPr>
              <w:spacing w:after="0" w:line="240" w:lineRule="auto"/>
              <w:ind w:firstLine="5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EF730D" w14:textId="1D98C113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1D9656" w14:textId="75D40395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1D2833" w14:textId="6505B297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19C06E3" w14:textId="59127B2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34EB" w14:textId="1DB062AB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D7FD" w14:textId="1B0D59B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C5DCBA" w14:textId="1339E05A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975293" w:rsidRPr="00282E7E" w14:paraId="236B656F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F18A" w14:textId="741336FC" w:rsidR="00975293" w:rsidRPr="003B24CC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2BE791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5F7480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052F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01519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3CB5F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DA3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6986F7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5293" w:rsidRPr="00282E7E" w14:paraId="37409CFB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F1389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3D6229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EB8E3E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BCC814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545BCB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3AE3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9DC85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57DD427" w14:textId="77777777" w:rsidR="00975293" w:rsidRPr="00001BB5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5293" w:rsidRPr="00282E7E" w14:paraId="226622AE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D32798" w14:textId="3A038911" w:rsidR="00975293" w:rsidRPr="003B24CC" w:rsidRDefault="00975293" w:rsidP="006630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3A2C6F6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6B7B5EA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CAB73D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E461D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A8EA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EBDA9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0EC9F3" w14:textId="77777777" w:rsidR="00975293" w:rsidRPr="003B24CC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048AD" w:rsidRPr="00282E7E" w14:paraId="026F6011" w14:textId="77777777" w:rsidTr="00880337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8D63A" w14:textId="43B10E4D" w:rsidR="001048AD" w:rsidRPr="00001BB5" w:rsidRDefault="003B24CC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0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задач:</w:t>
            </w:r>
          </w:p>
        </w:tc>
      </w:tr>
      <w:tr w:rsidR="00D6555A" w:rsidRPr="00282E7E" w14:paraId="4BF6198B" w14:textId="77777777" w:rsidTr="00880337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96860" w14:textId="36E72D48" w:rsidR="00D6555A" w:rsidRPr="001048AD" w:rsidRDefault="00D6555A" w:rsidP="00D6555A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AD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D6555A" w:rsidRPr="00282E7E" w14:paraId="5C3D7C6A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ECE33" w14:textId="1B4CE245" w:rsidR="00D6555A" w:rsidRPr="00282E7E" w:rsidRDefault="00D6555A" w:rsidP="00D655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795929" w14:textId="4875E60A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5E638C" w14:textId="0151E10E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1DA9D4" w14:textId="416AE43A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091E28" w14:textId="295B9063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6ACFD" w14:textId="6A505787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3230" w14:textId="20EBE15C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0D31D4" w14:textId="21DEA3A9" w:rsidR="00D6555A" w:rsidRPr="00001BB5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D6555A" w:rsidRPr="00282E7E" w14:paraId="6E8E8BAC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DAC5A6" w14:textId="23C623D6" w:rsidR="00D6555A" w:rsidRPr="00282E7E" w:rsidRDefault="00D6555A" w:rsidP="00D655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DD54AA" w14:textId="09EF21EC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5ABB1" w14:textId="7DEC0293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98660A" w14:textId="05391F6B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8F6513" w14:textId="0F09FA4F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62C4" w14:textId="144BC251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AE361" w14:textId="3F675FA6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01C279" w14:textId="20A3A37F" w:rsidR="00D6555A" w:rsidRPr="00001BB5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D6555A" w:rsidRPr="00282E7E" w14:paraId="54B29103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13F04" w14:textId="338D7EDB" w:rsidR="00D6555A" w:rsidRPr="00282E7E" w:rsidRDefault="00D6555A" w:rsidP="00D655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2B6E44" w14:textId="312600F3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32239C" w14:textId="456F94E1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8CE9B7" w14:textId="2017A088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EF0DB6" w14:textId="4B1D2DCB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DF19" w14:textId="3ED3DDE9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B613" w14:textId="0CA99ADE" w:rsidR="00D6555A" w:rsidRPr="00282E7E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19B145" w14:textId="3B613EA0" w:rsidR="00D6555A" w:rsidRPr="00001BB5" w:rsidRDefault="00D6555A" w:rsidP="00D65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D6555A" w:rsidRPr="00282E7E" w14:paraId="719CE8FB" w14:textId="77777777" w:rsidTr="00880337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5C5103" w14:textId="683AAB2B" w:rsidR="00D6555A" w:rsidRPr="00001BB5" w:rsidRDefault="00D6555A" w:rsidP="003B24CC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</w:tc>
      </w:tr>
      <w:tr w:rsidR="001048AD" w:rsidRPr="00282E7E" w14:paraId="050372B0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2DFFE" w14:textId="1DDF0ED9" w:rsidR="001048AD" w:rsidRPr="00282E7E" w:rsidRDefault="001048AD" w:rsidP="001048A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77E206" w14:textId="464359C2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26D658" w14:textId="02451FD7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F9E9D4" w14:textId="7439F7AE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8C273C" w14:textId="3A0FAF09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9EBA3" w14:textId="5DF20046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18096" w14:textId="537CC677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8EF96C" w14:textId="04847AFF" w:rsidR="001048AD" w:rsidRPr="00001BB5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048AD" w:rsidRPr="00282E7E" w14:paraId="0CD6B219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3843B" w14:textId="4E33521B" w:rsidR="001048AD" w:rsidRPr="00282E7E" w:rsidRDefault="001048AD" w:rsidP="001048A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04B169" w14:textId="28B187DD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16EB3B" w14:textId="154869C6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4AE0FE" w14:textId="16F9788E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A650B6" w14:textId="426F3E76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17D5" w14:textId="5B3DAD08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60551" w14:textId="69C75C87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E6E472" w14:textId="6D226208" w:rsidR="001048AD" w:rsidRPr="00001BB5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048AD" w:rsidRPr="00282E7E" w14:paraId="30D75A8C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7B23E7" w14:textId="6949E928" w:rsidR="001048AD" w:rsidRPr="00282E7E" w:rsidRDefault="001048AD" w:rsidP="001048A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1D1EF2" w14:textId="07417B3A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39156F" w14:textId="47112EE9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F83644" w14:textId="44BE34D7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469A9A" w14:textId="09D4E432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6063A" w14:textId="47595DB8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915A" w14:textId="4061A6FB" w:rsidR="001048AD" w:rsidRPr="00282E7E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59D89A" w14:textId="36B7EFE0" w:rsidR="001048AD" w:rsidRPr="00001BB5" w:rsidRDefault="001048AD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1048AD" w:rsidRPr="00282E7E" w14:paraId="77C0EDB0" w14:textId="77777777" w:rsidTr="00880337">
        <w:trPr>
          <w:gridAfter w:val="2"/>
          <w:wAfter w:w="1693" w:type="dxa"/>
        </w:trPr>
        <w:tc>
          <w:tcPr>
            <w:tcW w:w="146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3B919" w14:textId="2DC58E47" w:rsidR="001048AD" w:rsidRPr="00001BB5" w:rsidRDefault="001048AD" w:rsidP="003B24CC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1048AD" w:rsidRPr="00282E7E" w14:paraId="71DAC412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6B7193" w14:textId="453BC56B" w:rsidR="001048AD" w:rsidRPr="00282E7E" w:rsidRDefault="001048AD" w:rsidP="001048AD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F0D8F7" w14:textId="32FC7DFF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C036ED" w14:textId="7B67AD57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07E89B" w14:textId="50708F77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73593A" w14:textId="7921DBAD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2D484" w14:textId="40681C17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FD2F9" w14:textId="2E66FFB1" w:rsidR="001048AD" w:rsidRPr="00282E7E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1D8095" w14:textId="068D580B" w:rsidR="001048AD" w:rsidRPr="00001BB5" w:rsidRDefault="00C642AB" w:rsidP="0010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4 230,6</w:t>
            </w:r>
          </w:p>
        </w:tc>
      </w:tr>
      <w:tr w:rsidR="00C642AB" w:rsidRPr="00282E7E" w14:paraId="3DD267E0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0CE9D" w14:textId="76A19495" w:rsidR="00C642AB" w:rsidRPr="00282E7E" w:rsidRDefault="00C642AB" w:rsidP="00C642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234269" w14:textId="596F4A20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B7AD35" w14:textId="64EE733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7C95C9" w14:textId="61886C6C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8AF717" w14:textId="0D18AC5D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1A9A" w14:textId="3C03DD5F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597E" w14:textId="64A9108F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20FE8E" w14:textId="3CE2101A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282E7E" w14:paraId="6AD957C0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E7D17E" w14:textId="0EF004B9" w:rsidR="00C642AB" w:rsidRPr="00282E7E" w:rsidRDefault="00C642AB" w:rsidP="00C642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5CB5CD" w14:textId="347E198F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749F2" w14:textId="37CCD54A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9CA5E6" w14:textId="28D84161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95525A" w14:textId="3D95C4E3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532D2" w14:textId="5208782A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59E3" w14:textId="5A84E636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B42AC4" w14:textId="0D187F0C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4 018,8</w:t>
            </w:r>
          </w:p>
        </w:tc>
      </w:tr>
      <w:tr w:rsidR="00C642AB" w:rsidRPr="00282E7E" w14:paraId="628DEFDD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084395" w14:textId="2995EEFD" w:rsidR="00C642AB" w:rsidRPr="00282E7E" w:rsidRDefault="00C642AB" w:rsidP="00C642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157515" w14:textId="16A6C8C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398B2F" w14:textId="1C06F8AB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9D5AED" w14:textId="7C70F26A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B5E933" w14:textId="6D87622D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01EB8" w14:textId="467E6905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766D7" w14:textId="743788D4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E11274" w14:textId="2D7624BD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</w:tr>
      <w:tr w:rsidR="00C642AB" w:rsidRPr="00282E7E" w14:paraId="4FC4D1E5" w14:textId="77777777" w:rsidTr="00880337">
        <w:trPr>
          <w:gridAfter w:val="3"/>
          <w:wAfter w:w="1703" w:type="dxa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7D7B5" w14:textId="2EE24780" w:rsidR="00C642AB" w:rsidRPr="00282E7E" w:rsidRDefault="00C642AB" w:rsidP="00C642A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D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5B4692" w14:textId="7F203C1E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AF26C9" w14:textId="5706BD5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6F9507" w14:textId="64114DDC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B52D99" w14:textId="70D18369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0A51" w14:textId="77CB821D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FA70F" w14:textId="551A405D" w:rsidR="00C642AB" w:rsidRPr="00282E7E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48B7ED" w14:textId="0ECFC8FC" w:rsidR="00C642AB" w:rsidRPr="00001BB5" w:rsidRDefault="00C642AB" w:rsidP="00C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</w:t>
            </w:r>
          </w:p>
        </w:tc>
      </w:tr>
    </w:tbl>
    <w:p w14:paraId="05CFEF11" w14:textId="5666FA54" w:rsidR="00975293" w:rsidRDefault="00975293" w:rsidP="009752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14:paraId="151312BB" w14:textId="77777777" w:rsidR="00975293" w:rsidRPr="00282E7E" w:rsidRDefault="00975293" w:rsidP="00975293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План реализации комплекса процессных мероприятий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2025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году</w:t>
      </w:r>
      <w:r w:rsidRPr="009C17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tbl>
      <w:tblPr>
        <w:tblW w:w="1474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617"/>
        <w:gridCol w:w="4053"/>
        <w:gridCol w:w="23"/>
        <w:gridCol w:w="2670"/>
      </w:tblGrid>
      <w:tr w:rsidR="00975293" w:rsidRPr="00282E7E" w14:paraId="3E9F2084" w14:textId="77777777" w:rsidTr="000F57CE">
        <w:trPr>
          <w:gridAfter w:val="1"/>
          <w:wAfter w:w="2670" w:type="dxa"/>
          <w:trHeight w:val="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2423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2E6E4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0611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916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293" w:rsidRPr="00282E7E" w14:paraId="25CC393B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AB5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1EB0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наступления контрольной точки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4D54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D4490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</w:tr>
      <w:tr w:rsidR="00975293" w:rsidRPr="00282E7E" w14:paraId="7CF6B65E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BC5C0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228ED2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DDCCF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CFF31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5293" w:rsidRPr="00282E7E" w14:paraId="01DB79F7" w14:textId="77777777" w:rsidTr="000F57C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D80" w14:textId="77777777" w:rsidR="00975293" w:rsidRPr="00721E8A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E8A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</w:tr>
      <w:tr w:rsidR="00975293" w:rsidRPr="00282E7E" w14:paraId="364ED82C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2B0A0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с</w:t>
            </w:r>
            <w:r w:rsidRPr="004C3515">
              <w:rPr>
                <w:rFonts w:ascii="Times New Roman" w:hAnsi="Times New Roman"/>
                <w:sz w:val="24"/>
                <w:szCs w:val="24"/>
              </w:rPr>
              <w:t>одействие участию субъектов малого и среднего предпринимательства в конкурсах, выставках и ярмарках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9ED74D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B6620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9DBF4E5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551478D1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7E7CE" w14:textId="77777777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31C309AF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BBF7F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73">
              <w:rPr>
                <w:rFonts w:ascii="Times New Roman" w:hAnsi="Times New Roman"/>
                <w:sz w:val="24"/>
                <w:szCs w:val="24"/>
              </w:rPr>
              <w:t>роведение семинаров, конференций, «круглых столов» и других мероприятий по вопросам развития предпринимательства с участием предпринимателей округа, представителей организаций инфраструктуры поддержки субъектов малого и среднего предпринимательства области, органов местного самоуправления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9E2F3E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8761F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C752E0" w14:textId="77777777" w:rsidR="00975293" w:rsidRPr="00DF001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079D9D96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73BCB" w14:textId="77777777" w:rsidR="00975293" w:rsidRPr="008159B0" w:rsidRDefault="00975293" w:rsidP="00663065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4CFF1B7A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B337DE" w14:textId="77777777" w:rsidR="00975293" w:rsidRPr="000118A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F4BD0">
              <w:rPr>
                <w:rFonts w:ascii="Times New Roman" w:hAnsi="Times New Roman"/>
                <w:sz w:val="24"/>
                <w:szCs w:val="24"/>
              </w:rPr>
              <w:t xml:space="preserve">одготовка и публикация материалов, освещающих вопросы развития сферы предпринимательства в СМИ, ведение информационной страницы по развитию </w:t>
            </w:r>
            <w:r w:rsidRPr="005F4BD0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731837" w14:textId="77777777" w:rsidR="00975293" w:rsidRPr="00282E7E" w:rsidRDefault="00975293" w:rsidP="006630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74C448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администрации;</w:t>
            </w:r>
          </w:p>
          <w:p w14:paraId="469AD0E1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hAnsi="Times New Roman"/>
                <w:sz w:val="24"/>
                <w:szCs w:val="24"/>
              </w:rPr>
              <w:t xml:space="preserve">Комитет земельно-имущественных </w:t>
            </w:r>
            <w:r w:rsidRPr="008159B0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администрации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4C0F9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</w:tr>
      <w:tr w:rsidR="00975293" w:rsidRPr="00282E7E" w14:paraId="035652D5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DE851" w14:textId="77777777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4986E7D8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45BF8" w14:textId="77777777" w:rsidR="00975293" w:rsidRPr="00282E7E" w:rsidRDefault="00975293" w:rsidP="006630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D0">
              <w:rPr>
                <w:rFonts w:ascii="Times New Roman" w:hAnsi="Times New Roman"/>
                <w:sz w:val="24"/>
                <w:szCs w:val="24"/>
              </w:rPr>
              <w:t>Оказание образовательной и информационно - консультационной поддержки субъектам малого и среднего предпринимательства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39017A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FA6AA0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администрации;</w:t>
            </w:r>
          </w:p>
          <w:p w14:paraId="69D97D0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округа</w:t>
            </w:r>
            <w:r w:rsidRPr="0028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9D530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5C102D98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91B11" w14:textId="77777777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103B23D9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218ED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14:paraId="12732DD8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- формирование и ведение перечня муниципального имущества округа, свободного от прав третьих лиц (за исключением имущественных прав субъектов малого 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>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14:paraId="67B260C1" w14:textId="77777777" w:rsidR="00975293" w:rsidRPr="00282E7E" w:rsidRDefault="00975293" w:rsidP="00663065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36A92D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04EDC0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администрации;</w:t>
            </w:r>
          </w:p>
          <w:p w14:paraId="7D21C6BF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B0">
              <w:rPr>
                <w:rFonts w:ascii="Times New Roman" w:hAnsi="Times New Roman"/>
                <w:sz w:val="24"/>
                <w:szCs w:val="24"/>
              </w:rPr>
              <w:t>Комитет земельно-имущественных отношений администрации округа</w:t>
            </w:r>
            <w:r w:rsidRPr="0028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2921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8159B0" w14:paraId="33862D9B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DAE4BE" w14:textId="77777777" w:rsidR="00975293" w:rsidRPr="008159B0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3323D82B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07251" w14:textId="77777777" w:rsidR="00975293" w:rsidRPr="00721E8A" w:rsidRDefault="00975293" w:rsidP="00663065">
            <w:pPr>
              <w:spacing w:after="0" w:line="240" w:lineRule="auto"/>
              <w:ind w:left="1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E8A">
              <w:rPr>
                <w:rFonts w:ascii="Times New Roman" w:hAnsi="Times New Roman"/>
                <w:b/>
                <w:i/>
                <w:sz w:val="24"/>
                <w:szCs w:val="24"/>
              </w:rPr>
              <w:t>Повышение инвестиционной привлекательности Нюксенского муниципального округа</w:t>
            </w:r>
          </w:p>
          <w:p w14:paraId="697E738D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293" w:rsidRPr="00282E7E" w14:paraId="5E6AB354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8AB56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F4BD0">
              <w:rPr>
                <w:rFonts w:ascii="Times New Roman" w:hAnsi="Times New Roman"/>
                <w:sz w:val="24"/>
                <w:szCs w:val="24"/>
              </w:rPr>
              <w:t>Проведение мониторинга и анализа финансовых, экономических, социальных и иных показателей развития малого и среднего бизнеса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1C12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9CF1BB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F2671E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2EF12F37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6E77A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7830A0BF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D19E2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инвестиционной привлекательности округа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C6E931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ECBA77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A53E1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4B4F33D9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93C08F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мероприятий в рамках данной задачи контрольные точки не предусмотрены</w:t>
            </w:r>
          </w:p>
        </w:tc>
      </w:tr>
      <w:tr w:rsidR="00975293" w:rsidRPr="00282E7E" w14:paraId="5B15E40E" w14:textId="77777777" w:rsidTr="000F57CE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4D616" w14:textId="77777777" w:rsidR="00975293" w:rsidRPr="00721E8A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E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</w:tr>
      <w:tr w:rsidR="00975293" w:rsidRPr="00282E7E" w14:paraId="0CEBF5CA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AD3A9" w14:textId="77777777" w:rsidR="00975293" w:rsidRPr="00A6666B" w:rsidRDefault="00975293" w:rsidP="00663065">
            <w:pPr>
              <w:suppressAutoHyphens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6666B">
              <w:rPr>
                <w:rFonts w:ascii="Times New Roman" w:hAnsi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F6EDC8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0D075F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округа; 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E088C6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75293" w:rsidRPr="00282E7E" w14:paraId="7A07C54E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410266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>малонаселенны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 xml:space="preserve"> и труднодоступны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 xml:space="preserve"> населенны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ы для мобильной торговли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5EFDB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CF4E24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F5B403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A6666B">
              <w:rPr>
                <w:rFonts w:ascii="Times New Roman" w:hAnsi="Times New Roman"/>
                <w:sz w:val="24"/>
                <w:szCs w:val="24"/>
              </w:rPr>
              <w:t>малонаселенных и труднодоступных населенных пункт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975293" w:rsidRPr="00282E7E" w14:paraId="22C1C777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94909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соглашение о предоставлении субсидии из областного бюджета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E38FF3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6212A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031177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 из областного бюджета</w:t>
            </w:r>
          </w:p>
        </w:tc>
      </w:tr>
      <w:tr w:rsidR="00975293" w:rsidRPr="00282E7E" w14:paraId="2560DE2E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DF3C6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Заключены соглашения с представителями бизнеса по мобильной торговле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4DE113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C07058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A29CAA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о предоставлении субсидии на возмещение части затрат</w:t>
            </w:r>
          </w:p>
        </w:tc>
      </w:tr>
      <w:tr w:rsidR="00975293" w:rsidRPr="00282E7E" w14:paraId="24B26174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85BF0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отчеты за 1 полугодие 2025 года, подтверждающие фактические затраты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2BB5C4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90727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C45309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за 1 полугодие 2025 года, подтверждающие фактические затраты</w:t>
            </w:r>
          </w:p>
        </w:tc>
      </w:tr>
      <w:tr w:rsidR="00975293" w:rsidRPr="00282E7E" w14:paraId="62D38DC2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1692B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Направлены денежные средства на расчетные счета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3C8224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599205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395B8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поручения</w:t>
            </w:r>
          </w:p>
        </w:tc>
      </w:tr>
      <w:tr w:rsidR="00975293" w:rsidRPr="00282E7E" w14:paraId="3B9AE6EC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F2241D" w14:textId="77777777" w:rsidR="00975293" w:rsidRPr="00A6666B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отчеты за 2 полугодие 2025 года, подтверждающие фактические затраты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60682B" w14:textId="77777777" w:rsidR="00975293" w:rsidRPr="00282E7E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890839" w14:textId="77777777" w:rsidR="00975293" w:rsidRPr="008159B0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0D3AF0" w14:textId="77777777" w:rsidR="00975293" w:rsidRPr="00282E7E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за 2 полугодие 2025 года, подтверждающие фактические затраты</w:t>
            </w:r>
          </w:p>
        </w:tc>
      </w:tr>
      <w:tr w:rsidR="00975293" w:rsidRPr="00282E7E" w14:paraId="1500DD9F" w14:textId="77777777" w:rsidTr="000F57CE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9CE7D" w14:textId="77777777" w:rsidR="00975293" w:rsidRDefault="00975293" w:rsidP="00663065">
            <w:pPr>
              <w:suppressAutoHyphens/>
              <w:spacing w:after="0" w:line="240" w:lineRule="atLeast"/>
              <w:ind w:firstLine="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Направлены денежные средства на расчетные счета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937AAF" w14:textId="77777777" w:rsidR="00975293" w:rsidRDefault="00975293" w:rsidP="00663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28.12.2025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D66D48" w14:textId="77777777" w:rsidR="00975293" w:rsidRDefault="00975293" w:rsidP="0066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2B379B" w14:textId="77777777" w:rsidR="00975293" w:rsidRDefault="00975293" w:rsidP="00663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поручения</w:t>
            </w:r>
          </w:p>
        </w:tc>
      </w:tr>
    </w:tbl>
    <w:p w14:paraId="6B63245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765089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FC6851" w14:textId="77777777" w:rsidR="00975293" w:rsidRDefault="00975293" w:rsidP="00975293">
      <w:pPr>
        <w:spacing w:after="0" w:line="240" w:lineRule="auto"/>
        <w:ind w:left="652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75293" w:rsidSect="00706179">
      <w:pgSz w:w="16838" w:h="11906" w:orient="landscape"/>
      <w:pgMar w:top="850" w:right="99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1A4A" w14:textId="77777777" w:rsidR="00FB4311" w:rsidRDefault="00FB4311" w:rsidP="00921073">
      <w:pPr>
        <w:spacing w:after="0" w:line="240" w:lineRule="auto"/>
      </w:pPr>
      <w:r>
        <w:separator/>
      </w:r>
    </w:p>
  </w:endnote>
  <w:endnote w:type="continuationSeparator" w:id="0">
    <w:p w14:paraId="4DBF0197" w14:textId="77777777" w:rsidR="00FB4311" w:rsidRDefault="00FB4311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B0189" w14:textId="77777777" w:rsidR="00FB4311" w:rsidRDefault="00FB4311" w:rsidP="00921073">
      <w:pPr>
        <w:spacing w:after="0" w:line="240" w:lineRule="auto"/>
      </w:pPr>
      <w:r>
        <w:separator/>
      </w:r>
    </w:p>
  </w:footnote>
  <w:footnote w:type="continuationSeparator" w:id="0">
    <w:p w14:paraId="3F658928" w14:textId="77777777" w:rsidR="00FB4311" w:rsidRDefault="00FB4311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DD62F30"/>
    <w:multiLevelType w:val="hybridMultilevel"/>
    <w:tmpl w:val="AE4C2CA2"/>
    <w:lvl w:ilvl="0" w:tplc="7228F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96274"/>
    <w:multiLevelType w:val="hybridMultilevel"/>
    <w:tmpl w:val="68ECBC9A"/>
    <w:lvl w:ilvl="0" w:tplc="520CE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225B"/>
    <w:rsid w:val="0000723C"/>
    <w:rsid w:val="000118AE"/>
    <w:rsid w:val="00013B79"/>
    <w:rsid w:val="000208C7"/>
    <w:rsid w:val="00023D7E"/>
    <w:rsid w:val="000315EC"/>
    <w:rsid w:val="00054025"/>
    <w:rsid w:val="00054E5F"/>
    <w:rsid w:val="00067323"/>
    <w:rsid w:val="0007783B"/>
    <w:rsid w:val="00080080"/>
    <w:rsid w:val="00083F1E"/>
    <w:rsid w:val="00092F40"/>
    <w:rsid w:val="000A5842"/>
    <w:rsid w:val="000A6065"/>
    <w:rsid w:val="000B20E9"/>
    <w:rsid w:val="000B25AA"/>
    <w:rsid w:val="000B2D14"/>
    <w:rsid w:val="000B49BA"/>
    <w:rsid w:val="000B4DF8"/>
    <w:rsid w:val="000D4CAF"/>
    <w:rsid w:val="000D73F6"/>
    <w:rsid w:val="000E6EF9"/>
    <w:rsid w:val="000F1880"/>
    <w:rsid w:val="000F57CE"/>
    <w:rsid w:val="001048AD"/>
    <w:rsid w:val="00104936"/>
    <w:rsid w:val="00115545"/>
    <w:rsid w:val="00122C92"/>
    <w:rsid w:val="001364B7"/>
    <w:rsid w:val="00145C4A"/>
    <w:rsid w:val="00147C9E"/>
    <w:rsid w:val="00160361"/>
    <w:rsid w:val="00161DD5"/>
    <w:rsid w:val="001623A9"/>
    <w:rsid w:val="00165FCA"/>
    <w:rsid w:val="0018612A"/>
    <w:rsid w:val="00191FED"/>
    <w:rsid w:val="001933E8"/>
    <w:rsid w:val="001B74A5"/>
    <w:rsid w:val="001D177C"/>
    <w:rsid w:val="001D5CFB"/>
    <w:rsid w:val="001D629E"/>
    <w:rsid w:val="001E0DC7"/>
    <w:rsid w:val="001E2898"/>
    <w:rsid w:val="001E61A8"/>
    <w:rsid w:val="001F303B"/>
    <w:rsid w:val="00200386"/>
    <w:rsid w:val="00204C0E"/>
    <w:rsid w:val="0020544E"/>
    <w:rsid w:val="002201BB"/>
    <w:rsid w:val="0022264F"/>
    <w:rsid w:val="00247891"/>
    <w:rsid w:val="00264104"/>
    <w:rsid w:val="00265CB7"/>
    <w:rsid w:val="002666D8"/>
    <w:rsid w:val="00272CCC"/>
    <w:rsid w:val="00282E7E"/>
    <w:rsid w:val="002872AF"/>
    <w:rsid w:val="00290A35"/>
    <w:rsid w:val="00291308"/>
    <w:rsid w:val="002A0715"/>
    <w:rsid w:val="002A0A94"/>
    <w:rsid w:val="002A2C9F"/>
    <w:rsid w:val="002A732B"/>
    <w:rsid w:val="002B3A49"/>
    <w:rsid w:val="002C14B7"/>
    <w:rsid w:val="002C7537"/>
    <w:rsid w:val="002D0893"/>
    <w:rsid w:val="002D35C3"/>
    <w:rsid w:val="002D37E5"/>
    <w:rsid w:val="002D5382"/>
    <w:rsid w:val="002F09C3"/>
    <w:rsid w:val="002F2BEB"/>
    <w:rsid w:val="00302B2F"/>
    <w:rsid w:val="00315B99"/>
    <w:rsid w:val="00346AF6"/>
    <w:rsid w:val="00350D0E"/>
    <w:rsid w:val="00354EA7"/>
    <w:rsid w:val="00357D5D"/>
    <w:rsid w:val="003725EE"/>
    <w:rsid w:val="00382DD3"/>
    <w:rsid w:val="003A147C"/>
    <w:rsid w:val="003A7599"/>
    <w:rsid w:val="003A7D64"/>
    <w:rsid w:val="003B191D"/>
    <w:rsid w:val="003B24CC"/>
    <w:rsid w:val="003B4303"/>
    <w:rsid w:val="003B7426"/>
    <w:rsid w:val="003C093A"/>
    <w:rsid w:val="003C41C5"/>
    <w:rsid w:val="003C6D36"/>
    <w:rsid w:val="003E63EA"/>
    <w:rsid w:val="003F0504"/>
    <w:rsid w:val="003F35CD"/>
    <w:rsid w:val="00405C99"/>
    <w:rsid w:val="00410EC2"/>
    <w:rsid w:val="00415349"/>
    <w:rsid w:val="004166AC"/>
    <w:rsid w:val="004203D8"/>
    <w:rsid w:val="00435A2F"/>
    <w:rsid w:val="00436066"/>
    <w:rsid w:val="00443C35"/>
    <w:rsid w:val="00447C16"/>
    <w:rsid w:val="004520EC"/>
    <w:rsid w:val="004522A0"/>
    <w:rsid w:val="0045321E"/>
    <w:rsid w:val="00471C76"/>
    <w:rsid w:val="0048662F"/>
    <w:rsid w:val="00497BCE"/>
    <w:rsid w:val="004C05C3"/>
    <w:rsid w:val="004D0A69"/>
    <w:rsid w:val="004D4AA8"/>
    <w:rsid w:val="004D4C38"/>
    <w:rsid w:val="004D57CA"/>
    <w:rsid w:val="004E0F99"/>
    <w:rsid w:val="004E30A3"/>
    <w:rsid w:val="004E48EC"/>
    <w:rsid w:val="00525F1C"/>
    <w:rsid w:val="00540D90"/>
    <w:rsid w:val="005439D2"/>
    <w:rsid w:val="00572A5F"/>
    <w:rsid w:val="00581646"/>
    <w:rsid w:val="005822D3"/>
    <w:rsid w:val="00582BFD"/>
    <w:rsid w:val="00593FE1"/>
    <w:rsid w:val="005976D3"/>
    <w:rsid w:val="005A116C"/>
    <w:rsid w:val="005A15B3"/>
    <w:rsid w:val="005A507C"/>
    <w:rsid w:val="005B14DB"/>
    <w:rsid w:val="005B26FF"/>
    <w:rsid w:val="005C3172"/>
    <w:rsid w:val="005C47CF"/>
    <w:rsid w:val="005C6B24"/>
    <w:rsid w:val="005E15DD"/>
    <w:rsid w:val="005E464E"/>
    <w:rsid w:val="005F016D"/>
    <w:rsid w:val="005F5330"/>
    <w:rsid w:val="00616D8B"/>
    <w:rsid w:val="006250EB"/>
    <w:rsid w:val="006427BB"/>
    <w:rsid w:val="00642B6E"/>
    <w:rsid w:val="00650186"/>
    <w:rsid w:val="00650566"/>
    <w:rsid w:val="00656B65"/>
    <w:rsid w:val="00661008"/>
    <w:rsid w:val="00663065"/>
    <w:rsid w:val="00664877"/>
    <w:rsid w:val="006659C5"/>
    <w:rsid w:val="006667AE"/>
    <w:rsid w:val="00670960"/>
    <w:rsid w:val="006747AA"/>
    <w:rsid w:val="00683F8D"/>
    <w:rsid w:val="00697FC5"/>
    <w:rsid w:val="006B54E2"/>
    <w:rsid w:val="006C7FD1"/>
    <w:rsid w:val="006D07A8"/>
    <w:rsid w:val="006D1763"/>
    <w:rsid w:val="006E1E0B"/>
    <w:rsid w:val="006F1301"/>
    <w:rsid w:val="006F78A2"/>
    <w:rsid w:val="007001B9"/>
    <w:rsid w:val="0070408F"/>
    <w:rsid w:val="00705EFA"/>
    <w:rsid w:val="00706179"/>
    <w:rsid w:val="007073ED"/>
    <w:rsid w:val="00744741"/>
    <w:rsid w:val="00755E46"/>
    <w:rsid w:val="0075787A"/>
    <w:rsid w:val="007808AD"/>
    <w:rsid w:val="0079435E"/>
    <w:rsid w:val="007A1F8E"/>
    <w:rsid w:val="007A7891"/>
    <w:rsid w:val="007C27C3"/>
    <w:rsid w:val="007D10E0"/>
    <w:rsid w:val="007D1A23"/>
    <w:rsid w:val="007E2537"/>
    <w:rsid w:val="007E4E3E"/>
    <w:rsid w:val="007E6405"/>
    <w:rsid w:val="007F04AD"/>
    <w:rsid w:val="007F4A3B"/>
    <w:rsid w:val="00810BEA"/>
    <w:rsid w:val="008138F2"/>
    <w:rsid w:val="00815D39"/>
    <w:rsid w:val="00817F3C"/>
    <w:rsid w:val="00822637"/>
    <w:rsid w:val="0083446F"/>
    <w:rsid w:val="008360C0"/>
    <w:rsid w:val="00842C1B"/>
    <w:rsid w:val="00846601"/>
    <w:rsid w:val="00850714"/>
    <w:rsid w:val="0085169C"/>
    <w:rsid w:val="00862355"/>
    <w:rsid w:val="00865F4C"/>
    <w:rsid w:val="0087262F"/>
    <w:rsid w:val="00874563"/>
    <w:rsid w:val="00876457"/>
    <w:rsid w:val="00880337"/>
    <w:rsid w:val="008A00F3"/>
    <w:rsid w:val="008A2EF4"/>
    <w:rsid w:val="008A4ADA"/>
    <w:rsid w:val="008A53D7"/>
    <w:rsid w:val="008B10EB"/>
    <w:rsid w:val="008B73D5"/>
    <w:rsid w:val="008C22FE"/>
    <w:rsid w:val="008E108D"/>
    <w:rsid w:val="00910211"/>
    <w:rsid w:val="00911678"/>
    <w:rsid w:val="00914EFE"/>
    <w:rsid w:val="00921073"/>
    <w:rsid w:val="009323CE"/>
    <w:rsid w:val="00934773"/>
    <w:rsid w:val="009507F7"/>
    <w:rsid w:val="00950837"/>
    <w:rsid w:val="00951C54"/>
    <w:rsid w:val="00975293"/>
    <w:rsid w:val="00976FA5"/>
    <w:rsid w:val="00980EF7"/>
    <w:rsid w:val="009848C9"/>
    <w:rsid w:val="0099136E"/>
    <w:rsid w:val="00996393"/>
    <w:rsid w:val="009A2933"/>
    <w:rsid w:val="009A55F3"/>
    <w:rsid w:val="009A7B0B"/>
    <w:rsid w:val="009C17A2"/>
    <w:rsid w:val="009C6D4F"/>
    <w:rsid w:val="009F08F8"/>
    <w:rsid w:val="009F3BCA"/>
    <w:rsid w:val="00A03345"/>
    <w:rsid w:val="00A05880"/>
    <w:rsid w:val="00A1054A"/>
    <w:rsid w:val="00A22237"/>
    <w:rsid w:val="00A22F4A"/>
    <w:rsid w:val="00A312F1"/>
    <w:rsid w:val="00A36826"/>
    <w:rsid w:val="00A51221"/>
    <w:rsid w:val="00A607D7"/>
    <w:rsid w:val="00A6109F"/>
    <w:rsid w:val="00A77938"/>
    <w:rsid w:val="00AC0EC0"/>
    <w:rsid w:val="00AC1F34"/>
    <w:rsid w:val="00AC6458"/>
    <w:rsid w:val="00AF312C"/>
    <w:rsid w:val="00B11088"/>
    <w:rsid w:val="00B11291"/>
    <w:rsid w:val="00B267A6"/>
    <w:rsid w:val="00B3634C"/>
    <w:rsid w:val="00B412BE"/>
    <w:rsid w:val="00B4691A"/>
    <w:rsid w:val="00B46955"/>
    <w:rsid w:val="00B51786"/>
    <w:rsid w:val="00B55141"/>
    <w:rsid w:val="00B57B4C"/>
    <w:rsid w:val="00B62B8D"/>
    <w:rsid w:val="00BA0688"/>
    <w:rsid w:val="00BA1B4C"/>
    <w:rsid w:val="00BA6F27"/>
    <w:rsid w:val="00BB0CCF"/>
    <w:rsid w:val="00BB45BC"/>
    <w:rsid w:val="00BC739B"/>
    <w:rsid w:val="00BF129D"/>
    <w:rsid w:val="00BF610D"/>
    <w:rsid w:val="00C00059"/>
    <w:rsid w:val="00C147E9"/>
    <w:rsid w:val="00C23643"/>
    <w:rsid w:val="00C46637"/>
    <w:rsid w:val="00C55D4D"/>
    <w:rsid w:val="00C57C32"/>
    <w:rsid w:val="00C642AB"/>
    <w:rsid w:val="00C665D6"/>
    <w:rsid w:val="00C77758"/>
    <w:rsid w:val="00C8103C"/>
    <w:rsid w:val="00C926FE"/>
    <w:rsid w:val="00CB4C8E"/>
    <w:rsid w:val="00CC02CE"/>
    <w:rsid w:val="00CC55E5"/>
    <w:rsid w:val="00CD5B1D"/>
    <w:rsid w:val="00CE7C05"/>
    <w:rsid w:val="00CF02DB"/>
    <w:rsid w:val="00CF043F"/>
    <w:rsid w:val="00CF4FA7"/>
    <w:rsid w:val="00CF5C0A"/>
    <w:rsid w:val="00D033BA"/>
    <w:rsid w:val="00D165FC"/>
    <w:rsid w:val="00D366DF"/>
    <w:rsid w:val="00D36F53"/>
    <w:rsid w:val="00D37E7A"/>
    <w:rsid w:val="00D41AEC"/>
    <w:rsid w:val="00D4605A"/>
    <w:rsid w:val="00D500A4"/>
    <w:rsid w:val="00D5210E"/>
    <w:rsid w:val="00D6273E"/>
    <w:rsid w:val="00D6555A"/>
    <w:rsid w:val="00D9250D"/>
    <w:rsid w:val="00DA16BF"/>
    <w:rsid w:val="00DA2865"/>
    <w:rsid w:val="00DA3336"/>
    <w:rsid w:val="00DA5080"/>
    <w:rsid w:val="00DB34C3"/>
    <w:rsid w:val="00DB5BFD"/>
    <w:rsid w:val="00DD7789"/>
    <w:rsid w:val="00DE1905"/>
    <w:rsid w:val="00DE3601"/>
    <w:rsid w:val="00DE608E"/>
    <w:rsid w:val="00DF0013"/>
    <w:rsid w:val="00DF3782"/>
    <w:rsid w:val="00DF61FC"/>
    <w:rsid w:val="00DF7BF2"/>
    <w:rsid w:val="00E13D0D"/>
    <w:rsid w:val="00E1674C"/>
    <w:rsid w:val="00E1728B"/>
    <w:rsid w:val="00E23580"/>
    <w:rsid w:val="00E37C67"/>
    <w:rsid w:val="00E619CC"/>
    <w:rsid w:val="00E93D03"/>
    <w:rsid w:val="00EB665E"/>
    <w:rsid w:val="00EB66AB"/>
    <w:rsid w:val="00EC184B"/>
    <w:rsid w:val="00EC1F5B"/>
    <w:rsid w:val="00EC4BFE"/>
    <w:rsid w:val="00ED1566"/>
    <w:rsid w:val="00EE4B74"/>
    <w:rsid w:val="00EF3E9C"/>
    <w:rsid w:val="00EF5EE2"/>
    <w:rsid w:val="00F25D36"/>
    <w:rsid w:val="00F260E1"/>
    <w:rsid w:val="00F31EED"/>
    <w:rsid w:val="00F34259"/>
    <w:rsid w:val="00F3776A"/>
    <w:rsid w:val="00F66949"/>
    <w:rsid w:val="00F74307"/>
    <w:rsid w:val="00F80D19"/>
    <w:rsid w:val="00F85681"/>
    <w:rsid w:val="00FB1BB6"/>
    <w:rsid w:val="00FB4311"/>
    <w:rsid w:val="00FB72A3"/>
    <w:rsid w:val="00FC02DA"/>
    <w:rsid w:val="00FF1FA1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qFormat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A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qFormat/>
    <w:rsid w:val="007D10E0"/>
    <w:pPr>
      <w:suppressAutoHyphens/>
      <w:spacing w:before="280" w:after="280" w:line="240" w:lineRule="auto"/>
    </w:pPr>
    <w:rPr>
      <w:rFonts w:ascii="Times New Roman" w:eastAsia="Tahoma" w:hAnsi="Times New Roman" w:cs="Noto Sans Devanagari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qFormat/>
    <w:rsid w:val="007D10E0"/>
    <w:pPr>
      <w:suppressAutoHyphens/>
      <w:spacing w:after="140" w:line="276" w:lineRule="auto"/>
    </w:pPr>
  </w:style>
  <w:style w:type="character" w:customStyle="1" w:styleId="ad">
    <w:name w:val="Основной текст Знак"/>
    <w:basedOn w:val="a0"/>
    <w:link w:val="ac"/>
    <w:uiPriority w:val="99"/>
    <w:semiHidden/>
    <w:rsid w:val="007D1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3679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6B9BF0D72FD8958AC669D40AAEE11A1F21A79F63DCF50F6493034BB2CF0F6EB9084C0BB76154AF759F6160A4DFc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&#1052;&#1055;%20&#1060;&#1048;&#1053;&#1040;&#1053;&#1057;&#1067;%20&#1085;&#1086;&#1074;&#1072;&#1103;%20&#1044;&#106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55125" TargetMode="External"/><Relationship Id="rId10" Type="http://schemas.openxmlformats.org/officeDocument/2006/relationships/hyperlink" Target="consultantplus://offline/ref=47F4B06262487835F19EF7E8FEA945C5EF8397745F27646B8FCBDC3B964AD15Cp3D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4B06262487835F19EE9E5E8C518CFEB8AC97A502C6F3FD3948766C143DB0B7E9E0BF257146785p1D5H" TargetMode="External"/><Relationship Id="rId14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7492</Words>
  <Characters>42708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2024-09-27T06:59:00Z</cp:lastPrinted>
  <dcterms:created xsi:type="dcterms:W3CDTF">2024-09-27T07:02:00Z</dcterms:created>
  <dcterms:modified xsi:type="dcterms:W3CDTF">2024-09-27T07:02:00Z</dcterms:modified>
</cp:coreProperties>
</file>