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8" w:rsidRPr="00B34548" w:rsidRDefault="00B34548" w:rsidP="00B34548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B34548" w:rsidRPr="00B34548" w:rsidRDefault="00B34548" w:rsidP="00B345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45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A8B005" wp14:editId="0D75877C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48" w:rsidRPr="00B34548" w:rsidRDefault="00B34548" w:rsidP="00B34548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B34548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B34548" w:rsidRPr="00B34548" w:rsidRDefault="00B34548" w:rsidP="00B3454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B34548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B34548" w:rsidRPr="00B34548" w:rsidRDefault="00B34548" w:rsidP="00B3454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B34548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B3454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B34548" w:rsidRDefault="00B34548" w:rsidP="00B345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548" w:rsidRPr="00B34548" w:rsidRDefault="00B34548" w:rsidP="00B345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548" w:rsidRPr="00B34548" w:rsidRDefault="00B34548" w:rsidP="00B34548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48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34548">
        <w:rPr>
          <w:rFonts w:ascii="Times New Roman" w:eastAsia="Times New Roman" w:hAnsi="Times New Roman"/>
          <w:sz w:val="28"/>
          <w:szCs w:val="28"/>
          <w:lang w:eastAsia="ru-RU"/>
        </w:rPr>
        <w:t xml:space="preserve">.08.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№ 269</w:t>
      </w:r>
      <w:r w:rsidRPr="00B34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5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34548" w:rsidRPr="00B34548" w:rsidRDefault="00B34548" w:rsidP="00B34548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B34548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B34548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646281" w:rsidRDefault="00646281" w:rsidP="00646281">
      <w:pPr>
        <w:tabs>
          <w:tab w:val="left" w:pos="0"/>
          <w:tab w:val="center" w:pos="1205"/>
          <w:tab w:val="right" w:pos="2410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</w:rPr>
      </w:pPr>
    </w:p>
    <w:p w:rsidR="00B34548" w:rsidRPr="00646281" w:rsidRDefault="00B34548" w:rsidP="00646281">
      <w:pPr>
        <w:tabs>
          <w:tab w:val="left" w:pos="0"/>
          <w:tab w:val="center" w:pos="1205"/>
          <w:tab w:val="right" w:pos="2410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</w:rPr>
      </w:pPr>
    </w:p>
    <w:p w:rsidR="00646281" w:rsidRDefault="00D36094" w:rsidP="005B5C76">
      <w:pPr>
        <w:spacing w:after="0" w:line="240" w:lineRule="auto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7E6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наделении администрации </w:t>
      </w:r>
    </w:p>
    <w:p w:rsidR="007E6A21" w:rsidRPr="00646281" w:rsidRDefault="007E6A21" w:rsidP="005B5C76">
      <w:pPr>
        <w:spacing w:after="0" w:line="240" w:lineRule="auto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Нюксенского муниципального</w:t>
      </w:r>
      <w:r w:rsidR="00CB1E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Вологодской области полномочиями на определение поставщиков (подрядчиков, исполнителей) для муниципальных заказчиков и утверждении порядка взаимодействия администрации Нюксенского </w:t>
      </w:r>
      <w:r w:rsidR="00CB1E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округа Вологодской области с муниципальными заказчиками при проведении закупок</w:t>
      </w:r>
    </w:p>
    <w:p w:rsidR="00646281" w:rsidRPr="00646281" w:rsidRDefault="00646281" w:rsidP="008022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228E" w:rsidRDefault="00E9228E" w:rsidP="00E92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281">
        <w:rPr>
          <w:rFonts w:ascii="Times New Roman" w:hAnsi="Times New Roman"/>
          <w:color w:val="000000"/>
          <w:sz w:val="28"/>
          <w:szCs w:val="28"/>
        </w:rPr>
        <w:t> </w:t>
      </w:r>
      <w:r w:rsidRPr="00E922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9228E">
          <w:rPr>
            <w:rFonts w:ascii="Times New Roman" w:hAnsi="Times New Roman" w:cs="Times New Roman"/>
            <w:sz w:val="28"/>
            <w:szCs w:val="28"/>
          </w:rPr>
          <w:t>пунктом 2 части 5</w:t>
        </w:r>
      </w:hyperlink>
      <w:r w:rsidRPr="00E922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9228E">
          <w:rPr>
            <w:rFonts w:ascii="Times New Roman" w:hAnsi="Times New Roman" w:cs="Times New Roman"/>
            <w:sz w:val="28"/>
            <w:szCs w:val="28"/>
          </w:rPr>
          <w:t>частью 10 статьи 26</w:t>
        </w:r>
      </w:hyperlink>
      <w:r w:rsidRPr="00E9228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нужд", руководствуясь статьями 36, </w:t>
      </w:r>
      <w:hyperlink r:id="rId12" w:history="1">
        <w:r w:rsidRPr="00E9228E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E9228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 администрации Нюксенского</w:t>
      </w:r>
      <w:r w:rsidR="005B5C7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B5C76" w:rsidRPr="00E9228E" w:rsidRDefault="005B5C76" w:rsidP="00E92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28E" w:rsidRDefault="00D36094" w:rsidP="00E922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09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  <w:r w:rsidR="00E922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34548" w:rsidRDefault="00E9228E" w:rsidP="00B34548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548">
        <w:rPr>
          <w:rFonts w:ascii="Times New Roman" w:hAnsi="Times New Roman"/>
          <w:sz w:val="28"/>
          <w:szCs w:val="28"/>
        </w:rPr>
        <w:t xml:space="preserve">Наделить администрацию Нюксенского муниципального округа полномочиями на определение поставщиков (подрядчиков, исполнителей) для муниципальных заказчиков, согласно </w:t>
      </w:r>
      <w:hyperlink w:anchor="Par33" w:tooltip="ПЕРЕЧЕНЬ" w:history="1">
        <w:r w:rsidRPr="00B34548">
          <w:rPr>
            <w:rFonts w:ascii="Times New Roman" w:hAnsi="Times New Roman"/>
            <w:sz w:val="28"/>
            <w:szCs w:val="28"/>
          </w:rPr>
          <w:t>перечню</w:t>
        </w:r>
      </w:hyperlink>
      <w:r w:rsidR="009E40BC" w:rsidRPr="00B34548">
        <w:rPr>
          <w:rFonts w:ascii="Times New Roman" w:hAnsi="Times New Roman"/>
          <w:sz w:val="28"/>
          <w:szCs w:val="28"/>
        </w:rPr>
        <w:t xml:space="preserve"> (приложение №</w:t>
      </w:r>
      <w:r w:rsidRPr="00B34548">
        <w:rPr>
          <w:rFonts w:ascii="Times New Roman" w:hAnsi="Times New Roman"/>
          <w:sz w:val="28"/>
          <w:szCs w:val="28"/>
        </w:rPr>
        <w:t xml:space="preserve"> 1). </w:t>
      </w:r>
    </w:p>
    <w:p w:rsidR="00B34548" w:rsidRPr="00B34548" w:rsidRDefault="00B34548" w:rsidP="00B3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48" w:rsidRPr="00B34548" w:rsidRDefault="00E9228E" w:rsidP="00B34548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548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71" w:tooltip="ПОРЯДОК" w:history="1">
        <w:r w:rsidRPr="00B34548">
          <w:rPr>
            <w:rFonts w:ascii="Times New Roman" w:hAnsi="Times New Roman"/>
            <w:sz w:val="28"/>
            <w:szCs w:val="28"/>
          </w:rPr>
          <w:t>порядок</w:t>
        </w:r>
      </w:hyperlink>
      <w:r w:rsidRPr="00B34548">
        <w:rPr>
          <w:rFonts w:ascii="Times New Roman" w:hAnsi="Times New Roman"/>
          <w:sz w:val="28"/>
          <w:szCs w:val="28"/>
        </w:rPr>
        <w:t xml:space="preserve"> взаимодействия администрации Нюксенского муниципального округа с муниципальными заказчиками при проведении закупок, ук</w:t>
      </w:r>
      <w:r w:rsidR="009E40BC" w:rsidRPr="00B34548">
        <w:rPr>
          <w:rFonts w:ascii="Times New Roman" w:hAnsi="Times New Roman"/>
          <w:sz w:val="28"/>
          <w:szCs w:val="28"/>
        </w:rPr>
        <w:t>азанными в перечне (приложение №</w:t>
      </w:r>
      <w:r w:rsidRPr="00B34548">
        <w:rPr>
          <w:rFonts w:ascii="Times New Roman" w:hAnsi="Times New Roman"/>
          <w:sz w:val="28"/>
          <w:szCs w:val="28"/>
        </w:rPr>
        <w:t xml:space="preserve"> 2). </w:t>
      </w:r>
    </w:p>
    <w:p w:rsidR="00B34548" w:rsidRPr="00B34548" w:rsidRDefault="00B34548" w:rsidP="00B34548">
      <w:pPr>
        <w:pStyle w:val="a8"/>
        <w:rPr>
          <w:rFonts w:ascii="Times New Roman" w:hAnsi="Times New Roman"/>
          <w:sz w:val="28"/>
          <w:szCs w:val="28"/>
        </w:rPr>
      </w:pPr>
    </w:p>
    <w:p w:rsidR="00B34548" w:rsidRPr="00B34548" w:rsidRDefault="00B34548" w:rsidP="00B34548">
      <w:pPr>
        <w:pStyle w:val="a8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</w:p>
    <w:p w:rsidR="00290AF1" w:rsidRPr="00B34548" w:rsidRDefault="00E9228E" w:rsidP="00B34548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548">
        <w:rPr>
          <w:rFonts w:ascii="Times New Roman" w:hAnsi="Times New Roman"/>
          <w:sz w:val="28"/>
          <w:szCs w:val="28"/>
        </w:rPr>
        <w:lastRenderedPageBreak/>
        <w:t xml:space="preserve">Признать утратившими силу </w:t>
      </w:r>
      <w:hyperlink r:id="rId13" w:history="1">
        <w:r w:rsidRPr="00B3454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34548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290AF1" w:rsidRPr="00B34548">
        <w:rPr>
          <w:rFonts w:ascii="Times New Roman" w:hAnsi="Times New Roman"/>
          <w:sz w:val="28"/>
          <w:szCs w:val="28"/>
        </w:rPr>
        <w:t xml:space="preserve"> муниципального района от 13.03.2015 N 33</w:t>
      </w:r>
      <w:r w:rsidRPr="00B34548">
        <w:rPr>
          <w:rFonts w:ascii="Times New Roman" w:hAnsi="Times New Roman"/>
          <w:sz w:val="28"/>
          <w:szCs w:val="28"/>
        </w:rPr>
        <w:t xml:space="preserve"> "О</w:t>
      </w:r>
      <w:r w:rsidR="00290AF1" w:rsidRPr="00B34548">
        <w:rPr>
          <w:rFonts w:ascii="Times New Roman" w:hAnsi="Times New Roman"/>
          <w:sz w:val="28"/>
          <w:szCs w:val="28"/>
        </w:rPr>
        <w:t>б утверждении перечня зака</w:t>
      </w:r>
      <w:r w:rsidR="00AC578A" w:rsidRPr="00B34548">
        <w:rPr>
          <w:rFonts w:ascii="Times New Roman" w:hAnsi="Times New Roman"/>
          <w:sz w:val="28"/>
          <w:szCs w:val="28"/>
        </w:rPr>
        <w:t>зчиков, для которых администрация</w:t>
      </w:r>
      <w:r w:rsidR="007E6A21" w:rsidRPr="00B34548">
        <w:rPr>
          <w:rFonts w:ascii="Times New Roman" w:hAnsi="Times New Roman"/>
          <w:sz w:val="28"/>
          <w:szCs w:val="28"/>
        </w:rPr>
        <w:t xml:space="preserve"> района выступает уполномоченным органом на определение поставщиков (подрядчиков, исполнителей)</w:t>
      </w:r>
      <w:r w:rsidRPr="00B34548">
        <w:rPr>
          <w:rFonts w:ascii="Times New Roman" w:hAnsi="Times New Roman"/>
          <w:sz w:val="28"/>
          <w:szCs w:val="28"/>
        </w:rPr>
        <w:t>".</w:t>
      </w:r>
    </w:p>
    <w:p w:rsidR="00B34548" w:rsidRPr="00B34548" w:rsidRDefault="00B34548" w:rsidP="00B34548">
      <w:pPr>
        <w:pStyle w:val="a8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</w:p>
    <w:p w:rsidR="00E9228E" w:rsidRPr="0049061E" w:rsidRDefault="00E9228E" w:rsidP="00B3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28E">
        <w:rPr>
          <w:rFonts w:ascii="Times New Roman" w:hAnsi="Times New Roman"/>
          <w:sz w:val="28"/>
          <w:szCs w:val="28"/>
        </w:rPr>
        <w:t xml:space="preserve">4. </w:t>
      </w:r>
      <w:r w:rsidR="00B34548">
        <w:rPr>
          <w:rFonts w:ascii="Times New Roman" w:hAnsi="Times New Roman"/>
          <w:sz w:val="28"/>
          <w:szCs w:val="28"/>
        </w:rPr>
        <w:t xml:space="preserve"> </w:t>
      </w:r>
      <w:r w:rsidRPr="0049061E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</w:t>
      </w:r>
      <w:r w:rsidR="0049061E" w:rsidRPr="0049061E">
        <w:rPr>
          <w:rFonts w:ascii="Times New Roman" w:hAnsi="Times New Roman"/>
          <w:sz w:val="28"/>
          <w:szCs w:val="28"/>
        </w:rPr>
        <w:t xml:space="preserve">льного опубликования </w:t>
      </w:r>
      <w:r w:rsidR="0049061E">
        <w:rPr>
          <w:rFonts w:ascii="Times New Roman" w:hAnsi="Times New Roman"/>
          <w:sz w:val="28"/>
          <w:szCs w:val="28"/>
        </w:rPr>
        <w:t xml:space="preserve">и </w:t>
      </w:r>
      <w:r w:rsidR="0049061E" w:rsidRPr="0049061E"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"Интернет".</w:t>
      </w:r>
    </w:p>
    <w:p w:rsidR="00646281" w:rsidRDefault="00646281" w:rsidP="00802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129" w:rsidRPr="00646281" w:rsidRDefault="00983129" w:rsidP="00802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129" w:rsidRDefault="00983129" w:rsidP="009831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</w:t>
      </w:r>
    </w:p>
    <w:p w:rsidR="00983129" w:rsidRPr="003E7375" w:rsidRDefault="00983129" w:rsidP="009831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Нюксенского муниципального округа                             Ю.П. Шевцова </w:t>
      </w:r>
    </w:p>
    <w:p w:rsidR="00646281" w:rsidRDefault="00646281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1F6" w:rsidRPr="00BD01F6" w:rsidRDefault="009E40BC" w:rsidP="00BD01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D01F6" w:rsidRPr="00BD01F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01F6" w:rsidRPr="00BD01F6" w:rsidRDefault="00BD01F6" w:rsidP="00BD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01F6" w:rsidRPr="00BD01F6" w:rsidRDefault="009E40BC" w:rsidP="00BD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Нюксенского</w:t>
      </w:r>
    </w:p>
    <w:p w:rsidR="00BD01F6" w:rsidRPr="00BD01F6" w:rsidRDefault="00BD01F6" w:rsidP="00BD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D01F6" w:rsidRPr="00BD01F6" w:rsidRDefault="009E40BC" w:rsidP="00BD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4548">
        <w:rPr>
          <w:rFonts w:ascii="Times New Roman" w:hAnsi="Times New Roman" w:cs="Times New Roman"/>
          <w:sz w:val="28"/>
          <w:szCs w:val="28"/>
        </w:rPr>
        <w:t>05.</w:t>
      </w:r>
      <w:r w:rsidR="00BA28C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B34548">
        <w:rPr>
          <w:rFonts w:ascii="Times New Roman" w:hAnsi="Times New Roman" w:cs="Times New Roman"/>
          <w:sz w:val="28"/>
          <w:szCs w:val="28"/>
        </w:rPr>
        <w:t xml:space="preserve"> 269</w:t>
      </w:r>
    </w:p>
    <w:p w:rsidR="00BD01F6" w:rsidRPr="00BD01F6" w:rsidRDefault="00BD01F6" w:rsidP="00BD0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1F6" w:rsidRDefault="00BD01F6" w:rsidP="00BD0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BD01F6">
        <w:rPr>
          <w:rFonts w:ascii="Times New Roman" w:hAnsi="Times New Roman" w:cs="Times New Roman"/>
          <w:sz w:val="28"/>
          <w:szCs w:val="28"/>
        </w:rPr>
        <w:t>ПЕРЕЧЕНЬ</w:t>
      </w:r>
    </w:p>
    <w:p w:rsidR="009E40BC" w:rsidRDefault="009E40BC" w:rsidP="00BD0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заказчиков Нюксенского муниципального округа</w:t>
      </w:r>
    </w:p>
    <w:p w:rsidR="00BD01F6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0BC" w:rsidRDefault="009E40BC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559"/>
        <w:gridCol w:w="2268"/>
      </w:tblGrid>
      <w:tr w:rsidR="009E40BC" w:rsidRPr="00B41190" w:rsidTr="009E4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51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9E40BC" w:rsidRPr="00B41190" w:rsidTr="009E4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51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C" w:rsidRPr="00B41190" w:rsidRDefault="009E40BC" w:rsidP="009E4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8C4" w:rsidRPr="00B41190" w:rsidTr="009E4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51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3515005083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13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НЮКСЕНСКОГО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3515005100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13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НЮКСЕНСКОГО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13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КОНТРОЛЬНО-СЧЕТНАЯ КОМИССИЯ НЮКСЕНСКОГО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3515005125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13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НЮКСЕНСКОГО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3515001106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Д.23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866B7A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"НЮКСЕНСКАЯ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866B7A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СОВЕТСКАЯ,Д.5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866B7A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"НЮКСЕНСКИЙ ЦЕНТР ТРАДИЦИОННОЙ НАРОДНОЙ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866B7A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СТР. 26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BA28C4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6E4CA7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И ТУРИЗМА "НЮКСЕНСКИЙ ЭТНОКУЛЬТУРНЫЙ ЦЕНТР ПОЖАРИЩЕ"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3515004040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6E4CA7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161371, ВОЛОГОДСКАЯ ОБЛАСТЬ, Р-Н НЮКСЕНСКИЙ, Д. ПОЖАРИЩЕ, Д.25</w:t>
            </w:r>
          </w:p>
        </w:tc>
      </w:tr>
      <w:tr w:rsidR="00BA28C4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6E4CA7" w:rsidP="00BA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3B614B" w:rsidP="00BA28C4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"НЮКСЕНСКИЙ КРАЕВЕДЧЕСКИЙ МУЗЕЙ"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C4" w:rsidRPr="00B41190" w:rsidRDefault="00BA28C4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3515003583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4" w:rsidRPr="00B41190" w:rsidRDefault="006E4CA7" w:rsidP="00BA2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5</w:t>
            </w:r>
          </w:p>
        </w:tc>
      </w:tr>
      <w:tr w:rsidR="003B614B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B" w:rsidRPr="00B41190" w:rsidRDefault="003B614B" w:rsidP="003B61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B" w:rsidRPr="00B41190" w:rsidRDefault="003B614B" w:rsidP="003B614B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"НЮКСЕНСКАЯ ЦЕНТРАЛИЗОВАННАЯ БИБЛИОТЕЧНАЯ СИСТЕМА"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B" w:rsidRPr="00B41190" w:rsidRDefault="003B614B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B" w:rsidRPr="00B41190" w:rsidRDefault="003B614B" w:rsidP="003B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5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"МЕЖВЕДОМСТВЕННАЯ ЦЕНТРАЛИЗОВАННАЯ БУХГАЛТЕРИЯ НЮКСЕНСКОГО МУНИЦИПАЛЬНОГО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3515004890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13</w:t>
            </w:r>
          </w:p>
        </w:tc>
      </w:tr>
      <w:tr w:rsidR="000C76EF" w:rsidRPr="00B41190" w:rsidTr="000C76EF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"НЮКСЕНСКАЯ СРЕДНЯЯ ОБЩЕОБРАЗОВАТЕЛЬНАЯ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1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 xml:space="preserve">БЮДЖЕТНОЕ ОБЩЕОБРАЗОВАТЕЛЬНОЕ УЧРЕЖДЕНИЕ "ГОРОДИЩЕНСКАЯ СРЕДНЯЯ ОБЩЕОБРАЗОВАТЕЛЬНАЯ </w:t>
            </w:r>
            <w:r w:rsidRPr="00B41190">
              <w:rPr>
                <w:rFonts w:ascii="Times New Roman" w:hAnsi="Times New Roman"/>
                <w:sz w:val="24"/>
                <w:szCs w:val="24"/>
              </w:rPr>
              <w:lastRenderedPageBreak/>
              <w:t>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lastRenderedPageBreak/>
              <w:t>3515002660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161383, ВОЛОГОДСКАЯ ОБЛАСТЬ, Р-Н НЮКСЕНСКИЙ, С </w:t>
            </w:r>
            <w:r w:rsidRPr="00B4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ГОРОДИЩНА,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7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 УЧРЕЖДЕНИЕ "ЦЕНТР РАЗВИТИЯ РЕБЁНКА - НЮКСЕНСКИЙ ДЕТСКИЙ САД"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3515002653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Д. 4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"ИГМАССКАЯ ОСНОВНАЯ ОБЩЕОБРАЗОВАТЕЛЬНАЯ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484CFB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161388, ВОЛОГОДСКАЯ ОБЛАСТЬ, Р-Н НЮКСЕНСКИЙ,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ИГМАС, УЛ ОКТЯБРЬСКАЯ, Д. 35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"ЛЕВАШСКАЯ ОСНОВНАЯ ОБЩЕОБРАЗОВАТЕЛЬНАЯ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3515003287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1962C4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161395, ВОЛОГОДСКАЯ ОБЛАСТЬ, Р-Н НЮКСЕНСКИЙ,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ЛЕВАШ, УЛ РАБОЧАЯ, Д. 17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"ЛЕСЮТИНСКАЯ ОСНОВНАЯ ОБЩЕОБРАЗОВАТЕЛЬНАЯ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957F64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161371, ВОЛОГОДСКАЯ ОБЛАСТЬ, Р-Н НЮКСЕНСКИЙ, Д ЛЕСЮТИНО,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6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"НЮКСЕНСКАЯ НАЧАЛЬНАЯ ОБЩЕОБРАЗОВАТЕЛЬНАЯ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B36D83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Д. 2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 УЧРЕЖДЕНИЕ "ГОРОДИЩЕНСКИЙ ДЕТСКИЙ САД"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46636B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161383, ВОЛОГОДСКАЯ ОБЛАСТЬ, Р-Н НЮКСЕНСКИЙ, С ГОРОДИЩНА,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ПОЛЕВАЯ, Д. 1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"НЮКСЕНСКИЙ РАЙОННЫЙ ДОМ ТВОРЧЕСТВА"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3515000060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881558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 3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"НЮКСЕНСКАЯ ДЕТСКО-ЮНОШЕСКАЯ СПОРТИВНАЯ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3515002822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A53A7A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РУБЦОВА, Д. 4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УЧРЕЖДЕНИЕ "МНОГОФУНКЦИОНАЛЬНЫЙ ЦЕНТР ПРЕДОСТАВЛЕНИЯ ГОСУДАРСТВЕННЫХ И МУНИЦИПАЛЬНЫХ УСЛУГ НЮКСЕНСКОГО МУНИЦИПАЛЬНОГО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3515004690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223E64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23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"НЮКСЕНИЦААВТОТРАНС"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3500007835</w:t>
            </w:r>
          </w:p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2C04E3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Д. 1В</w:t>
            </w:r>
          </w:p>
        </w:tc>
      </w:tr>
      <w:tr w:rsidR="000C76EF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0C76EF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EF" w:rsidRPr="00B41190" w:rsidRDefault="000C76EF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«СЛУЖБА ЖИЛИЩНО-КОММУНАЛЬНОГО ХОЗЯЙСТВА И БЛАГОУСТРОЙСТВА»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6EF" w:rsidRPr="00B41190" w:rsidRDefault="000C76EF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190">
              <w:rPr>
                <w:rFonts w:ascii="Times New Roman" w:hAnsi="Times New Roman"/>
                <w:sz w:val="24"/>
                <w:szCs w:val="24"/>
              </w:rPr>
              <w:t>3500007345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F" w:rsidRPr="00B41190" w:rsidRDefault="002C2A08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М.О. НЮКСЕНСКИЙ, С НЮКСЕНИЦА, </w:t>
            </w:r>
            <w:proofErr w:type="gramStart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41190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23</w:t>
            </w:r>
          </w:p>
        </w:tc>
      </w:tr>
      <w:tr w:rsidR="00FC4813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13" w:rsidRPr="009035FC" w:rsidRDefault="009035FC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3" w:rsidRPr="009035FC" w:rsidRDefault="009035FC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9035F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"НЮКСЕНСКИЙ ЦЕНТР КУЛЬТУРНОГО РАЗВИТИЯ"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5FC" w:rsidRPr="009035FC" w:rsidRDefault="009035FC" w:rsidP="009035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5FC">
              <w:rPr>
                <w:rFonts w:ascii="Times New Roman" w:hAnsi="Times New Roman"/>
                <w:color w:val="000000"/>
                <w:sz w:val="24"/>
                <w:szCs w:val="24"/>
              </w:rPr>
              <w:t>3515004523</w:t>
            </w:r>
          </w:p>
          <w:p w:rsidR="00FC4813" w:rsidRPr="009035FC" w:rsidRDefault="00FC4813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13" w:rsidRPr="009035FC" w:rsidRDefault="009035FC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5FC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9035F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9035F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14</w:t>
            </w:r>
          </w:p>
        </w:tc>
      </w:tr>
      <w:tr w:rsidR="00FC4813" w:rsidRPr="00B41190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13" w:rsidRPr="009035FC" w:rsidRDefault="009035FC" w:rsidP="000C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3" w:rsidRPr="009035FC" w:rsidRDefault="009035FC" w:rsidP="000C76EF">
            <w:pPr>
              <w:rPr>
                <w:rFonts w:ascii="Times New Roman" w:hAnsi="Times New Roman"/>
                <w:sz w:val="24"/>
                <w:szCs w:val="24"/>
              </w:rPr>
            </w:pPr>
            <w:r w:rsidRPr="009035FC">
              <w:rPr>
                <w:rFonts w:ascii="Times New Roman" w:hAnsi="Times New Roman"/>
                <w:sz w:val="24"/>
                <w:szCs w:val="24"/>
              </w:rPr>
              <w:t>АВТОНОМНОЕ УЧРЕЖДЕНИЕ НЮКСЕНСКОГО МУНИЦИПАЛЬНОГО ОКРУГА "ФИЗКУЛЬТУРНООЗДОРОВИТЕЛЬНЫЙ КОМПЛЕКС "ГАЗОВИК""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5FC" w:rsidRPr="009035FC" w:rsidRDefault="009035FC" w:rsidP="009035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5FC">
              <w:rPr>
                <w:rFonts w:ascii="Times New Roman" w:hAnsi="Times New Roman"/>
                <w:color w:val="000000"/>
                <w:sz w:val="24"/>
                <w:szCs w:val="24"/>
              </w:rPr>
              <w:t>3515004570</w:t>
            </w:r>
          </w:p>
          <w:p w:rsidR="00FC4813" w:rsidRPr="009035FC" w:rsidRDefault="00FC4813" w:rsidP="0051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13" w:rsidRPr="009035FC" w:rsidRDefault="009035FC" w:rsidP="000C7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5FC">
              <w:rPr>
                <w:rFonts w:ascii="Times New Roman" w:hAnsi="Times New Roman" w:cs="Times New Roman"/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gramStart"/>
            <w:r w:rsidRPr="009035F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9035FC">
              <w:rPr>
                <w:rFonts w:ascii="Times New Roman" w:hAnsi="Times New Roman" w:cs="Times New Roman"/>
                <w:sz w:val="24"/>
                <w:szCs w:val="24"/>
              </w:rPr>
              <w:t xml:space="preserve"> РУБЦОВА,Д.4</w:t>
            </w:r>
          </w:p>
        </w:tc>
      </w:tr>
    </w:tbl>
    <w:p w:rsidR="009E40BC" w:rsidRPr="00B41190" w:rsidRDefault="009E40BC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BD01F6" w:rsidRPr="00B41190" w:rsidRDefault="00BD01F6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2BA7" w:rsidRPr="00B41190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62F9" w:rsidRPr="00B41190" w:rsidRDefault="00BA62F9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62F9" w:rsidRPr="00B41190" w:rsidRDefault="00BA62F9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62F9" w:rsidRPr="00B41190" w:rsidRDefault="00BA62F9" w:rsidP="006462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62F9" w:rsidRDefault="00BA62F9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A62F9" w:rsidRPr="00BD01F6" w:rsidRDefault="00BA62F9" w:rsidP="00BA62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A62F9" w:rsidRPr="00BD01F6" w:rsidRDefault="00BA62F9" w:rsidP="00BA62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62F9" w:rsidRPr="00BD01F6" w:rsidRDefault="00BA62F9" w:rsidP="00BA62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Нюксенского</w:t>
      </w:r>
    </w:p>
    <w:p w:rsidR="00BA62F9" w:rsidRPr="00BD01F6" w:rsidRDefault="00BA62F9" w:rsidP="00BA62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A62F9" w:rsidRPr="00BD01F6" w:rsidRDefault="005118FE" w:rsidP="00BA62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4548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A62F9">
        <w:rPr>
          <w:rFonts w:ascii="Times New Roman" w:hAnsi="Times New Roman" w:cs="Times New Roman"/>
          <w:sz w:val="28"/>
          <w:szCs w:val="28"/>
        </w:rPr>
        <w:t>.2024 №</w:t>
      </w:r>
      <w:r w:rsidR="00B34548">
        <w:rPr>
          <w:rFonts w:ascii="Times New Roman" w:hAnsi="Times New Roman" w:cs="Times New Roman"/>
          <w:sz w:val="28"/>
          <w:szCs w:val="28"/>
        </w:rPr>
        <w:t xml:space="preserve"> 269</w:t>
      </w: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62F9" w:rsidRPr="00BA62F9" w:rsidRDefault="00BA62F9" w:rsidP="00BA62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2F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A62F9" w:rsidRPr="00BA62F9" w:rsidRDefault="00BA62F9" w:rsidP="00BA62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2F9">
        <w:rPr>
          <w:rFonts w:ascii="Times New Roman" w:hAnsi="Times New Roman" w:cs="Times New Roman"/>
          <w:b w:val="0"/>
          <w:sz w:val="28"/>
          <w:szCs w:val="28"/>
        </w:rPr>
        <w:t>ВЗАИМОДЕЙСТВИЯ АДМИНИСТРАЦИИ</w:t>
      </w:r>
    </w:p>
    <w:p w:rsidR="00BA62F9" w:rsidRPr="00BA62F9" w:rsidRDefault="00BA62F9" w:rsidP="00BA62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2F9">
        <w:rPr>
          <w:rFonts w:ascii="Times New Roman" w:hAnsi="Times New Roman" w:cs="Times New Roman"/>
          <w:b w:val="0"/>
          <w:sz w:val="28"/>
          <w:szCs w:val="28"/>
        </w:rPr>
        <w:t>НЮКСЕНСКОГО МУНИЦИПАЛЬНОГО ОКРУГА С МУНИЦИПАЛЬНЫМИ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2F9">
        <w:rPr>
          <w:rFonts w:ascii="Times New Roman" w:hAnsi="Times New Roman" w:cs="Times New Roman"/>
          <w:b w:val="0"/>
          <w:sz w:val="28"/>
          <w:szCs w:val="28"/>
        </w:rPr>
        <w:t>ЗАКАЗЧИКАМИ ПРИ ПРОВЕДЕНИИ ЗАКУПОК, УКАЗАННЫМИ В ПЕРЕЧНЕ</w:t>
      </w:r>
    </w:p>
    <w:p w:rsidR="00BA62F9" w:rsidRPr="00BA62F9" w:rsidRDefault="00BA62F9" w:rsidP="00BA6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2F9" w:rsidRP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62F9">
        <w:rPr>
          <w:rFonts w:ascii="Times New Roman" w:hAnsi="Times New Roman" w:cs="Times New Roman"/>
          <w:sz w:val="28"/>
          <w:szCs w:val="28"/>
        </w:rPr>
        <w:t xml:space="preserve">Порядок взаимодействия администрации Нюксенского муниципального округа с муниципальными заказчиками, указанными в перечне (приложение N 2) (далее - Порядок) разработан в соответствии с </w:t>
      </w:r>
      <w:hyperlink r:id="rId14" w:history="1">
        <w:r w:rsidRPr="00BA62F9">
          <w:rPr>
            <w:rFonts w:ascii="Times New Roman" w:hAnsi="Times New Roman" w:cs="Times New Roman"/>
            <w:sz w:val="28"/>
            <w:szCs w:val="28"/>
          </w:rPr>
          <w:t>частью 10 статьи 26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определяет правила взаимодействия администрации Нюксенского муниципального округа (далее</w:t>
      </w:r>
      <w:proofErr w:type="gramEnd"/>
      <w:r w:rsidRPr="00BA62F9">
        <w:rPr>
          <w:rFonts w:ascii="Times New Roman" w:hAnsi="Times New Roman" w:cs="Times New Roman"/>
          <w:sz w:val="28"/>
          <w:szCs w:val="28"/>
        </w:rPr>
        <w:t xml:space="preserve"> - администрация, уполномоченный орган) с муниципальными заказчиками, указанными в перечне (приложение N 2) к постановлению (далее - заказчики), при осуществлении администрацией полномочий на определение поставщиков (подрядчиков, исполнителей) для заказчиков при проведении закупок.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2. При осуществлении закупок администрация и заказчики взаимодействуют на основе соблюдения принципов ответственности за результативность</w:t>
      </w:r>
      <w:r w:rsidR="002620DC">
        <w:rPr>
          <w:rFonts w:ascii="Times New Roman" w:hAnsi="Times New Roman" w:cs="Times New Roman"/>
          <w:sz w:val="28"/>
          <w:szCs w:val="28"/>
        </w:rPr>
        <w:t xml:space="preserve"> обеспечения муниципальных</w:t>
      </w:r>
      <w:r w:rsidRPr="00BA62F9">
        <w:rPr>
          <w:rFonts w:ascii="Times New Roman" w:hAnsi="Times New Roman" w:cs="Times New Roman"/>
          <w:sz w:val="28"/>
          <w:szCs w:val="28"/>
        </w:rPr>
        <w:t xml:space="preserve"> закупок, эффективности осуществления закупок, открытости и прозрачности, в соответствии со </w:t>
      </w:r>
      <w:hyperlink r:id="rId15" w:history="1">
        <w:r w:rsidRPr="00BA62F9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A62F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3. В целях реализации настоящего Порядка администрация: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1) формирует и размещает в единой информационной системе в сфере закупок (далее - ЕИС) извещения об осуществлении закупок, в том числе изменения в извещения об осуществлении закупок, предусмотренные </w:t>
      </w:r>
      <w:hyperlink r:id="rId17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 на основании информации, представленной заказчиками;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2) проводит процедуру определения поставщиков (подрядчиков, исполнителей);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381"/>
      <w:bookmarkEnd w:id="2"/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3) в </w:t>
      </w:r>
      <w:proofErr w:type="gramStart"/>
      <w:r w:rsidRPr="00BA62F9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hyperlink r:id="rId18" w:history="1">
        <w:r w:rsidRPr="00BA62F9">
          <w:rPr>
            <w:rFonts w:ascii="Times New Roman" w:hAnsi="Times New Roman" w:cs="Times New Roman"/>
            <w:sz w:val="28"/>
            <w:szCs w:val="28"/>
          </w:rPr>
          <w:t>частью 6 статьи 93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согласовывает</w:t>
      </w:r>
      <w:proofErr w:type="gramEnd"/>
      <w:r w:rsidRPr="00BA62F9">
        <w:rPr>
          <w:rFonts w:ascii="Times New Roman" w:hAnsi="Times New Roman" w:cs="Times New Roman"/>
          <w:sz w:val="28"/>
          <w:szCs w:val="28"/>
        </w:rPr>
        <w:t xml:space="preserve"> заключение контракта с единственным поставщиком (подрядчиком, исполнителем) с контрольным органом в сфере закупок, </w:t>
      </w:r>
      <w:r w:rsidRPr="00BA62F9">
        <w:rPr>
          <w:rFonts w:ascii="Times New Roman" w:hAnsi="Times New Roman" w:cs="Times New Roman"/>
          <w:sz w:val="28"/>
          <w:szCs w:val="28"/>
        </w:rPr>
        <w:lastRenderedPageBreak/>
        <w:t>направляет в контрольный орган в сфере закупок обращение о согласовании заключения контракта с единственным поставщиком (подрядчиком, исполнителем).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4. В целях реализации настоящего Порядка заказчики: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1) формируют план-график закупок по конкурентным процедурам с указанием администрации в качестве уполномоченного органа в вышеуказанных позициях плана-графика закупок, в том числе вносят изменения в план-график закупок. Закупки товаров, работ, услуг, не предусмотренные планами-графиками, не могут быть осуществлены;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2) осуществляют описание объекта закупок;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3) подготавливают проекты контрактов, определяют условия контрактов с указанием сроков поставки, сроков выполнения работ либо оказания услуг, этапов исполнения контракта (в случае, если предусмотрены этапы), сроков действия контрактов;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4) определяют и обосновывают начальную (максимальную) цену контракта, а в случае, предусмотренном </w:t>
      </w:r>
      <w:hyperlink r:id="rId19" w:history="1">
        <w:r w:rsidRPr="00BA62F9">
          <w:rPr>
            <w:rFonts w:ascii="Times New Roman" w:hAnsi="Times New Roman" w:cs="Times New Roman"/>
            <w:sz w:val="28"/>
            <w:szCs w:val="28"/>
          </w:rPr>
          <w:t>частью 24 статьи 22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определяют начальную цену единицы товара, работы или услуги, начальную сумму цен единиц товара, работы или услуги, максимальное значение цены контракта, а также обосновывают цену единицы товара, работы или услуги;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5) размещает в единой информационной системе в сфере закупок, проекты контрактов, проекты контрактов с учетом информации, содержащейся в протоколах разногласий, предусмотренные </w:t>
      </w:r>
      <w:hyperlink r:id="rId20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6) проверяют предоставление обеспечения исполнения контракта победителем, при установлении данного требования в извещении об осуществлении закупки и проекте контракта;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7) подписывают контракты усиленной электронной подписью лица, имеющего право действовать от имени заказчика;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8) после заключения контрактов осуществляют все функции заказчика в соответствии с </w:t>
      </w:r>
      <w:hyperlink r:id="rId21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9) осуществляют приемку поставленных товаров, выполненных работ либо оказанных услуг, включая проведение экспертизы, в соответствии с условиями контрактов;</w:t>
      </w:r>
    </w:p>
    <w:p w:rsidR="00BA62F9" w:rsidRP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2F9">
        <w:rPr>
          <w:rFonts w:ascii="Times New Roman" w:hAnsi="Times New Roman" w:cs="Times New Roman"/>
          <w:sz w:val="28"/>
          <w:szCs w:val="28"/>
        </w:rPr>
        <w:t xml:space="preserve">10) подписывают усиленной электронной подписью лица, имеющего право действовать от имени заказчика, и размещают в ЕИС документ о приемке, либо формируют с использованием ЕИС, подписывают усиленной электронной подписью лица, имеющего право действовать от имени заказчика, и размещают в ЕИС мотивированный отказ от подписания документа о приемке с указанием причин такого отказа в порядке, </w:t>
      </w:r>
      <w:r w:rsidRPr="00BA62F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hyperlink r:id="rId22" w:history="1">
        <w:r w:rsidRPr="00BA62F9">
          <w:rPr>
            <w:rFonts w:ascii="Times New Roman" w:hAnsi="Times New Roman" w:cs="Times New Roman"/>
            <w:sz w:val="28"/>
            <w:szCs w:val="28"/>
          </w:rPr>
          <w:t>частью 7 статьи 94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</w:t>
      </w:r>
      <w:proofErr w:type="gramEnd"/>
      <w:r w:rsidRPr="00BA62F9">
        <w:rPr>
          <w:rFonts w:ascii="Times New Roman" w:hAnsi="Times New Roman" w:cs="Times New Roman"/>
          <w:sz w:val="28"/>
          <w:szCs w:val="28"/>
        </w:rPr>
        <w:t xml:space="preserve"> контрактной системе;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11) осуществляют оплату поставленных товаров, выполненных работ или оказанных услуг в соответствии с условиями контрактов и размещают данную информацию в ЕИС в порядке и в сроки, установленные законом о контрактной системе;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12) контролируют исполнение контрактов, в том числе взаимодействуют с поставщиками по вопросам устранения выявленных недостатков при поставке товаров, выполнении работ либо оказании услуг и применения мер ответственности в случае нарушения поставщиками (подрядчиками, исполнителями) условий контрактов;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13) формируют и размещают в ЕИС документы, связанные с исполнением, изменением или расторжением контрактов, и иные документы, размещение которых в ЕИС предусмотрено </w:t>
      </w:r>
      <w:hyperlink r:id="rId23" w:history="1">
        <w:r w:rsidRPr="00BA62F9">
          <w:rPr>
            <w:rFonts w:ascii="Times New Roman" w:hAnsi="Times New Roman" w:cs="Times New Roman"/>
            <w:sz w:val="28"/>
            <w:szCs w:val="28"/>
          </w:rPr>
          <w:t>статьей 103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5. Заказчики формируют и направляют в администрацию заявки на осуществление закупок по </w:t>
      </w:r>
      <w:proofErr w:type="gramStart"/>
      <w:r w:rsidRPr="00BA62F9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BA62F9">
        <w:rPr>
          <w:rFonts w:ascii="Times New Roman" w:hAnsi="Times New Roman" w:cs="Times New Roman"/>
          <w:sz w:val="28"/>
          <w:szCs w:val="28"/>
        </w:rPr>
        <w:t xml:space="preserve"> установленной в приложении N 3 к настоящему порядку,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проекта приказа (распоряжения) о проведении закупки;</w:t>
      </w:r>
    </w:p>
    <w:p w:rsidR="002620DC" w:rsidRDefault="00BA62F9" w:rsidP="002620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коммерческих предложений или сметная документация</w:t>
      </w:r>
      <w:r w:rsidR="002620DC">
        <w:rPr>
          <w:rFonts w:ascii="Times New Roman" w:hAnsi="Times New Roman" w:cs="Times New Roman"/>
          <w:sz w:val="28"/>
          <w:szCs w:val="28"/>
        </w:rPr>
        <w:t xml:space="preserve"> </w:t>
      </w:r>
      <w:r w:rsidR="002620DC" w:rsidRPr="00BA62F9">
        <w:rPr>
          <w:rFonts w:ascii="Times New Roman" w:hAnsi="Times New Roman" w:cs="Times New Roman"/>
          <w:sz w:val="28"/>
          <w:szCs w:val="28"/>
        </w:rPr>
        <w:t>либо проектно-сметной документации;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описания объекта закупки в соответствии со </w:t>
      </w:r>
      <w:hyperlink r:id="rId24" w:history="1">
        <w:r w:rsidRPr="00BA62F9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проекта контракта;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критериев оценки заявок на участие в конкурсе, величины значимости этих критериев в соответствии с требованиями Федерального закона (при подаче заявки на проведение электронного конкурса).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Заявка утверждается руководителем заказчика или надлежащим </w:t>
      </w:r>
      <w:proofErr w:type="gramStart"/>
      <w:r w:rsidRPr="00BA62F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A62F9">
        <w:rPr>
          <w:rFonts w:ascii="Times New Roman" w:hAnsi="Times New Roman" w:cs="Times New Roman"/>
          <w:sz w:val="28"/>
          <w:szCs w:val="28"/>
        </w:rPr>
        <w:t xml:space="preserve"> уполномоченным им лицом.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Заказчиком в соответствии с законодательством устанавливаются: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а) преимущества и требования к участникам закупки;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б) запрет на допуск товаров, происходящих из иностранных государств, работ, услуг, соответственно выполняемых, оказываемых иностранными лицами;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в) ограничения допуска товаров, работ, услуг, включая минимальную обязательную долю закупок российских товаров, в том числе товаров, поставляемых при выполнении закупаемых работ, оказании закупаемых услуг.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В случае определения поставщиков (подрядчиков, исполнителей) закрытыми конкурентными способами, заказчики направляют заявку в </w:t>
      </w:r>
      <w:r w:rsidRPr="00BA62F9">
        <w:rPr>
          <w:rFonts w:ascii="Times New Roman" w:hAnsi="Times New Roman" w:cs="Times New Roman"/>
          <w:sz w:val="28"/>
          <w:szCs w:val="28"/>
        </w:rPr>
        <w:lastRenderedPageBreak/>
        <w:t>администрацию с соблюдением требований законодательства Российской Федерации о защите государственной тайны.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При применении закрытых конкурентных способов определения поставщика (подрядчика, исполнителя) заказчиком разрабатывается и утверждается документация о закупке в соответствии с требованиями законодательства о контрактной системе.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6. Администрация в течение 10 (десяти) рабочих дней осуществляет проверку представленных заказчиком документов и в случае выявления в них несоответствий </w:t>
      </w:r>
      <w:hyperlink r:id="rId25" w:history="1">
        <w:r w:rsidRPr="00BA62F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 и (или) иным нормативным правовым актам в сфере закупок дает заказчику предложения об их корректировке.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7. Администрация осуществляет действия, предусмотренные </w:t>
      </w:r>
      <w:hyperlink r:id="rId26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системе, необходимые для определения поставщика (подрядчика, исполнителя), в том числе: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1) формирует с использованием ЕИС, подписывает усиленной электронной подписью лица, уполномоченного на размещение в ЕИС извещения об осуществлении закупки;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2) при необходимости на основании решения заказчика об отмене закупки в сроки и порядке, предусмотренные </w:t>
      </w:r>
      <w:hyperlink r:id="rId27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системе, размещает соответствующую информацию в ЕИС;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3) с учетом представленных заказчиками разъяснений на запросы о даче разъяснений положений извещения об осуществлении закупок, размещает такие разъяснения в ЕИС;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4) осуществляет рассмотрение заявок на участие в определении поставщика (подрядчика, исполнителя);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5) формирует с использованием электронной площадки протокол подведения итогов определения поставщика (подрядчика, исполнителя). После подписания такого протокола членами комиссии по осуществлению закупок с использованием усиленной электронной подписи подписывает его усиленной электронной подписью лица, имеющего право действовать от имени администрации, и направляет оператору электронной площадки;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6) выполняет иные действия в соответствии с </w:t>
      </w:r>
      <w:hyperlink r:id="rId28" w:history="1">
        <w:r w:rsidRPr="00BA6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7) полномочия администрации прекращаются после направления оператору электронной площадки протокола подведения итогов определения поставщика (подрядчика, исполнителя), сформированного и подписанного в установленном законом порядке.</w:t>
      </w:r>
    </w:p>
    <w:p w:rsidR="00BA62F9" w:rsidRP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8. При поступлении запроса о даче разъяснений положений извещения об осуществлении закупки администрация направляет такой запрос в день его поступления Заказчику для дачи разъяснений.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lastRenderedPageBreak/>
        <w:t>Заказчики рассматривают поступивший от администрации запрос о разъяснении положений извещения об осуществлении закупки в период проведения процедуры определения поставщика (подрядчика, исполнителя) и не позднее следующего дня со дня поступления такого запроса направляет администрации разъяснения по поступившему запросу.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В случае поступления запроса о даче разъяснений положений извещения об осуществлении закупки после окончания рабочего дня либо в выходной день администрация направляет такой запрос заказчику на следующий рабочий день для дачи разъяснений. Заказчики рассматривают поступивший запрос и в день поступления запроса направляют администрации разъяснения.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9. В случае если заказчиком принято решение о внесении изменений в извещение об осуществлении закупки либо об отмене закупки заказчик направляет такое решение в администрацию для его исполнения в порядке, предусмотренном </w:t>
      </w:r>
      <w:hyperlink r:id="rId29" w:history="1">
        <w:r w:rsidRPr="00BA62F9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>10. Заказчики направляют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для включения в реестр контрактов.</w:t>
      </w:r>
    </w:p>
    <w:p w:rsidR="00BA62F9" w:rsidRPr="00BA62F9" w:rsidRDefault="00BA62F9" w:rsidP="00BA62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 w:cs="Times New Roman"/>
          <w:sz w:val="28"/>
          <w:szCs w:val="28"/>
        </w:rPr>
        <w:t xml:space="preserve">11. Заказчики самостоятельно осуществляют закупку товаров, работ, услуг у единственного поставщика в порядке и случаях, предусмотренных </w:t>
      </w:r>
      <w:hyperlink r:id="rId30" w:history="1">
        <w:r w:rsidRPr="00BA62F9">
          <w:rPr>
            <w:rFonts w:ascii="Times New Roman" w:hAnsi="Times New Roman" w:cs="Times New Roman"/>
            <w:sz w:val="28"/>
            <w:szCs w:val="28"/>
          </w:rPr>
          <w:t>статьей 93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за исключением </w:t>
      </w:r>
      <w:hyperlink w:anchor="Par381" w:tooltip="3) в случаях, предусмотренных частью 6 статьи 93 Закона о контрактной системе согласовывает заключение контракта с единственным поставщиком (подрядчиком, исполнителем) с контрольным органом в сфере закупок, направляет в контрольный орган в сфере закупок обраще" w:history="1">
        <w:r w:rsidRPr="00BA62F9">
          <w:rPr>
            <w:rFonts w:ascii="Times New Roman" w:hAnsi="Times New Roman" w:cs="Times New Roman"/>
            <w:sz w:val="28"/>
            <w:szCs w:val="28"/>
          </w:rPr>
          <w:t>подпункта 3 пункта 3</w:t>
        </w:r>
      </w:hyperlink>
      <w:r w:rsidRPr="00BA62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2F9" w:rsidRDefault="00BA62F9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DC" w:rsidRPr="00BA62F9" w:rsidRDefault="002620DC" w:rsidP="00BA6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BA7" w:rsidRPr="00BA62F9" w:rsidRDefault="00812BA7" w:rsidP="00BA62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A7" w:rsidRPr="00BA62F9" w:rsidRDefault="00812BA7" w:rsidP="00BA62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A7" w:rsidRPr="00BA62F9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2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2620DC" w:rsidRPr="00BD01F6" w:rsidRDefault="00812BA7" w:rsidP="002620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62F9">
        <w:rPr>
          <w:rFonts w:ascii="Times New Roman" w:hAnsi="Times New Roman"/>
          <w:sz w:val="28"/>
          <w:szCs w:val="28"/>
        </w:rPr>
        <w:t> </w:t>
      </w:r>
      <w:r w:rsidR="002620D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20DC" w:rsidRPr="00BD01F6" w:rsidRDefault="002620DC" w:rsidP="002620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620DC" w:rsidRPr="00BD01F6" w:rsidRDefault="002620DC" w:rsidP="002620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Нюксенского</w:t>
      </w:r>
    </w:p>
    <w:p w:rsidR="002620DC" w:rsidRPr="00BD01F6" w:rsidRDefault="002620DC" w:rsidP="002620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1F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620DC" w:rsidRPr="00BD01F6" w:rsidRDefault="005118FE" w:rsidP="002620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4548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620DC">
        <w:rPr>
          <w:rFonts w:ascii="Times New Roman" w:hAnsi="Times New Roman" w:cs="Times New Roman"/>
          <w:sz w:val="28"/>
          <w:szCs w:val="28"/>
        </w:rPr>
        <w:t>.2024 №</w:t>
      </w:r>
      <w:r w:rsidR="00B34548">
        <w:rPr>
          <w:rFonts w:ascii="Times New Roman" w:hAnsi="Times New Roman" w:cs="Times New Roman"/>
          <w:sz w:val="28"/>
          <w:szCs w:val="28"/>
        </w:rPr>
        <w:t xml:space="preserve"> 269</w:t>
      </w:r>
    </w:p>
    <w:p w:rsidR="00812BA7" w:rsidRPr="00BA62F9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0DC" w:rsidRPr="00BA62F9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2F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510"/>
        <w:gridCol w:w="2297"/>
        <w:gridCol w:w="2835"/>
        <w:gridCol w:w="1701"/>
      </w:tblGrid>
      <w:tr w:rsidR="002620DC" w:rsidRPr="002620DC" w:rsidTr="00B34548">
        <w:tc>
          <w:tcPr>
            <w:tcW w:w="4517" w:type="dxa"/>
            <w:gridSpan w:val="3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Фирменный бланк с датой и номером регистрации</w:t>
            </w:r>
          </w:p>
        </w:tc>
        <w:tc>
          <w:tcPr>
            <w:tcW w:w="4536" w:type="dxa"/>
            <w:gridSpan w:val="2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по определению поставщиков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(подрядчиков, исполнителей)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 мониторингу закупок</w:t>
            </w:r>
          </w:p>
        </w:tc>
      </w:tr>
      <w:tr w:rsidR="002620DC" w:rsidRPr="002620DC" w:rsidTr="00B34548">
        <w:tc>
          <w:tcPr>
            <w:tcW w:w="9053" w:type="dxa"/>
            <w:gridSpan w:val="5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9053" w:type="dxa"/>
            <w:gridSpan w:val="5"/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 определение поставщика (подрядчика,</w:t>
            </w:r>
            <w:proofErr w:type="gramEnd"/>
          </w:p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исполнителя) путем проведения</w:t>
            </w:r>
          </w:p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(наименование электронной процедуры)</w:t>
            </w:r>
          </w:p>
        </w:tc>
      </w:tr>
      <w:tr w:rsidR="002620DC" w:rsidRPr="002620DC" w:rsidTr="00B34548">
        <w:tc>
          <w:tcPr>
            <w:tcW w:w="1710" w:type="dxa"/>
            <w:vMerge w:val="restart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1710" w:type="dxa"/>
            <w:vMerge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закупки)</w:t>
            </w:r>
          </w:p>
        </w:tc>
        <w:tc>
          <w:tcPr>
            <w:tcW w:w="1701" w:type="dxa"/>
            <w:vMerge/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0DC" w:rsidRPr="002620DC" w:rsidRDefault="002620DC" w:rsidP="00262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3508"/>
      </w:tblGrid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Содержание пункта</w:t>
            </w: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0DC" w:rsidRPr="002620DC" w:rsidTr="00B345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</w:tr>
      <w:tr w:rsidR="002620DC" w:rsidRPr="002620DC" w:rsidTr="00B345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почтовый адрес </w:t>
            </w:r>
            <w:proofErr w:type="gramStart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совпадают</w:t>
            </w:r>
            <w:proofErr w:type="gramEnd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/не совпадают: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</w:tr>
      <w:tr w:rsidR="002620DC" w:rsidRPr="002620DC" w:rsidTr="00B345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заказчика -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2620DC" w:rsidRPr="002620DC" w:rsidTr="00B345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CB1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отдел закупок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620DC" w:rsidRPr="002620DC" w:rsidTr="00B345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почтовый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совпадают: 161380</w:t>
            </w: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, Волог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одская область, Нюксенский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юксеница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  <w:p w:rsidR="00D93435" w:rsidRPr="00D93435" w:rsidRDefault="002620DC" w:rsidP="00D9343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620D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D93435">
              <w:rPr>
                <w:rFonts w:ascii="Arial" w:hAnsi="Arial" w:cs="Arial"/>
                <w:color w:val="1A1A1A"/>
                <w:sz w:val="21"/>
                <w:szCs w:val="21"/>
              </w:rPr>
              <w:t xml:space="preserve"> </w:t>
            </w:r>
            <w:r w:rsidR="00D93435" w:rsidRPr="00D9343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zakupki.adm.nmr@yandex.ru</w:t>
            </w:r>
          </w:p>
          <w:p w:rsidR="00D93435" w:rsidRDefault="002620DC" w:rsidP="00D934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0DC">
              <w:rPr>
                <w:rFonts w:ascii="Times New Roman" w:hAnsi="Times New Roman"/>
                <w:sz w:val="24"/>
                <w:szCs w:val="24"/>
              </w:rPr>
              <w:t>Номер телефона/факс:</w:t>
            </w:r>
          </w:p>
          <w:p w:rsidR="002620DC" w:rsidRPr="002620DC" w:rsidRDefault="00CB1E88" w:rsidP="00D934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8(817 47), 2-91-22</w:t>
            </w: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особенностях осуществления закупки в соответствии с </w:t>
            </w:r>
            <w:hyperlink r:id="rId31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ч. 4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6 ст. 15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 (наименование электронной процедуры)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в информационно-телекоммуникационной сети Интернет электронной площадки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(при наличии), предусмотренная правилами использования каталога товаров, работ, услуг для обеспечения государственных и муниципальных нужд, установленными в соответствии с </w:t>
            </w:r>
            <w:hyperlink r:id="rId33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23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товара, единице измерения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выполняемых работ (оказываемых услуг), единица измерения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 (оказания услуг)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 (отдельных этапов исполнения контракта)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контракта, (цена отдельных этапов исполнения контракта) либо начальная сумма цен единиц товара, работы, услуги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(вид бюджета, КБК, сумма)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Наименование валюты в соответствии с общероссийским классификатором валют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Размер аванса (устанавливается в процентах от цены контракта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участникам закупки в соответствии с </w:t>
            </w:r>
            <w:hyperlink r:id="rId34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пунктом 1 части 1 статьи 31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участникам закупки в соответствии с </w:t>
            </w:r>
            <w:hyperlink r:id="rId35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11 части 1 статьи 31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участникам закупки в соответствии с </w:t>
            </w:r>
            <w:hyperlink r:id="rId39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частями 2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0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таких требований) статьи 31 Федерального закона от 05.04.2013 N 44-ФЗ и исчерпывающий перечень документов, подтверждающих соответствие участника закупки таким требованиям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Требование, предъявляемое к участникам закупки в соответствии с </w:t>
            </w:r>
            <w:hyperlink r:id="rId41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31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предоставлении преимущества в соответствии со </w:t>
            </w:r>
            <w:hyperlink r:id="rId42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статьями 28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3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преимуществах участия в определении Поставщика в соответствии с </w:t>
            </w:r>
            <w:hyperlink r:id="rId44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30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Требование, установленное в соответствии с </w:t>
            </w:r>
            <w:hyperlink r:id="rId45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30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</w:t>
            </w:r>
            <w:hyperlink r:id="rId46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30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      </w:r>
            <w:hyperlink r:id="rId47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статьей 14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на участие в </w:t>
            </w:r>
            <w:r w:rsidRPr="0026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обеспечения в качестве обеспечения заявки на участие в закупке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денежных сре</w:t>
            </w:r>
            <w:proofErr w:type="gramStart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дств в сл</w:t>
            </w:r>
            <w:proofErr w:type="gramEnd"/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учае, предусмотренном </w:t>
            </w:r>
            <w:hyperlink r:id="rId48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частью 13 статьи 44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 (обеспечение заявки)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Реквизиты счета, на котором в соответствии с законодательством Российской Федерации учитываются операции со средствами, поступающими заказчику (обеспечение исполнения контракта, обеспечение исполнения гарантийных обязательств)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обеспечения исполнения контракта, требования к такому обеспечению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Размер обеспечения гарантийных обязательств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обеспечения исполнения контракта, гарантийных обязательств, требования к такому обеспечению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Информация о банковском сопровождении контракта в соответствии со статьей 35 Федерального закона,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заказчика заключить контракты, указанные в </w:t>
            </w:r>
            <w:hyperlink r:id="rId49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части 10 статьи 34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44-ФЗ, с несколькими участниками закупки с указанием количества указанных контрактов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одностороннего отказа от исполнения контракта в соответствии со </w:t>
            </w:r>
            <w:hyperlink r:id="rId50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статьей 95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Приложения к заявке</w:t>
            </w: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Проект приказа (распоряжения) о проведении закупки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 или сметная документация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закупки в соответствии со </w:t>
            </w:r>
            <w:hyperlink r:id="rId51" w:history="1">
              <w:r w:rsidRPr="002620DC">
                <w:rPr>
                  <w:rFonts w:ascii="Times New Roman" w:hAnsi="Times New Roman" w:cs="Times New Roman"/>
                  <w:sz w:val="24"/>
                  <w:szCs w:val="24"/>
                </w:rPr>
                <w:t>статьей 33</w:t>
              </w:r>
            </w:hyperlink>
            <w:r w:rsidRPr="002620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Проект контракта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 или сметная документация либо проектно-сметная документация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конкурсе, величины значимости этих критериев в соответствии с требованиями Федерального закона (при подаче заявки на проведение электронного конкурса)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0DC" w:rsidRPr="002620DC" w:rsidRDefault="002620DC" w:rsidP="00262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098"/>
        <w:gridCol w:w="340"/>
        <w:gridCol w:w="3449"/>
      </w:tblGrid>
      <w:tr w:rsidR="002620DC" w:rsidRPr="002620DC" w:rsidTr="00B34548">
        <w:tc>
          <w:tcPr>
            <w:tcW w:w="2835" w:type="dxa"/>
            <w:tcBorders>
              <w:bottom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C" w:rsidRPr="002620DC" w:rsidTr="00B34548">
        <w:tc>
          <w:tcPr>
            <w:tcW w:w="2835" w:type="dxa"/>
            <w:tcBorders>
              <w:top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2620DC" w:rsidRPr="002620DC" w:rsidRDefault="002620DC" w:rsidP="00B3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2620DC" w:rsidRPr="002620DC" w:rsidRDefault="002620DC" w:rsidP="00B3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DC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620DC" w:rsidRPr="002620DC" w:rsidRDefault="002620DC" w:rsidP="00262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0DC" w:rsidRPr="002620DC" w:rsidRDefault="002620DC" w:rsidP="00262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0DC" w:rsidRPr="002620DC" w:rsidRDefault="002620DC" w:rsidP="002620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12BA7" w:rsidRPr="002620DC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BA7" w:rsidRPr="002620DC" w:rsidRDefault="00812BA7" w:rsidP="00BA62F9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0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2BA7" w:rsidRPr="002620DC" w:rsidRDefault="00812BA7" w:rsidP="00BA62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2BA7" w:rsidRPr="00BA62F9" w:rsidRDefault="00812BA7" w:rsidP="00BA62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12BA7" w:rsidRPr="00BA62F9" w:rsidSect="002C30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4B" w:rsidRDefault="008A494B" w:rsidP="00646281">
      <w:pPr>
        <w:spacing w:after="0" w:line="240" w:lineRule="auto"/>
      </w:pPr>
      <w:r>
        <w:separator/>
      </w:r>
    </w:p>
  </w:endnote>
  <w:endnote w:type="continuationSeparator" w:id="0">
    <w:p w:rsidR="008A494B" w:rsidRDefault="008A494B" w:rsidP="0064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4B" w:rsidRDefault="008A494B" w:rsidP="00646281">
      <w:pPr>
        <w:spacing w:after="0" w:line="240" w:lineRule="auto"/>
      </w:pPr>
      <w:r>
        <w:separator/>
      </w:r>
    </w:p>
  </w:footnote>
  <w:footnote w:type="continuationSeparator" w:id="0">
    <w:p w:rsidR="008A494B" w:rsidRDefault="008A494B" w:rsidP="0064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4A7043"/>
    <w:multiLevelType w:val="hybridMultilevel"/>
    <w:tmpl w:val="C1EAA2B8"/>
    <w:lvl w:ilvl="0" w:tplc="54F4866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0"/>
  </w:num>
  <w:num w:numId="5">
    <w:abstractNumId w:val="17"/>
  </w:num>
  <w:num w:numId="6">
    <w:abstractNumId w:val="21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8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4"/>
  </w:num>
  <w:num w:numId="18">
    <w:abstractNumId w:val="6"/>
  </w:num>
  <w:num w:numId="19">
    <w:abstractNumId w:val="16"/>
  </w:num>
  <w:num w:numId="20">
    <w:abstractNumId w:val="4"/>
  </w:num>
  <w:num w:numId="21">
    <w:abstractNumId w:val="19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A30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7C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83E"/>
    <w:rsid w:val="000B0C8F"/>
    <w:rsid w:val="000B1A22"/>
    <w:rsid w:val="000B2BF5"/>
    <w:rsid w:val="000B31F5"/>
    <w:rsid w:val="000B3444"/>
    <w:rsid w:val="000B4722"/>
    <w:rsid w:val="000B72FF"/>
    <w:rsid w:val="000B777E"/>
    <w:rsid w:val="000B7C47"/>
    <w:rsid w:val="000C05FD"/>
    <w:rsid w:val="000C49E6"/>
    <w:rsid w:val="000C52E2"/>
    <w:rsid w:val="000C6A80"/>
    <w:rsid w:val="000C76EF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5557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40EE"/>
    <w:rsid w:val="001460B7"/>
    <w:rsid w:val="0014635E"/>
    <w:rsid w:val="00146714"/>
    <w:rsid w:val="001467FC"/>
    <w:rsid w:val="00146C34"/>
    <w:rsid w:val="001519C7"/>
    <w:rsid w:val="0015311D"/>
    <w:rsid w:val="00154D0A"/>
    <w:rsid w:val="001573A9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C4"/>
    <w:rsid w:val="001962E5"/>
    <w:rsid w:val="00196B5E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D77AC"/>
    <w:rsid w:val="001E0A2B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51E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3E64"/>
    <w:rsid w:val="00224354"/>
    <w:rsid w:val="002253AA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78F"/>
    <w:rsid w:val="00250836"/>
    <w:rsid w:val="0025187B"/>
    <w:rsid w:val="00252103"/>
    <w:rsid w:val="00253BBD"/>
    <w:rsid w:val="00253E4E"/>
    <w:rsid w:val="00255484"/>
    <w:rsid w:val="00256856"/>
    <w:rsid w:val="00256E92"/>
    <w:rsid w:val="00260873"/>
    <w:rsid w:val="00260FC0"/>
    <w:rsid w:val="00261958"/>
    <w:rsid w:val="002620DC"/>
    <w:rsid w:val="00262340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382E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0AF1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4E3"/>
    <w:rsid w:val="002C0DDD"/>
    <w:rsid w:val="002C1282"/>
    <w:rsid w:val="002C1820"/>
    <w:rsid w:val="002C2214"/>
    <w:rsid w:val="002C256F"/>
    <w:rsid w:val="002C2A08"/>
    <w:rsid w:val="002C3029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2553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468B"/>
    <w:rsid w:val="00354D91"/>
    <w:rsid w:val="00356D2E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3CEE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14B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6636B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4CFB"/>
    <w:rsid w:val="0048520C"/>
    <w:rsid w:val="00486F11"/>
    <w:rsid w:val="0049061E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072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8FE"/>
    <w:rsid w:val="00511B7C"/>
    <w:rsid w:val="00513815"/>
    <w:rsid w:val="00515520"/>
    <w:rsid w:val="00515667"/>
    <w:rsid w:val="00515883"/>
    <w:rsid w:val="00520450"/>
    <w:rsid w:val="0052062A"/>
    <w:rsid w:val="005206C6"/>
    <w:rsid w:val="00520ACD"/>
    <w:rsid w:val="00521B84"/>
    <w:rsid w:val="00522608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5C76"/>
    <w:rsid w:val="005B6A52"/>
    <w:rsid w:val="005B6BA6"/>
    <w:rsid w:val="005B6CE5"/>
    <w:rsid w:val="005B789B"/>
    <w:rsid w:val="005C128A"/>
    <w:rsid w:val="005C18F5"/>
    <w:rsid w:val="005C3114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155"/>
    <w:rsid w:val="005D2A3F"/>
    <w:rsid w:val="005D303B"/>
    <w:rsid w:val="005D31D2"/>
    <w:rsid w:val="005D3A1F"/>
    <w:rsid w:val="005D4A6D"/>
    <w:rsid w:val="005D50BE"/>
    <w:rsid w:val="005D5709"/>
    <w:rsid w:val="005D63B3"/>
    <w:rsid w:val="005D645C"/>
    <w:rsid w:val="005D67A1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281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25E9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4CA7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37D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5F8D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B50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6A2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28E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2BA7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37E8B"/>
    <w:rsid w:val="008401FF"/>
    <w:rsid w:val="008412B5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3C76"/>
    <w:rsid w:val="00865295"/>
    <w:rsid w:val="0086660A"/>
    <w:rsid w:val="00866B7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558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303"/>
    <w:rsid w:val="008938AB"/>
    <w:rsid w:val="008938D7"/>
    <w:rsid w:val="00894E3D"/>
    <w:rsid w:val="00894F3E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494B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35FC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47F3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52EA"/>
    <w:rsid w:val="0095726E"/>
    <w:rsid w:val="00957493"/>
    <w:rsid w:val="00957B36"/>
    <w:rsid w:val="00957F64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3129"/>
    <w:rsid w:val="00984B85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4D5A"/>
    <w:rsid w:val="009D5AAB"/>
    <w:rsid w:val="009D653D"/>
    <w:rsid w:val="009E0667"/>
    <w:rsid w:val="009E0F70"/>
    <w:rsid w:val="009E1BA2"/>
    <w:rsid w:val="009E1D93"/>
    <w:rsid w:val="009E365E"/>
    <w:rsid w:val="009E3C93"/>
    <w:rsid w:val="009E40BC"/>
    <w:rsid w:val="009E5698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3A7A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5BA2"/>
    <w:rsid w:val="00A96EDC"/>
    <w:rsid w:val="00A974D6"/>
    <w:rsid w:val="00A97FDB"/>
    <w:rsid w:val="00AA0BA2"/>
    <w:rsid w:val="00AA1C8C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0BA"/>
    <w:rsid w:val="00AC07E4"/>
    <w:rsid w:val="00AC106E"/>
    <w:rsid w:val="00AC23A8"/>
    <w:rsid w:val="00AC295E"/>
    <w:rsid w:val="00AC31C2"/>
    <w:rsid w:val="00AC38EE"/>
    <w:rsid w:val="00AC4093"/>
    <w:rsid w:val="00AC507D"/>
    <w:rsid w:val="00AC578A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55A0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E2E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34548"/>
    <w:rsid w:val="00B36D83"/>
    <w:rsid w:val="00B4026B"/>
    <w:rsid w:val="00B4105B"/>
    <w:rsid w:val="00B41190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28C4"/>
    <w:rsid w:val="00BA31AF"/>
    <w:rsid w:val="00BA3440"/>
    <w:rsid w:val="00BA35CA"/>
    <w:rsid w:val="00BA3625"/>
    <w:rsid w:val="00BA3C69"/>
    <w:rsid w:val="00BA5655"/>
    <w:rsid w:val="00BA62F9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1F6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5AF1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1E8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591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15A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094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079D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435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2B9C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0B21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28E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2F48"/>
    <w:rsid w:val="00ED6494"/>
    <w:rsid w:val="00ED6767"/>
    <w:rsid w:val="00ED70B4"/>
    <w:rsid w:val="00ED76A6"/>
    <w:rsid w:val="00EE01BE"/>
    <w:rsid w:val="00EE32FA"/>
    <w:rsid w:val="00EE3D0F"/>
    <w:rsid w:val="00EE5F8D"/>
    <w:rsid w:val="00EE6163"/>
    <w:rsid w:val="00EE62F9"/>
    <w:rsid w:val="00EE76AA"/>
    <w:rsid w:val="00EF0913"/>
    <w:rsid w:val="00EF138E"/>
    <w:rsid w:val="00EF1CC1"/>
    <w:rsid w:val="00EF24E3"/>
    <w:rsid w:val="00EF412C"/>
    <w:rsid w:val="00EF4FE3"/>
    <w:rsid w:val="00EF590E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6F62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A48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4813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12C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  <w:style w:type="character" w:customStyle="1" w:styleId="senderemail--8sc3y">
    <w:name w:val="sender__email--8sc3y"/>
    <w:basedOn w:val="a0"/>
    <w:rsid w:val="00D93435"/>
  </w:style>
  <w:style w:type="character" w:styleId="af4">
    <w:name w:val="Hyperlink"/>
    <w:basedOn w:val="a0"/>
    <w:uiPriority w:val="99"/>
    <w:unhideWhenUsed/>
    <w:rsid w:val="00D93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  <w:style w:type="character" w:customStyle="1" w:styleId="senderemail--8sc3y">
    <w:name w:val="sender__email--8sc3y"/>
    <w:basedOn w:val="a0"/>
    <w:rsid w:val="00D93435"/>
  </w:style>
  <w:style w:type="character" w:styleId="af4">
    <w:name w:val="Hyperlink"/>
    <w:basedOn w:val="a0"/>
    <w:uiPriority w:val="99"/>
    <w:unhideWhenUsed/>
    <w:rsid w:val="00D93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9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5292&amp;date=18.07.2024" TargetMode="External"/><Relationship Id="rId18" Type="http://schemas.openxmlformats.org/officeDocument/2006/relationships/hyperlink" Target="https://login.consultant.ru/link/?req=doc&amp;base=LAW&amp;n=450824&amp;date=18.07.2024&amp;dst=1690&amp;field=134" TargetMode="External"/><Relationship Id="rId26" Type="http://schemas.openxmlformats.org/officeDocument/2006/relationships/hyperlink" Target="https://login.consultant.ru/link/?req=doc&amp;base=LAW&amp;n=450824&amp;date=18.07.2024" TargetMode="External"/><Relationship Id="rId39" Type="http://schemas.openxmlformats.org/officeDocument/2006/relationships/hyperlink" Target="https://login.consultant.ru/link/?req=doc&amp;base=LAW&amp;n=450824&amp;date=18.07.2024&amp;dst=12091&amp;field=134" TargetMode="External"/><Relationship Id="rId21" Type="http://schemas.openxmlformats.org/officeDocument/2006/relationships/hyperlink" Target="https://login.consultant.ru/link/?req=doc&amp;base=LAW&amp;n=450824&amp;date=18.07.2024" TargetMode="External"/><Relationship Id="rId34" Type="http://schemas.openxmlformats.org/officeDocument/2006/relationships/hyperlink" Target="https://login.consultant.ru/link/?req=doc&amp;base=LAW&amp;n=450824&amp;date=18.07.2024&amp;dst=100336&amp;field=134" TargetMode="External"/><Relationship Id="rId42" Type="http://schemas.openxmlformats.org/officeDocument/2006/relationships/hyperlink" Target="https://login.consultant.ru/link/?req=doc&amp;base=LAW&amp;n=450824&amp;date=18.07.2024&amp;dst=2199&amp;field=134" TargetMode="External"/><Relationship Id="rId47" Type="http://schemas.openxmlformats.org/officeDocument/2006/relationships/hyperlink" Target="https://login.consultant.ru/link/?req=doc&amp;base=LAW&amp;n=450824&amp;date=18.07.2024&amp;dst=100116&amp;field=134" TargetMode="External"/><Relationship Id="rId50" Type="http://schemas.openxmlformats.org/officeDocument/2006/relationships/hyperlink" Target="https://login.consultant.ru/link/?req=doc&amp;base=LAW&amp;n=450824&amp;date=18.07.2024&amp;dst=101309&amp;field=1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24&amp;date=18.07.2024&amp;dst=100094&amp;field=134" TargetMode="External"/><Relationship Id="rId29" Type="http://schemas.openxmlformats.org/officeDocument/2006/relationships/hyperlink" Target="https://login.consultant.ru/link/?req=doc&amp;base=LAW&amp;n=450824&amp;date=18.07.2024&amp;dst=2255&amp;field=134" TargetMode="External"/><Relationship Id="rId11" Type="http://schemas.openxmlformats.org/officeDocument/2006/relationships/hyperlink" Target="https://login.consultant.ru/link/?req=doc&amp;base=LAW&amp;n=450824&amp;date=18.07.2024&amp;dst=100308&amp;field=134" TargetMode="External"/><Relationship Id="rId24" Type="http://schemas.openxmlformats.org/officeDocument/2006/relationships/hyperlink" Target="https://login.consultant.ru/link/?req=doc&amp;base=LAW&amp;n=450824&amp;date=18.07.2024&amp;dst=100386&amp;field=134" TargetMode="External"/><Relationship Id="rId32" Type="http://schemas.openxmlformats.org/officeDocument/2006/relationships/hyperlink" Target="https://login.consultant.ru/link/?req=doc&amp;base=LAW&amp;n=450824&amp;date=18.07.2024&amp;dst=1084&amp;field=134" TargetMode="External"/><Relationship Id="rId37" Type="http://schemas.openxmlformats.org/officeDocument/2006/relationships/hyperlink" Target="https://login.consultant.ru/link/?req=doc&amp;base=LAW&amp;n=450824&amp;date=18.07.2024&amp;dst=296&amp;field=134" TargetMode="External"/><Relationship Id="rId40" Type="http://schemas.openxmlformats.org/officeDocument/2006/relationships/hyperlink" Target="https://login.consultant.ru/link/?req=doc&amp;base=LAW&amp;n=450824&amp;date=18.07.2024&amp;dst=12092&amp;field=134" TargetMode="External"/><Relationship Id="rId45" Type="http://schemas.openxmlformats.org/officeDocument/2006/relationships/hyperlink" Target="https://login.consultant.ru/link/?req=doc&amp;base=LAW&amp;n=450824&amp;date=18.07.2024&amp;dst=101869&amp;field=134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0824&amp;date=18.07.2024&amp;dst=100301&amp;field=134" TargetMode="External"/><Relationship Id="rId19" Type="http://schemas.openxmlformats.org/officeDocument/2006/relationships/hyperlink" Target="https://login.consultant.ru/link/?req=doc&amp;base=LAW&amp;n=450824&amp;date=18.07.2024&amp;dst=1178&amp;field=134" TargetMode="External"/><Relationship Id="rId31" Type="http://schemas.openxmlformats.org/officeDocument/2006/relationships/hyperlink" Target="https://login.consultant.ru/link/?req=doc&amp;base=LAW&amp;n=450824&amp;date=18.07.2024&amp;dst=277&amp;field=134" TargetMode="External"/><Relationship Id="rId44" Type="http://schemas.openxmlformats.org/officeDocument/2006/relationships/hyperlink" Target="https://login.consultant.ru/link/?req=doc&amp;base=LAW&amp;n=450824&amp;date=18.07.2024&amp;dst=2211&amp;field=134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50824&amp;date=18.07.2024&amp;dst=100308&amp;field=134" TargetMode="External"/><Relationship Id="rId22" Type="http://schemas.openxmlformats.org/officeDocument/2006/relationships/hyperlink" Target="https://login.consultant.ru/link/?req=doc&amp;base=LAW&amp;n=450824&amp;date=18.07.2024&amp;dst=2951&amp;field=134" TargetMode="External"/><Relationship Id="rId27" Type="http://schemas.openxmlformats.org/officeDocument/2006/relationships/hyperlink" Target="https://login.consultant.ru/link/?req=doc&amp;base=LAW&amp;n=450824&amp;date=18.07.2024" TargetMode="External"/><Relationship Id="rId30" Type="http://schemas.openxmlformats.org/officeDocument/2006/relationships/hyperlink" Target="https://login.consultant.ru/link/?req=doc&amp;base=LAW&amp;n=450824&amp;date=18.07.2024&amp;dst=101256&amp;field=134" TargetMode="External"/><Relationship Id="rId35" Type="http://schemas.openxmlformats.org/officeDocument/2006/relationships/hyperlink" Target="https://login.consultant.ru/link/?req=doc&amp;base=LAW&amp;n=450824&amp;date=18.07.2024&amp;dst=100338&amp;field=134" TargetMode="External"/><Relationship Id="rId43" Type="http://schemas.openxmlformats.org/officeDocument/2006/relationships/hyperlink" Target="https://login.consultant.ru/link/?req=doc&amp;base=LAW&amp;n=450824&amp;date=18.07.2024&amp;dst=2203&amp;field=134" TargetMode="External"/><Relationship Id="rId48" Type="http://schemas.openxmlformats.org/officeDocument/2006/relationships/hyperlink" Target="https://login.consultant.ru/link/?req=doc&amp;base=LAW&amp;n=450824&amp;date=18.07.2024&amp;dst=2425&amp;field=1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50824&amp;date=18.07.2024&amp;dst=100386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5&amp;n=229452&amp;date=18.07.2024&amp;dst=100693&amp;field=134" TargetMode="External"/><Relationship Id="rId17" Type="http://schemas.openxmlformats.org/officeDocument/2006/relationships/hyperlink" Target="https://login.consultant.ru/link/?req=doc&amp;base=LAW&amp;n=450824&amp;date=18.07.2024" TargetMode="External"/><Relationship Id="rId25" Type="http://schemas.openxmlformats.org/officeDocument/2006/relationships/hyperlink" Target="https://login.consultant.ru/link/?req=doc&amp;base=LAW&amp;n=450824&amp;date=18.07.2024" TargetMode="External"/><Relationship Id="rId33" Type="http://schemas.openxmlformats.org/officeDocument/2006/relationships/hyperlink" Target="https://login.consultant.ru/link/?req=doc&amp;base=LAW&amp;n=450824&amp;date=18.07.2024&amp;dst=100262&amp;field=134" TargetMode="External"/><Relationship Id="rId38" Type="http://schemas.openxmlformats.org/officeDocument/2006/relationships/hyperlink" Target="https://login.consultant.ru/link/?req=doc&amp;base=LAW&amp;n=450824&amp;date=18.07.2024&amp;dst=419&amp;field=134" TargetMode="External"/><Relationship Id="rId46" Type="http://schemas.openxmlformats.org/officeDocument/2006/relationships/hyperlink" Target="https://login.consultant.ru/link/?req=doc&amp;base=LAW&amp;n=450824&amp;date=18.07.2024&amp;dst=101870&amp;field=134" TargetMode="External"/><Relationship Id="rId20" Type="http://schemas.openxmlformats.org/officeDocument/2006/relationships/hyperlink" Target="https://login.consultant.ru/link/?req=doc&amp;base=LAW&amp;n=450824&amp;date=18.07.2024" TargetMode="External"/><Relationship Id="rId41" Type="http://schemas.openxmlformats.org/officeDocument/2006/relationships/hyperlink" Target="https://login.consultant.ru/link/?req=doc&amp;base=LAW&amp;n=450824&amp;date=18.07.2024&amp;dst=12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824&amp;date=18.07.2024&amp;dst=100092&amp;field=134" TargetMode="External"/><Relationship Id="rId23" Type="http://schemas.openxmlformats.org/officeDocument/2006/relationships/hyperlink" Target="https://login.consultant.ru/link/?req=doc&amp;base=LAW&amp;n=450824&amp;date=18.07.2024&amp;dst=101474&amp;field=134" TargetMode="External"/><Relationship Id="rId28" Type="http://schemas.openxmlformats.org/officeDocument/2006/relationships/hyperlink" Target="https://login.consultant.ru/link/?req=doc&amp;base=LAW&amp;n=450824&amp;date=18.07.2024" TargetMode="External"/><Relationship Id="rId36" Type="http://schemas.openxmlformats.org/officeDocument/2006/relationships/hyperlink" Target="https://login.consultant.ru/link/?req=doc&amp;base=LAW&amp;n=450824&amp;date=18.07.2024&amp;dst=100340&amp;field=134" TargetMode="External"/><Relationship Id="rId49" Type="http://schemas.openxmlformats.org/officeDocument/2006/relationships/hyperlink" Target="https://login.consultant.ru/link/?req=doc&amp;base=LAW&amp;n=450824&amp;date=18.07.2024&amp;dst=22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2583-E3A6-444B-91C9-259F8C9E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2024-08-05T09:11:00Z</cp:lastPrinted>
  <dcterms:created xsi:type="dcterms:W3CDTF">2024-08-05T09:15:00Z</dcterms:created>
  <dcterms:modified xsi:type="dcterms:W3CDTF">2024-08-05T09:15:00Z</dcterms:modified>
</cp:coreProperties>
</file>