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3F4E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B0413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D42BE1">
        <w:rPr>
          <w:rFonts w:ascii="Times New Roman" w:hAnsi="Times New Roman"/>
          <w:sz w:val="28"/>
          <w:szCs w:val="28"/>
        </w:rPr>
        <w:t>3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EF412A" w:rsidRDefault="004D112F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756996" w:rsidRDefault="00756996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D42BE1" w:rsidRPr="00D42BE1" w:rsidRDefault="00D42BE1" w:rsidP="00D42BE1">
      <w:pPr>
        <w:widowControl w:val="0"/>
        <w:tabs>
          <w:tab w:val="left" w:pos="0"/>
          <w:tab w:val="left" w:pos="1418"/>
        </w:tabs>
        <w:spacing w:after="340" w:line="228" w:lineRule="auto"/>
        <w:ind w:right="2549"/>
        <w:jc w:val="both"/>
        <w:rPr>
          <w:rFonts w:ascii="Times New Roman" w:hAnsi="Times New Roman"/>
          <w:bCs/>
          <w:sz w:val="28"/>
          <w:szCs w:val="28"/>
        </w:rPr>
      </w:pPr>
      <w:bookmarkStart w:id="0" w:name="_Hlk200008242"/>
      <w:r w:rsidRPr="00D42BE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Pr="00D42BE1">
        <w:rPr>
          <w:rFonts w:ascii="Times New Roman" w:hAnsi="Times New Roman"/>
          <w:bCs/>
          <w:sz w:val="28"/>
          <w:szCs w:val="28"/>
        </w:rPr>
        <w:t>Нюксенского</w:t>
      </w:r>
      <w:r w:rsidRPr="00D42BE1">
        <w:rPr>
          <w:rFonts w:ascii="Times New Roman" w:hAnsi="Times New Roman"/>
          <w:bCs/>
          <w:sz w:val="28"/>
          <w:szCs w:val="28"/>
        </w:rPr>
        <w:t xml:space="preserve"> муниципального округа от </w:t>
      </w:r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>03.04.2023 №202 «Об организации первичного воинского учета граждан в Нюксенском муниципальном округе</w:t>
      </w:r>
      <w:bookmarkEnd w:id="0"/>
    </w:p>
    <w:p w:rsid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D42BE1" w:rsidRP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D42BE1">
        <w:rPr>
          <w:rFonts w:ascii="Times New Roman" w:hAnsi="Times New Roman"/>
          <w:bCs/>
          <w:sz w:val="28"/>
          <w:szCs w:val="28"/>
        </w:rPr>
        <w:t>В целях приведения нормативно-правовых актов в соответствие с действующим законодательством, руководствуясь статьями 36, 38 Устава Нюксенского муниципального округа,</w:t>
      </w:r>
      <w:bookmarkStart w:id="1" w:name="_GoBack"/>
      <w:bookmarkEnd w:id="1"/>
    </w:p>
    <w:p w:rsidR="00D42BE1" w:rsidRP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rPr>
          <w:rFonts w:ascii="Times New Roman" w:hAnsi="Times New Roman"/>
          <w:bCs/>
          <w:sz w:val="28"/>
          <w:szCs w:val="28"/>
        </w:rPr>
      </w:pPr>
      <w:r w:rsidRPr="00D42BE1">
        <w:rPr>
          <w:rFonts w:ascii="Times New Roman" w:hAnsi="Times New Roman"/>
          <w:bCs/>
          <w:sz w:val="28"/>
          <w:szCs w:val="28"/>
        </w:rPr>
        <w:t>ПОСТАНОВЛЯЮ:</w:t>
      </w:r>
    </w:p>
    <w:p w:rsid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</w:pPr>
      <w:r w:rsidRPr="00D42BE1">
        <w:rPr>
          <w:rFonts w:ascii="Times New Roman" w:hAnsi="Times New Roman"/>
          <w:bCs/>
          <w:sz w:val="28"/>
          <w:szCs w:val="28"/>
        </w:rPr>
        <w:t xml:space="preserve">1. Внести в постановление </w:t>
      </w:r>
      <w:r w:rsidRPr="00D42BE1">
        <w:rPr>
          <w:rFonts w:ascii="Times New Roman" w:eastAsia="Calibri" w:hAnsi="Times New Roman"/>
          <w:bCs/>
          <w:sz w:val="28"/>
          <w:szCs w:val="28"/>
        </w:rPr>
        <w:t>администрации</w:t>
      </w:r>
      <w:r w:rsidRPr="00D42BE1">
        <w:rPr>
          <w:rFonts w:ascii="Times New Roman" w:hAnsi="Times New Roman"/>
          <w:bCs/>
          <w:sz w:val="28"/>
          <w:szCs w:val="28"/>
        </w:rPr>
        <w:t xml:space="preserve"> </w:t>
      </w:r>
      <w:r w:rsidRPr="00D42BE1">
        <w:rPr>
          <w:rFonts w:ascii="Times New Roman" w:hAnsi="Times New Roman"/>
          <w:bCs/>
          <w:sz w:val="28"/>
          <w:szCs w:val="28"/>
        </w:rPr>
        <w:t>Нюксенского</w:t>
      </w:r>
      <w:r w:rsidRPr="00D42BE1">
        <w:rPr>
          <w:rFonts w:ascii="Times New Roman" w:hAnsi="Times New Roman"/>
          <w:bCs/>
          <w:sz w:val="28"/>
          <w:szCs w:val="28"/>
        </w:rPr>
        <w:t xml:space="preserve"> муниципального округа от </w:t>
      </w:r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 xml:space="preserve">03.04.2023 №202 «Об организации первичного воинского учета граждан в Нюксенском муниципальном округе» изменения, изложив абзацы 1 и 2 пункта 1.2. в следующей редакции: </w:t>
      </w:r>
    </w:p>
    <w:p w:rsidR="00D42BE1" w:rsidRP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</w:pPr>
    </w:p>
    <w:p w:rsid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</w:pPr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 xml:space="preserve">«1.2. </w:t>
      </w:r>
      <w:proofErr w:type="gramStart"/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>Первичный воинский учет граждан по месту жительства или месту пребывания (на срок более трех месяцев) на территории Нюксенского муниципального округа осуществляется территориальным отделом администрации Нюксенского муниципального округа (далее - территориальный отдел администрации округа) в лице уполномоченных должностных лиц территориального отдела администрации округа, в соответствии с законодательством Российской Федерации и Уставом Нюксенского муниципального округа Вологодской области за счет средств, предоставляемых в виде</w:t>
      </w:r>
      <w:proofErr w:type="gramEnd"/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 xml:space="preserve"> субвенций из федерального бюджета и средств бюджета Нюксенского муниципального округа.</w:t>
      </w:r>
    </w:p>
    <w:p w:rsidR="00D42BE1" w:rsidRPr="00D42BE1" w:rsidRDefault="00D42BE1" w:rsidP="00D42BE1">
      <w:pPr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</w:pPr>
    </w:p>
    <w:p w:rsidR="00D42BE1" w:rsidRPr="00D42BE1" w:rsidRDefault="00D42BE1" w:rsidP="00D42BE1">
      <w:pPr>
        <w:widowControl w:val="0"/>
        <w:ind w:firstLine="760"/>
        <w:jc w:val="both"/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</w:pPr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>Первичный воинский учет в Нюксенском муниципальном округе осуществляют инспектора, в обязанности которых включена военно-учетная работа в территориальном отделе администрации Нюксенского муниципального</w:t>
      </w:r>
      <w:r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 xml:space="preserve"> округа (далее - инспектор ВУР)</w:t>
      </w:r>
      <w:r w:rsidRPr="00D42BE1">
        <w:rPr>
          <w:rFonts w:ascii="Times New Roman" w:hAnsi="Times New Roman"/>
          <w:kern w:val="2"/>
          <w:sz w:val="28"/>
          <w:szCs w:val="28"/>
          <w:lang w:eastAsia="en-US"/>
          <w14:ligatures w14:val="standardContextual"/>
        </w:rPr>
        <w:t>».</w:t>
      </w:r>
    </w:p>
    <w:p w:rsidR="00D42BE1" w:rsidRDefault="00D42BE1" w:rsidP="00D42BE1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42BE1" w:rsidRPr="00D42BE1" w:rsidRDefault="00D42BE1" w:rsidP="00D42BE1">
      <w:pPr>
        <w:widowControl w:val="0"/>
        <w:tabs>
          <w:tab w:val="left" w:pos="851"/>
          <w:tab w:val="left" w:pos="8789"/>
        </w:tabs>
        <w:suppressAutoHyphens/>
        <w:autoSpaceDE w:val="0"/>
        <w:autoSpaceDN w:val="0"/>
        <w:adjustRightInd w:val="0"/>
        <w:spacing w:line="276" w:lineRule="auto"/>
        <w:ind w:right="2" w:firstLine="567"/>
        <w:jc w:val="both"/>
        <w:rPr>
          <w:rFonts w:ascii="Times New Roman" w:hAnsi="Times New Roman"/>
          <w:bCs/>
          <w:sz w:val="28"/>
          <w:szCs w:val="28"/>
        </w:rPr>
      </w:pPr>
      <w:r w:rsidRPr="00D42BE1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подписания и </w:t>
      </w:r>
      <w:r w:rsidRPr="00D42BE1">
        <w:rPr>
          <w:rFonts w:ascii="Times New Roman" w:hAnsi="Times New Roman"/>
          <w:bCs/>
          <w:sz w:val="28"/>
          <w:szCs w:val="28"/>
        </w:rPr>
        <w:lastRenderedPageBreak/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CB0413" w:rsidRPr="00D42BE1" w:rsidRDefault="00CB0413" w:rsidP="00CB0413">
      <w:pPr>
        <w:tabs>
          <w:tab w:val="left" w:pos="709"/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56996" w:rsidRDefault="00756996">
      <w:pPr>
        <w:rPr>
          <w:rFonts w:ascii="Times New Roman" w:hAnsi="Times New Roman"/>
          <w:szCs w:val="24"/>
        </w:rPr>
      </w:pPr>
    </w:p>
    <w:p w:rsidR="00D42BE1" w:rsidRDefault="00D42BE1">
      <w:pPr>
        <w:rPr>
          <w:rFonts w:ascii="Times New Roman" w:hAnsi="Times New Roman"/>
          <w:szCs w:val="24"/>
        </w:rPr>
      </w:pPr>
    </w:p>
    <w:p w:rsidR="00D42BE1" w:rsidRDefault="00D42BE1">
      <w:pPr>
        <w:rPr>
          <w:rFonts w:ascii="Times New Roman" w:hAnsi="Times New Roman"/>
          <w:szCs w:val="24"/>
        </w:rPr>
      </w:pPr>
    </w:p>
    <w:p w:rsidR="00D42BE1" w:rsidRDefault="00D42BE1">
      <w:pPr>
        <w:rPr>
          <w:rFonts w:ascii="Times New Roman" w:hAnsi="Times New Roman"/>
          <w:szCs w:val="24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Default="00734946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</w:t>
      </w:r>
      <w:r w:rsidR="00CB041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B0413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13" w:rsidRDefault="00CB0413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CB0413" w:rsidSect="004D112F">
          <w:pgSz w:w="11906" w:h="16838" w:code="9"/>
          <w:pgMar w:top="1135" w:right="850" w:bottom="142" w:left="1701" w:header="720" w:footer="720" w:gutter="0"/>
          <w:cols w:space="720"/>
          <w:docGrid w:linePitch="326"/>
        </w:sectPr>
      </w:pPr>
    </w:p>
    <w:p w:rsidR="00734946" w:rsidRDefault="00734946" w:rsidP="00D42BE1">
      <w:pPr>
        <w:suppressAutoHyphens/>
        <w:autoSpaceDN w:val="0"/>
        <w:textAlignment w:val="baseline"/>
        <w:rPr>
          <w:rFonts w:ascii="Times New Roman" w:hAnsi="Times New Roman"/>
          <w:sz w:val="28"/>
          <w:szCs w:val="28"/>
        </w:rPr>
      </w:pPr>
    </w:p>
    <w:sectPr w:rsidR="00734946" w:rsidSect="00D42BE1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E" w:rsidRDefault="00227FCE">
      <w:r>
        <w:separator/>
      </w:r>
    </w:p>
  </w:endnote>
  <w:endnote w:type="continuationSeparator" w:id="0">
    <w:p w:rsidR="00227FCE" w:rsidRDefault="0022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E" w:rsidRDefault="00227FCE">
      <w:r>
        <w:separator/>
      </w:r>
    </w:p>
  </w:footnote>
  <w:footnote w:type="continuationSeparator" w:id="0">
    <w:p w:rsidR="00227FCE" w:rsidRDefault="0022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41A"/>
    <w:multiLevelType w:val="hybridMultilevel"/>
    <w:tmpl w:val="22EE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1BE417E"/>
    <w:multiLevelType w:val="hybridMultilevel"/>
    <w:tmpl w:val="22EE6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27FCE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3F4E45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77C5C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0413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2BE1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7</cp:revision>
  <cp:lastPrinted>2025-06-19T09:07:00Z</cp:lastPrinted>
  <dcterms:created xsi:type="dcterms:W3CDTF">2025-06-11T06:25:00Z</dcterms:created>
  <dcterms:modified xsi:type="dcterms:W3CDTF">2025-06-19T09:08:00Z</dcterms:modified>
</cp:coreProperties>
</file>