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52" w:rsidRDefault="00414852" w:rsidP="00414852">
      <w:pPr>
        <w:suppressAutoHyphens/>
        <w:jc w:val="center"/>
        <w:rPr>
          <w:rFonts w:asciiTheme="minorHAnsi" w:hAnsiTheme="minorHAnsi" w:cs="Arial Unicode MS"/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52" w:rsidRDefault="00414852" w:rsidP="00414852">
      <w:pPr>
        <w:suppressAutoHyphens/>
        <w:jc w:val="center"/>
        <w:rPr>
          <w:rFonts w:asciiTheme="minorHAnsi" w:hAnsiTheme="minorHAnsi"/>
          <w:noProof/>
        </w:rPr>
      </w:pPr>
    </w:p>
    <w:p w:rsidR="00414852" w:rsidRDefault="00414852" w:rsidP="00414852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АДМИНИСТРАЦИЯ НЮКСЕНСКОГО МУНИЦИПАЛЬНОГО ОКРУГА</w:t>
      </w:r>
    </w:p>
    <w:p w:rsidR="00414852" w:rsidRDefault="00414852" w:rsidP="00414852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ВОЛОГОДСКОЙ ОБЛАСТИ</w:t>
      </w:r>
    </w:p>
    <w:p w:rsidR="00414852" w:rsidRDefault="00414852" w:rsidP="00414852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14852">
        <w:rPr>
          <w:rFonts w:ascii="Times New Roman" w:hAnsi="Times New Roman" w:cs="Times New Roman"/>
          <w:color w:val="auto"/>
          <w:sz w:val="28"/>
          <w:szCs w:val="28"/>
        </w:rPr>
        <w:t>03.04.2023</w:t>
      </w:r>
      <w:r w:rsidR="002119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414852">
        <w:rPr>
          <w:rFonts w:ascii="Times New Roman" w:hAnsi="Times New Roman" w:cs="Times New Roman"/>
          <w:color w:val="auto"/>
          <w:sz w:val="28"/>
          <w:szCs w:val="28"/>
        </w:rPr>
        <w:t>201</w:t>
      </w:r>
    </w:p>
    <w:p w:rsidR="00973312" w:rsidRPr="004E7A82" w:rsidRDefault="00973312" w:rsidP="00414852">
      <w:pPr>
        <w:widowControl/>
        <w:tabs>
          <w:tab w:val="left" w:pos="1985"/>
          <w:tab w:val="left" w:pos="2127"/>
        </w:tabs>
        <w:suppressAutoHyphens/>
        <w:ind w:right="6945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:rsidR="00973312" w:rsidRPr="004E7A82" w:rsidRDefault="00973312" w:rsidP="00840F54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5"/>
      </w:tblGrid>
      <w:tr w:rsidR="00973312" w:rsidRPr="004E7A82" w:rsidTr="00414852">
        <w:trPr>
          <w:trHeight w:val="818"/>
        </w:trPr>
        <w:tc>
          <w:tcPr>
            <w:tcW w:w="4075" w:type="dxa"/>
          </w:tcPr>
          <w:p w:rsidR="00414852" w:rsidRPr="00414852" w:rsidRDefault="00414852" w:rsidP="0046224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16"/>
                <w:szCs w:val="28"/>
              </w:rPr>
            </w:pPr>
          </w:p>
          <w:p w:rsidR="00973312" w:rsidRPr="004E7A82" w:rsidRDefault="0021199B" w:rsidP="0046224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внесение изменений в постановление администрации Нюксенского муниципального района от 16.12.2019 № 368 «Об утверждении муниципальной программы «Дорожная сеть и транспортное о</w:t>
            </w:r>
            <w:r w:rsidR="00CA0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бслуживание в 2021-2025 годах»</w:t>
            </w:r>
          </w:p>
          <w:p w:rsidR="00973312" w:rsidRPr="004E7A82" w:rsidRDefault="00973312" w:rsidP="0046224C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F5BDD" w:rsidRDefault="002F5BDD" w:rsidP="002F5BD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5A7">
        <w:rPr>
          <w:rFonts w:ascii="Times New Roman" w:hAnsi="Times New Roman"/>
          <w:sz w:val="28"/>
          <w:szCs w:val="28"/>
        </w:rPr>
        <w:t>На основ</w:t>
      </w:r>
      <w:r>
        <w:rPr>
          <w:rFonts w:ascii="Times New Roman" w:hAnsi="Times New Roman"/>
          <w:sz w:val="28"/>
          <w:szCs w:val="28"/>
        </w:rPr>
        <w:t xml:space="preserve">ании </w:t>
      </w:r>
      <w:r w:rsidR="0021199B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A965A7">
        <w:rPr>
          <w:rFonts w:ascii="Times New Roman" w:hAnsi="Times New Roman"/>
          <w:sz w:val="28"/>
          <w:szCs w:val="28"/>
        </w:rPr>
        <w:t xml:space="preserve"> </w:t>
      </w:r>
      <w:r w:rsidRPr="00ED37AD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 муниципального округа Вологодской области от 16.01.2023 г. № 50 «</w:t>
      </w:r>
      <w:r w:rsidRPr="00ED37A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Нюксенского муниципального округа</w:t>
      </w:r>
      <w:r w:rsidRPr="00ED37AD">
        <w:rPr>
          <w:rFonts w:ascii="Times New Roman" w:hAnsi="Times New Roman" w:cs="Times New Roman"/>
          <w:color w:val="000000" w:themeColor="text1"/>
          <w:sz w:val="28"/>
          <w:szCs w:val="28"/>
        </w:rPr>
        <w:t>», и от 16.01.2023 г. № 51 «</w:t>
      </w:r>
      <w:r w:rsidRPr="00ED37A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</w:t>
      </w:r>
      <w:bookmarkStart w:id="0" w:name="_GoBack"/>
      <w:bookmarkEnd w:id="0"/>
      <w:r w:rsidRPr="00ED37A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 Перечня муниципальных программ Нюксенского муниципального округа</w:t>
      </w:r>
      <w:r w:rsidRPr="00ED37AD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1199B" w:rsidRPr="00ED37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37AD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Представительного собр</w:t>
      </w:r>
      <w:r>
        <w:rPr>
          <w:rFonts w:ascii="Times New Roman" w:hAnsi="Times New Roman"/>
          <w:sz w:val="28"/>
          <w:szCs w:val="28"/>
        </w:rPr>
        <w:t xml:space="preserve">ания Нюксенского муниципального округа Вологодской области от 15.12.2022 № 85 «О бюджете Нюксенского муниципального </w:t>
      </w:r>
      <w:r w:rsidR="00377DB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на 2023 год и плановый период 2024 и 2025 годов»,</w:t>
      </w:r>
    </w:p>
    <w:p w:rsidR="00973312" w:rsidRPr="004E7A82" w:rsidRDefault="00973312" w:rsidP="00B63B90">
      <w:pPr>
        <w:widowControl/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ПОСТАНОВЛЯЮ:</w:t>
      </w:r>
    </w:p>
    <w:p w:rsidR="002F5BDD" w:rsidRPr="00EE77A3" w:rsidRDefault="00973312" w:rsidP="00B63B90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F5BDD">
        <w:rPr>
          <w:rFonts w:ascii="Times New Roman" w:hAnsi="Times New Roman"/>
          <w:sz w:val="28"/>
          <w:szCs w:val="28"/>
        </w:rPr>
        <w:t xml:space="preserve">Внести </w:t>
      </w:r>
      <w:r w:rsidR="00B63B90">
        <w:rPr>
          <w:rFonts w:ascii="Times New Roman" w:hAnsi="Times New Roman"/>
          <w:sz w:val="28"/>
          <w:szCs w:val="28"/>
        </w:rPr>
        <w:t xml:space="preserve">изменения </w:t>
      </w:r>
      <w:r w:rsidR="002F5BDD">
        <w:rPr>
          <w:rFonts w:ascii="Times New Roman" w:hAnsi="Times New Roman"/>
          <w:sz w:val="28"/>
          <w:szCs w:val="28"/>
        </w:rPr>
        <w:t>в</w:t>
      </w:r>
      <w:r w:rsidR="0021199B">
        <w:rPr>
          <w:rFonts w:ascii="Times New Roman" w:hAnsi="Times New Roman"/>
          <w:sz w:val="28"/>
          <w:szCs w:val="28"/>
        </w:rPr>
        <w:t xml:space="preserve"> постановление</w:t>
      </w:r>
      <w:r w:rsidR="002F5BDD">
        <w:rPr>
          <w:rFonts w:ascii="Times New Roman" w:hAnsi="Times New Roman"/>
          <w:sz w:val="28"/>
          <w:szCs w:val="28"/>
        </w:rPr>
        <w:t xml:space="preserve"> 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администрации Нюксенского муниципального </w:t>
      </w:r>
      <w:r w:rsidR="002F5BDD">
        <w:rPr>
          <w:rFonts w:ascii="Times New Roman" w:hAnsi="Times New Roman"/>
          <w:bCs/>
          <w:sz w:val="28"/>
          <w:szCs w:val="28"/>
        </w:rPr>
        <w:t>района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 от 06.12.2019 № 368 «Об утверждении муниципальной программы </w:t>
      </w:r>
      <w:r w:rsidR="002F5BDD" w:rsidRPr="00466E6A">
        <w:rPr>
          <w:rFonts w:ascii="Times New Roman" w:hAnsi="Times New Roman"/>
          <w:sz w:val="28"/>
          <w:szCs w:val="28"/>
        </w:rPr>
        <w:t>«Дорожная сеть и транспортное обслуживание в 2021-2025 годах»</w:t>
      </w:r>
      <w:r w:rsidR="002F5BDD" w:rsidRPr="00466E6A">
        <w:rPr>
          <w:rFonts w:ascii="Times New Roman" w:hAnsi="Times New Roman"/>
          <w:bCs/>
          <w:sz w:val="28"/>
          <w:szCs w:val="28"/>
        </w:rPr>
        <w:t xml:space="preserve"> </w:t>
      </w:r>
      <w:r w:rsidR="00EE77A3">
        <w:rPr>
          <w:rFonts w:ascii="Times New Roman" w:hAnsi="Times New Roman"/>
          <w:sz w:val="28"/>
          <w:szCs w:val="28"/>
        </w:rPr>
        <w:t>изложив Муниципальную программу</w:t>
      </w:r>
      <w:r w:rsidR="00EE77A3">
        <w:rPr>
          <w:rFonts w:ascii="Times New Roman" w:hAnsi="Times New Roman"/>
          <w:sz w:val="28"/>
          <w:szCs w:val="28"/>
        </w:rPr>
        <w:t xml:space="preserve"> в новой редакции (прилагается)</w:t>
      </w:r>
      <w:r w:rsidR="00B63B90">
        <w:rPr>
          <w:rFonts w:ascii="Times New Roman" w:hAnsi="Times New Roman"/>
          <w:sz w:val="28"/>
          <w:szCs w:val="28"/>
        </w:rPr>
        <w:t>.</w:t>
      </w:r>
    </w:p>
    <w:p w:rsidR="002F5BDD" w:rsidRPr="001E6984" w:rsidRDefault="00B63B90" w:rsidP="00B63B90">
      <w:pPr>
        <w:pStyle w:val="a5"/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E698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отдела строительства, дорожной деятельности и ЖКХ </w:t>
      </w:r>
      <w:r w:rsidR="00414852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округа </w:t>
      </w:r>
      <w:r w:rsidR="001E6984">
        <w:rPr>
          <w:rFonts w:ascii="Times New Roman" w:hAnsi="Times New Roman"/>
          <w:sz w:val="28"/>
          <w:szCs w:val="28"/>
        </w:rPr>
        <w:t>Раскумандрину Д.А.</w:t>
      </w:r>
    </w:p>
    <w:p w:rsidR="0046224C" w:rsidRPr="005A6AD7" w:rsidRDefault="0046224C" w:rsidP="00B63B90">
      <w:pPr>
        <w:pStyle w:val="a5"/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6AD7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 </w:t>
      </w:r>
      <w:r w:rsidR="0021199B">
        <w:rPr>
          <w:rFonts w:ascii="Times New Roman" w:hAnsi="Times New Roman"/>
          <w:sz w:val="28"/>
          <w:szCs w:val="28"/>
        </w:rPr>
        <w:t>момента подписания.</w:t>
      </w:r>
    </w:p>
    <w:p w:rsidR="0046224C" w:rsidRPr="0035772C" w:rsidRDefault="0046224C" w:rsidP="00B63B9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35772C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Нюксенского муниципального округа</w:t>
      </w:r>
      <w:r w:rsidRPr="0035772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5772C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5772C">
        <w:rPr>
          <w:rFonts w:ascii="Times New Roman" w:hAnsi="Times New Roman"/>
          <w:sz w:val="28"/>
          <w:szCs w:val="28"/>
        </w:rPr>
        <w:t>.</w:t>
      </w:r>
    </w:p>
    <w:p w:rsidR="0046224C" w:rsidRDefault="0046224C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BDD" w:rsidRDefault="002F5BDD" w:rsidP="002F5B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74851" w:rsidRDefault="002F5BDD" w:rsidP="00E74851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Исполняющий полномочия </w:t>
      </w:r>
    </w:p>
    <w:p w:rsidR="007B7936" w:rsidRPr="0021199B" w:rsidRDefault="00E74851" w:rsidP="001F5053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7B7936" w:rsidRPr="002119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F5BDD">
        <w:rPr>
          <w:rFonts w:ascii="Times New Roman" w:hAnsi="Times New Roman" w:cs="Times New Roman"/>
          <w:color w:val="auto"/>
          <w:sz w:val="28"/>
          <w:szCs w:val="28"/>
        </w:rPr>
        <w:t>лавы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5BD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                                 </w:t>
      </w:r>
      <w:r w:rsidR="0041485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2F5BD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5053">
        <w:rPr>
          <w:rFonts w:ascii="Times New Roman" w:hAnsi="Times New Roman" w:cs="Times New Roman"/>
          <w:color w:val="auto"/>
          <w:sz w:val="28"/>
          <w:szCs w:val="28"/>
        </w:rPr>
        <w:t>И.Н. Чугреев</w:t>
      </w:r>
    </w:p>
    <w:p w:rsidR="00973312" w:rsidRPr="00E74851" w:rsidRDefault="00E74851" w:rsidP="00245ABE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jc w:val="left"/>
        <w:rPr>
          <w:rFonts w:ascii="Times New Roman" w:hAnsi="Times New Roman" w:cs="Times New Roman"/>
          <w:b w:val="0"/>
        </w:rPr>
      </w:pPr>
      <w:bookmarkStart w:id="1" w:name="bookmark3"/>
      <w:r w:rsidRPr="00E74851">
        <w:rPr>
          <w:rFonts w:ascii="Times New Roman" w:hAnsi="Times New Roman" w:cs="Times New Roman"/>
          <w:b w:val="0"/>
        </w:rPr>
        <w:lastRenderedPageBreak/>
        <w:t>Приложение</w:t>
      </w:r>
    </w:p>
    <w:p w:rsidR="00E74851" w:rsidRPr="00E74851" w:rsidRDefault="00B63B90" w:rsidP="00245ABE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E74851" w:rsidRPr="00E74851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ю</w:t>
      </w:r>
    </w:p>
    <w:p w:rsidR="00E74851" w:rsidRPr="00E74851" w:rsidRDefault="00E74851" w:rsidP="00245ABE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E74851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</w:p>
    <w:p w:rsidR="00E74851" w:rsidRPr="00E74851" w:rsidRDefault="00E74851" w:rsidP="00245ABE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E74851">
        <w:rPr>
          <w:rFonts w:ascii="Times New Roman" w:hAnsi="Times New Roman" w:cs="Times New Roman"/>
          <w:color w:val="auto"/>
          <w:sz w:val="28"/>
          <w:szCs w:val="28"/>
        </w:rPr>
        <w:t>Нюксенского</w:t>
      </w:r>
    </w:p>
    <w:p w:rsidR="00E74851" w:rsidRDefault="00E74851" w:rsidP="00245ABE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 w:rsidRPr="00E74851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245ABE" w:rsidRPr="00E74851" w:rsidRDefault="00245ABE" w:rsidP="00245ABE">
      <w:pPr>
        <w:widowControl/>
        <w:shd w:val="clear" w:color="auto" w:fill="FFFFFF"/>
        <w:suppressAutoHyphens/>
        <w:ind w:left="623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63B90">
        <w:rPr>
          <w:rFonts w:ascii="Times New Roman" w:hAnsi="Times New Roman" w:cs="Times New Roman"/>
          <w:color w:val="auto"/>
          <w:sz w:val="28"/>
          <w:szCs w:val="28"/>
        </w:rPr>
        <w:t xml:space="preserve">03.04.2023 № </w:t>
      </w:r>
      <w:r w:rsidR="00FE320F">
        <w:rPr>
          <w:rFonts w:ascii="Times New Roman" w:hAnsi="Times New Roman" w:cs="Times New Roman"/>
          <w:color w:val="auto"/>
          <w:sz w:val="28"/>
          <w:szCs w:val="28"/>
        </w:rPr>
        <w:t>201</w:t>
      </w:r>
    </w:p>
    <w:p w:rsid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</w:rPr>
      </w:pPr>
    </w:p>
    <w:p w:rsidR="00973312" w:rsidRP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  <w:b w:val="0"/>
        </w:rPr>
      </w:pPr>
      <w:r w:rsidRPr="00FE320F">
        <w:rPr>
          <w:rFonts w:ascii="Times New Roman" w:hAnsi="Times New Roman" w:cs="Times New Roman"/>
          <w:b w:val="0"/>
        </w:rPr>
        <w:t xml:space="preserve">«Приложение </w:t>
      </w:r>
    </w:p>
    <w:p w:rsidR="00FE320F" w:rsidRP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  <w:b w:val="0"/>
        </w:rPr>
      </w:pPr>
      <w:r w:rsidRPr="00FE320F">
        <w:rPr>
          <w:rFonts w:ascii="Times New Roman" w:hAnsi="Times New Roman" w:cs="Times New Roman"/>
          <w:b w:val="0"/>
        </w:rPr>
        <w:t>УТВЕРЖДЕНО</w:t>
      </w:r>
    </w:p>
    <w:p w:rsidR="00FE320F" w:rsidRP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</w:t>
      </w:r>
      <w:r w:rsidRPr="00FE320F">
        <w:rPr>
          <w:rFonts w:ascii="Times New Roman" w:hAnsi="Times New Roman" w:cs="Times New Roman"/>
          <w:b w:val="0"/>
        </w:rPr>
        <w:t>остановлением</w:t>
      </w:r>
    </w:p>
    <w:p w:rsidR="00FE320F" w:rsidRP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FE320F">
        <w:rPr>
          <w:rFonts w:ascii="Times New Roman" w:hAnsi="Times New Roman" w:cs="Times New Roman"/>
          <w:b w:val="0"/>
        </w:rPr>
        <w:t>дминистрации</w:t>
      </w:r>
    </w:p>
    <w:p w:rsid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</w:rPr>
      </w:pPr>
      <w:r w:rsidRPr="00FE320F">
        <w:rPr>
          <w:rFonts w:ascii="Times New Roman" w:hAnsi="Times New Roman" w:cs="Times New Roman"/>
          <w:b w:val="0"/>
        </w:rPr>
        <w:t>Нюксенского муниципального района</w:t>
      </w:r>
    </w:p>
    <w:p w:rsidR="00FE320F" w:rsidRPr="00FE320F" w:rsidRDefault="00FE320F" w:rsidP="00FE320F">
      <w:pPr>
        <w:pStyle w:val="10"/>
        <w:keepNext/>
        <w:keepLines/>
        <w:shd w:val="clear" w:color="auto" w:fill="auto"/>
        <w:suppressAutoHyphens/>
        <w:spacing w:after="0" w:line="240" w:lineRule="auto"/>
        <w:ind w:left="6237" w:firstLine="0"/>
        <w:rPr>
          <w:rFonts w:ascii="Times New Roman" w:hAnsi="Times New Roman" w:cs="Times New Roman"/>
          <w:b w:val="0"/>
        </w:rPr>
      </w:pPr>
      <w:r w:rsidRPr="00FE320F">
        <w:rPr>
          <w:rFonts w:ascii="Times New Roman" w:hAnsi="Times New Roman" w:cs="Times New Roman"/>
          <w:b w:val="0"/>
        </w:rPr>
        <w:t xml:space="preserve">от </w:t>
      </w:r>
      <w:r w:rsidR="00303808">
        <w:rPr>
          <w:rFonts w:ascii="Times New Roman" w:hAnsi="Times New Roman" w:cs="Times New Roman"/>
          <w:b w:val="0"/>
        </w:rPr>
        <w:t>06.12.201</w:t>
      </w:r>
      <w:r w:rsidRPr="00FE320F">
        <w:rPr>
          <w:rFonts w:ascii="Times New Roman" w:hAnsi="Times New Roman" w:cs="Times New Roman"/>
          <w:b w:val="0"/>
        </w:rPr>
        <w:t>9 № 368</w:t>
      </w:r>
    </w:p>
    <w:p w:rsidR="00FE320F" w:rsidRDefault="00FE320F" w:rsidP="00840F54">
      <w:pPr>
        <w:pStyle w:val="10"/>
        <w:keepNext/>
        <w:keepLines/>
        <w:shd w:val="clear" w:color="auto" w:fill="auto"/>
        <w:suppressAutoHyphens/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245ABE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 А С П О Р Т</w:t>
      </w:r>
    </w:p>
    <w:p w:rsidR="00973312" w:rsidRPr="005C7F21" w:rsidRDefault="00973312" w:rsidP="00245ABE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муниципальной программ</w:t>
      </w:r>
      <w:bookmarkEnd w:id="1"/>
      <w:r w:rsidRPr="005C7F21">
        <w:rPr>
          <w:rFonts w:ascii="Times New Roman" w:hAnsi="Times New Roman" w:cs="Times New Roman"/>
          <w:b w:val="0"/>
        </w:rPr>
        <w:t>ы</w:t>
      </w:r>
    </w:p>
    <w:p w:rsidR="00973312" w:rsidRPr="005C7F21" w:rsidRDefault="00973312" w:rsidP="00245ABE">
      <w:pPr>
        <w:pStyle w:val="40"/>
        <w:shd w:val="clear" w:color="auto" w:fill="auto"/>
        <w:suppressAutoHyphens/>
        <w:spacing w:before="0" w:after="0" w:line="276" w:lineRule="auto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 xml:space="preserve">«Дорожная сеть и транспортное </w:t>
      </w:r>
      <w:r w:rsidR="00CD3079">
        <w:rPr>
          <w:rFonts w:ascii="Times New Roman" w:hAnsi="Times New Roman" w:cs="Times New Roman"/>
          <w:b w:val="0"/>
        </w:rPr>
        <w:t>обслуживание в 2021</w:t>
      </w:r>
      <w:r w:rsidRPr="005C7F21">
        <w:rPr>
          <w:rFonts w:ascii="Times New Roman" w:hAnsi="Times New Roman" w:cs="Times New Roman"/>
          <w:b w:val="0"/>
        </w:rPr>
        <w:t>- 2025 годах»</w:t>
      </w:r>
    </w:p>
    <w:p w:rsidR="00973312" w:rsidRPr="005C7F21" w:rsidRDefault="00973312" w:rsidP="00245ABE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(далее - программа)</w:t>
      </w:r>
      <w:bookmarkStart w:id="2" w:name="bookmark4"/>
      <w:bookmarkEnd w:id="2"/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7258"/>
      </w:tblGrid>
      <w:tr w:rsidR="00973312" w:rsidRPr="004E7A82" w:rsidTr="00303808">
        <w:tc>
          <w:tcPr>
            <w:tcW w:w="2098" w:type="dxa"/>
          </w:tcPr>
          <w:p w:rsidR="00973312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7258" w:type="dxa"/>
          </w:tcPr>
          <w:p w:rsidR="00973312" w:rsidRPr="000421A9" w:rsidRDefault="000421A9" w:rsidP="00C9004D">
            <w:pPr>
              <w:pStyle w:val="40"/>
              <w:shd w:val="clear" w:color="auto" w:fill="auto"/>
              <w:suppressAutoHyphens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</w:rPr>
            </w:pPr>
            <w:r w:rsidRPr="005C7F21">
              <w:rPr>
                <w:rFonts w:ascii="Times New Roman" w:hAnsi="Times New Roman" w:cs="Times New Roman"/>
                <w:b w:val="0"/>
              </w:rPr>
              <w:t xml:space="preserve">«Дорожная сеть и транспортное </w:t>
            </w:r>
            <w:r>
              <w:rPr>
                <w:rFonts w:ascii="Times New Roman" w:hAnsi="Times New Roman" w:cs="Times New Roman"/>
                <w:b w:val="0"/>
              </w:rPr>
              <w:t xml:space="preserve">обслуживание в </w:t>
            </w:r>
            <w:r w:rsidR="00CD3079">
              <w:rPr>
                <w:rFonts w:ascii="Times New Roman" w:hAnsi="Times New Roman" w:cs="Times New Roman"/>
                <w:b w:val="0"/>
              </w:rPr>
              <w:t>2021</w:t>
            </w:r>
            <w:r w:rsidR="00C9004D">
              <w:rPr>
                <w:rFonts w:ascii="Times New Roman" w:hAnsi="Times New Roman" w:cs="Times New Roman"/>
                <w:b w:val="0"/>
              </w:rPr>
              <w:t xml:space="preserve"> – 2025 </w:t>
            </w:r>
            <w:r w:rsidRPr="005C7F21">
              <w:rPr>
                <w:rFonts w:ascii="Times New Roman" w:hAnsi="Times New Roman" w:cs="Times New Roman"/>
                <w:b w:val="0"/>
              </w:rPr>
              <w:t>годах»</w:t>
            </w:r>
          </w:p>
        </w:tc>
      </w:tr>
      <w:tr w:rsidR="000421A9" w:rsidRPr="004E7A82" w:rsidTr="00303808"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Ответственный исполнитель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258" w:type="dxa"/>
          </w:tcPr>
          <w:p w:rsidR="000421A9" w:rsidRPr="004E7A82" w:rsidRDefault="0021199B" w:rsidP="008A63BB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Управление народно-хозяйственного комплекса администрации округа</w:t>
            </w:r>
          </w:p>
        </w:tc>
      </w:tr>
      <w:tr w:rsidR="000421A9" w:rsidRPr="004E7A82" w:rsidTr="00303808">
        <w:trPr>
          <w:trHeight w:val="2598"/>
        </w:trPr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Цели и задачи программы</w:t>
            </w:r>
          </w:p>
        </w:tc>
        <w:tc>
          <w:tcPr>
            <w:tcW w:w="7258" w:type="dxa"/>
          </w:tcPr>
          <w:p w:rsidR="000421A9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Цель: </w:t>
            </w:r>
          </w:p>
          <w:p w:rsidR="000421A9" w:rsidRPr="000421A9" w:rsidRDefault="000421A9" w:rsidP="000421A9">
            <w:pPr>
              <w:pStyle w:val="a5"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Развитие эффективной транспортной инфраструктуры и дорожного хозяйства </w:t>
            </w: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округа. </w:t>
            </w:r>
          </w:p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обеспечить развитие и устойчивое функционирование автомобильных дорог общего пользования местного значения;</w:t>
            </w:r>
          </w:p>
          <w:p w:rsidR="000421A9" w:rsidRP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округа. </w:t>
            </w:r>
          </w:p>
        </w:tc>
      </w:tr>
      <w:tr w:rsidR="000421A9" w:rsidRPr="004E7A82" w:rsidTr="00303808"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7258" w:type="dxa"/>
          </w:tcPr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1 «Автомобильные дороги»,</w:t>
            </w:r>
          </w:p>
          <w:p w:rsidR="000421A9" w:rsidRPr="004E7A82" w:rsidRDefault="000421A9" w:rsidP="000421A9">
            <w:pPr>
              <w:suppressAutoHyphens/>
              <w:spacing w:line="276" w:lineRule="auto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Подпрограмма 2 «Транспортное обслуживание населения»</w:t>
            </w:r>
          </w:p>
        </w:tc>
      </w:tr>
      <w:tr w:rsidR="000421A9" w:rsidRPr="004E7A82" w:rsidTr="00303808"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Сроки и этапы реализации программы</w:t>
            </w:r>
          </w:p>
        </w:tc>
        <w:tc>
          <w:tcPr>
            <w:tcW w:w="7258" w:type="dxa"/>
          </w:tcPr>
          <w:p w:rsidR="000421A9" w:rsidRPr="004E7A82" w:rsidRDefault="00CD307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Программа реализуется в 2021</w:t>
            </w:r>
            <w:r w:rsidR="000421A9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– 2025 годах.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программы не выделяются.</w:t>
            </w:r>
          </w:p>
        </w:tc>
      </w:tr>
      <w:tr w:rsidR="000421A9" w:rsidRPr="004E7A82" w:rsidTr="00303808">
        <w:tc>
          <w:tcPr>
            <w:tcW w:w="2098" w:type="dxa"/>
          </w:tcPr>
          <w:p w:rsidR="000421A9" w:rsidRPr="004E7A82" w:rsidRDefault="000421A9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Целевые      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br/>
              <w:t>показатели</w:t>
            </w:r>
          </w:p>
          <w:p w:rsidR="000421A9" w:rsidRPr="004E7A82" w:rsidRDefault="00C9004D" w:rsidP="000421A9">
            <w:pPr>
              <w:widowControl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(индикаторы) </w:t>
            </w:r>
            <w:r w:rsidR="000421A9"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258" w:type="dxa"/>
          </w:tcPr>
          <w:p w:rsidR="000421A9" w:rsidRDefault="000421A9" w:rsidP="000421A9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8"/>
              </w:numPr>
              <w:suppressAutoHyphens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в общей численности населения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 %.</w:t>
            </w:r>
          </w:p>
        </w:tc>
      </w:tr>
      <w:tr w:rsidR="000421A9" w:rsidRPr="004E7A82" w:rsidTr="00303808">
        <w:trPr>
          <w:trHeight w:val="4668"/>
        </w:trPr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Объем финансового обеспечения программы</w:t>
            </w:r>
          </w:p>
        </w:tc>
        <w:tc>
          <w:tcPr>
            <w:tcW w:w="7258" w:type="dxa"/>
          </w:tcPr>
          <w:p w:rsidR="008A63BB" w:rsidRPr="006C5E9A" w:rsidRDefault="008A63BB" w:rsidP="008A63BB">
            <w:pPr>
              <w:pStyle w:val="a5"/>
              <w:suppressAutoHyphens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программы составляет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91 271,8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31 640,5 тыс.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руб.,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59 631,3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руб.</w:t>
            </w:r>
          </w:p>
          <w:p w:rsidR="008A63BB" w:rsidRPr="006C5E9A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8A63BB" w:rsidRPr="006C5E9A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2021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ab/>
              <w:t>год – 27 390,8 тыс. руб., в том числе за счет: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областного бюджета –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14 424,8 тыс. руб.,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C5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12 966,0 тыс. руб.,</w:t>
            </w:r>
          </w:p>
          <w:p w:rsidR="008A63BB" w:rsidRPr="006C5E9A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15 687,6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4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 397,6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11 290,0 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8A63BB" w:rsidRPr="006C5E9A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15 542,8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4 272,7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8A63BB" w:rsidRPr="006C5E9A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11 270,1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8A63BB" w:rsidRPr="00CC612D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15 969,3</w:t>
            </w:r>
            <w:r w:rsidRPr="006C5E9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8A63BB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4 272,7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8A63BB" w:rsidRPr="008B1C5B" w:rsidRDefault="008A63BB" w:rsidP="008A63BB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11 696,6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8A63BB" w:rsidRPr="00CC612D" w:rsidRDefault="008A63BB" w:rsidP="008A63B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2025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16 681,3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CD3079" w:rsidRDefault="008A63BB" w:rsidP="00CD307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4 272,7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0421A9" w:rsidRPr="00CD3079" w:rsidRDefault="008A63BB" w:rsidP="00CD3079">
            <w:pPr>
              <w:pStyle w:val="a5"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12 408,6 тыс. руб.</w:t>
            </w:r>
          </w:p>
        </w:tc>
      </w:tr>
      <w:tr w:rsidR="000421A9" w:rsidRPr="004E7A82" w:rsidTr="00303808">
        <w:tc>
          <w:tcPr>
            <w:tcW w:w="2098" w:type="dxa"/>
          </w:tcPr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  <w:p w:rsidR="000421A9" w:rsidRPr="004E7A82" w:rsidRDefault="000421A9" w:rsidP="000421A9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7258" w:type="dxa"/>
          </w:tcPr>
          <w:p w:rsidR="000421A9" w:rsidRPr="004E7A82" w:rsidRDefault="000421A9" w:rsidP="000421A9">
            <w:pPr>
              <w:widowControl/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За пе</w:t>
            </w:r>
            <w:r w:rsidR="00CD307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риод реализации программы с 2021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 2025 годы планируется достижение следующих результатов:</w:t>
            </w:r>
          </w:p>
          <w:p w:rsidR="000421A9" w:rsidRDefault="000421A9" w:rsidP="000421A9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7C34B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ьзования местного значения до 25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%;</w:t>
            </w:r>
          </w:p>
          <w:p w:rsidR="000421A9" w:rsidRPr="000421A9" w:rsidRDefault="000421A9" w:rsidP="00C624FF">
            <w:pPr>
              <w:pStyle w:val="a5"/>
              <w:widowControl/>
              <w:numPr>
                <w:ilvl w:val="0"/>
                <w:numId w:val="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ом муниципального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округа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в общей численности населения </w:t>
            </w:r>
            <w:r w:rsidR="00C624FF"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муниципального 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округа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ежегодно на уровне 0,45</w:t>
            </w:r>
            <w:r w:rsidR="00C624FF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0421A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%.</w:t>
            </w:r>
          </w:p>
        </w:tc>
      </w:tr>
    </w:tbl>
    <w:p w:rsidR="00973312" w:rsidRDefault="00973312" w:rsidP="00840F54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973312" w:rsidRPr="005C7F21" w:rsidRDefault="00973312" w:rsidP="00840F54">
      <w:pPr>
        <w:pStyle w:val="40"/>
        <w:shd w:val="clear" w:color="auto" w:fill="auto"/>
        <w:tabs>
          <w:tab w:val="left" w:pos="807"/>
        </w:tabs>
        <w:suppressAutoHyphens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  <w:lang w:val="en-US"/>
        </w:rPr>
        <w:t>I</w:t>
      </w:r>
      <w:r w:rsidRPr="005C7F21">
        <w:rPr>
          <w:rFonts w:ascii="Times New Roman" w:hAnsi="Times New Roman" w:cs="Times New Roman"/>
          <w:b w:val="0"/>
        </w:rPr>
        <w:t>. Общая характеристика сферы реализации муниципальной программы</w:t>
      </w:r>
    </w:p>
    <w:p w:rsidR="00973312" w:rsidRPr="004E7A82" w:rsidRDefault="00973312" w:rsidP="000421A9">
      <w:pPr>
        <w:pStyle w:val="21"/>
        <w:shd w:val="clear" w:color="auto" w:fill="auto"/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Сферой реализации программы является обеспечение развития и устойчивого функционирования транспортной системы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Дорожно-транспортный комплекс является составной частью производственной инфраструктуры Нюксенского муниципального </w:t>
      </w:r>
      <w:r w:rsidR="000421A9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Особенность дорожно-транспортного комплекса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определяется рядом факторов:</w:t>
      </w:r>
    </w:p>
    <w:p w:rsid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состоит из автомобильных дорог общего пользования </w:t>
      </w:r>
      <w:r w:rsidR="00C624FF">
        <w:rPr>
          <w:rFonts w:ascii="Times New Roman" w:hAnsi="Times New Roman" w:cs="Times New Roman"/>
        </w:rPr>
        <w:t xml:space="preserve">федерального, </w:t>
      </w:r>
      <w:r w:rsidRPr="004E7A82">
        <w:rPr>
          <w:rFonts w:ascii="Times New Roman" w:hAnsi="Times New Roman" w:cs="Times New Roman"/>
        </w:rPr>
        <w:t xml:space="preserve">регионального или межмуниципального и местного значения. </w:t>
      </w:r>
    </w:p>
    <w:p w:rsid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Автомобильные дороги общего пользования на территории </w:t>
      </w:r>
      <w:r w:rsidR="00C624FF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 xml:space="preserve">обеспечивают внутрирайонные и межрайонные связи, позволяют осуществлять перевозки грузов и пассажиров, вследствие являясь важнейшим элементом социальной и производственной инфраструктуры </w:t>
      </w:r>
      <w:r w:rsidR="000421A9">
        <w:rPr>
          <w:rFonts w:ascii="Times New Roman" w:hAnsi="Times New Roman" w:cs="Times New Roman"/>
        </w:rPr>
        <w:t>округа.</w:t>
      </w:r>
    </w:p>
    <w:p w:rsidR="00973312" w:rsidRPr="000421A9" w:rsidRDefault="00973312" w:rsidP="001928E2">
      <w:pPr>
        <w:pStyle w:val="21"/>
        <w:numPr>
          <w:ilvl w:val="0"/>
          <w:numId w:val="9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0421A9">
        <w:rPr>
          <w:rFonts w:ascii="Times New Roman" w:hAnsi="Times New Roman" w:cs="Times New Roman"/>
        </w:rPr>
        <w:t xml:space="preserve">Автостанция концентрирует пассажиропотоки внутри </w:t>
      </w:r>
      <w:r w:rsidR="000421A9">
        <w:rPr>
          <w:rFonts w:ascii="Times New Roman" w:hAnsi="Times New Roman" w:cs="Times New Roman"/>
        </w:rPr>
        <w:t xml:space="preserve">округа </w:t>
      </w:r>
      <w:r w:rsidRPr="000421A9">
        <w:rPr>
          <w:rFonts w:ascii="Times New Roman" w:hAnsi="Times New Roman" w:cs="Times New Roman"/>
        </w:rPr>
        <w:t>и за его пределы.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Изменение налоговой политики, рост цен на энергоносители, запасные части, необходимые для эксплуатации транспорта, низкое качество дорог и большая протяженность маршрутов - являются причинами роста затрат предприятия транспортного комплекса.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Наряду с ростом затрат, доходы предприятия транспортного комплекса сокращаются. Причиной уменьшения доходов является снижение спроса на пассажирские перевозки, вследствие увеличения количества личного транспорта, предоставления услуг такси, уменьшение численности трудоспособного населения на селе.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</w:t>
      </w:r>
      <w:r w:rsidR="00C624FF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представлена сетью автомобильных дорог, специализированным автотранспортным муниципальным предприятием, осуществляющим перевозку пассажиров, МП </w:t>
      </w:r>
      <w:r w:rsidRPr="004E7A82">
        <w:rPr>
          <w:rFonts w:ascii="Times New Roman" w:hAnsi="Times New Roman" w:cs="Times New Roman"/>
        </w:rPr>
        <w:lastRenderedPageBreak/>
        <w:t xml:space="preserve">«Нюксеницаавтотранс» (учредитель – комитет </w:t>
      </w:r>
      <w:r w:rsidR="0021199B">
        <w:rPr>
          <w:rFonts w:ascii="Times New Roman" w:hAnsi="Times New Roman" w:cs="Times New Roman"/>
        </w:rPr>
        <w:t>земельно – имущественных отношений</w:t>
      </w:r>
      <w:r w:rsidRPr="004E7A82">
        <w:rPr>
          <w:rFonts w:ascii="Times New Roman" w:hAnsi="Times New Roman" w:cs="Times New Roman"/>
        </w:rPr>
        <w:t xml:space="preserve"> администрации</w:t>
      </w:r>
      <w:r w:rsidR="00C624FF">
        <w:rPr>
          <w:rFonts w:ascii="Times New Roman" w:hAnsi="Times New Roman" w:cs="Times New Roman"/>
        </w:rPr>
        <w:t xml:space="preserve"> Нюксенского муниципального округа</w:t>
      </w:r>
      <w:r w:rsidRPr="004E7A82">
        <w:rPr>
          <w:rFonts w:ascii="Times New Roman" w:hAnsi="Times New Roman" w:cs="Times New Roman"/>
        </w:rPr>
        <w:t xml:space="preserve">); предприятиями других сфер деятельности, имеющими свой парк машин; индивидуальными владельцами автотранспортных средств, осуществляющими перевозки грузов и пассажиров. </w:t>
      </w:r>
    </w:p>
    <w:p w:rsidR="00973312" w:rsidRPr="000421A9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  <w:color w:val="FF0000"/>
        </w:rPr>
      </w:pPr>
      <w:r w:rsidRPr="004E7A82">
        <w:rPr>
          <w:rFonts w:ascii="Times New Roman" w:hAnsi="Times New Roman" w:cs="Times New Roman"/>
        </w:rPr>
        <w:t>Общая протяженность автомобильных дорог на террито</w:t>
      </w:r>
      <w:r w:rsidR="000421A9">
        <w:rPr>
          <w:rFonts w:ascii="Times New Roman" w:hAnsi="Times New Roman" w:cs="Times New Roman"/>
        </w:rPr>
        <w:t xml:space="preserve">рии Нюксенского муниципального округа </w:t>
      </w:r>
      <w:r w:rsidRPr="004E7A82">
        <w:rPr>
          <w:rFonts w:ascii="Times New Roman" w:hAnsi="Times New Roman" w:cs="Times New Roman"/>
        </w:rPr>
        <w:t xml:space="preserve">составляет </w:t>
      </w:r>
      <w:r w:rsidR="001928E2">
        <w:rPr>
          <w:rFonts w:ascii="Times New Roman" w:hAnsi="Times New Roman" w:cs="Times New Roman"/>
        </w:rPr>
        <w:t xml:space="preserve">622,4 </w:t>
      </w:r>
      <w:r w:rsidRPr="004E7A82">
        <w:rPr>
          <w:rFonts w:ascii="Times New Roman" w:hAnsi="Times New Roman" w:cs="Times New Roman"/>
        </w:rPr>
        <w:t xml:space="preserve">км, из которых </w:t>
      </w:r>
      <w:r w:rsidR="001928E2">
        <w:rPr>
          <w:rFonts w:ascii="Times New Roman" w:hAnsi="Times New Roman" w:cs="Times New Roman"/>
        </w:rPr>
        <w:t xml:space="preserve">76,7 – дороги федерального значения, 207,6 – дороги регионального значения, 338,07 – дороги местного значения.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Вместе с тем, состояние дорожно-транспортного комплекса не соответствует потребностям социально-экономического развития территории. </w:t>
      </w:r>
      <w:r w:rsidR="001928E2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К основным проблемам можно отнести:</w:t>
      </w:r>
    </w:p>
    <w:p w:rsid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высокая изношенность дорожного полотна на автодорогах с интенсивным движением транспорта;</w:t>
      </w:r>
    </w:p>
    <w:p w:rsidR="001928E2" w:rsidRDefault="001928E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на территории округа </w:t>
      </w:r>
      <w:r w:rsidR="00973312" w:rsidRPr="001928E2">
        <w:rPr>
          <w:rFonts w:ascii="Times New Roman" w:hAnsi="Times New Roman" w:cs="Times New Roman"/>
        </w:rPr>
        <w:t>преимущественно гравийных автомобильных дорог;</w:t>
      </w:r>
    </w:p>
    <w:p w:rsid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снижение безопасности транспортных процессов, в первую очередь дорожного движения;</w:t>
      </w:r>
    </w:p>
    <w:p w:rsidR="00973312" w:rsidRPr="001928E2" w:rsidRDefault="00973312" w:rsidP="001928E2">
      <w:pPr>
        <w:pStyle w:val="21"/>
        <w:numPr>
          <w:ilvl w:val="0"/>
          <w:numId w:val="9"/>
        </w:numPr>
        <w:shd w:val="clear" w:color="auto" w:fill="auto"/>
        <w:tabs>
          <w:tab w:val="left" w:pos="102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1928E2">
        <w:rPr>
          <w:rFonts w:ascii="Times New Roman" w:hAnsi="Times New Roman" w:cs="Times New Roman"/>
        </w:rPr>
        <w:t>недостаточность собственных финансовых ресурсов и увеличение протяженности дорог, требующих ремонта.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Применение программно-целевого метода в развитии транспортной системы и автомобильных дорог общего пользования местного значения в Нюксенском муниципальном </w:t>
      </w:r>
      <w:r w:rsidR="001928E2">
        <w:rPr>
          <w:rFonts w:ascii="Times New Roman" w:hAnsi="Times New Roman" w:cs="Times New Roman"/>
        </w:rPr>
        <w:t xml:space="preserve">округе </w:t>
      </w:r>
      <w:r w:rsidRPr="004E7A82">
        <w:rPr>
          <w:rFonts w:ascii="Times New Roman" w:hAnsi="Times New Roman" w:cs="Times New Roman"/>
        </w:rPr>
        <w:t>позволит системно направлять средства на решение неотложных проблем транспортной и дорожной отрасли в условиях ограниченных финансовых ресурсов.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Перспективным направлением транспортного комплекса и дорожной сети является создание комфортных условий для оздоровления финансового состояния предприятий транспортного комплекса, их поддержки, стабилизация работы пассажирского транспорта, сохранение дорожно-транспортной сети</w:t>
      </w:r>
      <w:r w:rsidR="00C900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улучшение условий и уровня жизни населения на территории Нюксенского муниципального </w:t>
      </w:r>
      <w:r w:rsidR="001928E2">
        <w:rPr>
          <w:rFonts w:ascii="Times New Roman" w:hAnsi="Times New Roman" w:cs="Times New Roman"/>
        </w:rPr>
        <w:t xml:space="preserve">округа. 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Решение обозначенных проблем требует использования программно-целевого метода, что позволит обеспечить достижение поставленных целей и задач, добиться достижения и сохранения необходимых целевых индикаторов.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Реализация программы позволит повысить устойчивость, качество и безопасность оказания транспортных услуг населению. Возмещение части затрат предприятию транспортного комплекса, осуществляющему пассажирские перевозки на территории Нюксенского муниципального</w:t>
      </w:r>
      <w:r w:rsidR="001928E2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позволит предприятию стабилизировать свое финансовое состояние, обновить </w:t>
      </w:r>
      <w:r w:rsidRPr="004E7A82">
        <w:rPr>
          <w:rFonts w:ascii="Times New Roman" w:hAnsi="Times New Roman" w:cs="Times New Roman"/>
        </w:rPr>
        <w:lastRenderedPageBreak/>
        <w:t>или приобрести новые транспортные средства. Ремонт дорожной сети позволит улучшить транспортную доступность к населенным пунктам, обеспечить безопасность дорожного движения.</w:t>
      </w:r>
    </w:p>
    <w:p w:rsidR="00973312" w:rsidRPr="004E7A82" w:rsidRDefault="00973312" w:rsidP="001928E2">
      <w:pPr>
        <w:pStyle w:val="21"/>
        <w:shd w:val="clear" w:color="auto" w:fill="auto"/>
        <w:tabs>
          <w:tab w:val="left" w:pos="5386"/>
          <w:tab w:val="left" w:pos="7157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DD6B8C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3" w:name="bookmark5"/>
      <w:r w:rsidRPr="005C7F21">
        <w:rPr>
          <w:rFonts w:ascii="Times New Roman" w:hAnsi="Times New Roman" w:cs="Times New Roman"/>
          <w:b w:val="0"/>
          <w:lang w:val="en-US"/>
        </w:rPr>
        <w:t>II</w:t>
      </w:r>
      <w:r w:rsidRPr="005C7F21">
        <w:rPr>
          <w:rFonts w:ascii="Times New Roman" w:hAnsi="Times New Roman" w:cs="Times New Roman"/>
          <w:b w:val="0"/>
        </w:rPr>
        <w:t>. Цели, задачи, целевые показатели, основные ожидаемые конечные результаты, сроки и этапы реализации муниципальной программы</w:t>
      </w:r>
      <w:bookmarkEnd w:id="3"/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57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Программа разработана с учетом приоритетных направлений экономического и социального развития Нюксенского муниципального </w:t>
      </w:r>
      <w:r w:rsidR="00DD6B8C">
        <w:rPr>
          <w:rFonts w:ascii="Times New Roman" w:hAnsi="Times New Roman" w:cs="Times New Roman"/>
        </w:rPr>
        <w:t>округа.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реализации программы является </w:t>
      </w:r>
      <w:r w:rsidRPr="004E7A82">
        <w:rPr>
          <w:rFonts w:ascii="Times New Roman" w:hAnsi="Times New Roman" w:cs="Times New Roman"/>
          <w:spacing w:val="3"/>
        </w:rPr>
        <w:t xml:space="preserve">развитие эффективной транспортной инфраструктуры и дорожного хозяйства Нюксенского муниципального </w:t>
      </w:r>
      <w:r w:rsidR="00DD6B8C">
        <w:rPr>
          <w:rFonts w:ascii="Times New Roman" w:hAnsi="Times New Roman" w:cs="Times New Roman"/>
          <w:spacing w:val="3"/>
        </w:rPr>
        <w:t xml:space="preserve">округа. </w:t>
      </w:r>
    </w:p>
    <w:p w:rsidR="00973312" w:rsidRPr="00DD6B8C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Достижение цели обеспечивается решением комплекса взаимосвязанных задач, к которым относятся:</w:t>
      </w:r>
    </w:p>
    <w:p w:rsidR="00DD6B8C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обеспечить развитие и устойчивое функционирование автомобильных дорог общего пользования местного значения;</w:t>
      </w:r>
    </w:p>
    <w:p w:rsidR="00973312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создать условия для организации транспортно</w:t>
      </w:r>
      <w:r w:rsidR="00C624FF">
        <w:rPr>
          <w:rFonts w:ascii="Times New Roman" w:hAnsi="Times New Roman" w:cs="Times New Roman"/>
          <w:sz w:val="28"/>
          <w:szCs w:val="28"/>
        </w:rPr>
        <w:t>го обслуживания населения округа</w:t>
      </w:r>
      <w:r w:rsidRPr="00DD6B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3312" w:rsidRPr="00DD6B8C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t>В качестве целевых показателей (индикаторов) программы определены следующие:</w:t>
      </w:r>
    </w:p>
    <w:p w:rsidR="00DD6B8C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</w:r>
    </w:p>
    <w:p w:rsidR="00973312" w:rsidRPr="00DD6B8C" w:rsidRDefault="00973312" w:rsidP="00DD6B8C">
      <w:pPr>
        <w:pStyle w:val="a5"/>
        <w:widowControl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D6B8C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  <w:sz w:val="28"/>
          <w:szCs w:val="28"/>
        </w:rPr>
        <w:t>, в общей численности населения муниципального</w:t>
      </w:r>
      <w:r w:rsidR="00306A2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</w:t>
      </w:r>
      <w:r w:rsidRPr="00DD6B8C">
        <w:rPr>
          <w:rFonts w:ascii="Times New Roman" w:hAnsi="Times New Roman" w:cs="Times New Roman"/>
          <w:sz w:val="28"/>
        </w:rPr>
        <w:t>%.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программы представлены в приложении 1 к программе.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порядке сбора информации и методике расчета целевых показателей программы представлены в приложении 2 к программе.</w:t>
      </w:r>
    </w:p>
    <w:p w:rsidR="00973312" w:rsidRPr="004E7A82" w:rsidRDefault="00973312" w:rsidP="00DD6B8C">
      <w:pPr>
        <w:pStyle w:val="21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За пе</w:t>
      </w:r>
      <w:r w:rsidR="00DD6B8C">
        <w:rPr>
          <w:rFonts w:ascii="Times New Roman" w:hAnsi="Times New Roman" w:cs="Times New Roman"/>
        </w:rPr>
        <w:t>риод реализа</w:t>
      </w:r>
      <w:r w:rsidR="000E4D6A">
        <w:rPr>
          <w:rFonts w:ascii="Times New Roman" w:hAnsi="Times New Roman" w:cs="Times New Roman"/>
        </w:rPr>
        <w:t>ции программы с 2021</w:t>
      </w:r>
      <w:r w:rsidRPr="004E7A82">
        <w:rPr>
          <w:rFonts w:ascii="Times New Roman" w:hAnsi="Times New Roman" w:cs="Times New Roman"/>
        </w:rPr>
        <w:t xml:space="preserve"> по 2025 годы планируется достижение следующих результатов:</w:t>
      </w:r>
    </w:p>
    <w:p w:rsidR="00DD6B8C" w:rsidRDefault="00973312" w:rsidP="00DD6B8C">
      <w:pPr>
        <w:pStyle w:val="21"/>
        <w:numPr>
          <w:ilvl w:val="0"/>
          <w:numId w:val="9"/>
        </w:numPr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0E4D6A">
        <w:rPr>
          <w:rFonts w:ascii="Times New Roman" w:hAnsi="Times New Roman" w:cs="Times New Roman"/>
        </w:rPr>
        <w:t>ьзования местного значения до 25</w:t>
      </w:r>
      <w:r w:rsidRPr="004E7A82">
        <w:rPr>
          <w:rFonts w:ascii="Times New Roman" w:hAnsi="Times New Roman" w:cs="Times New Roman"/>
        </w:rPr>
        <w:t xml:space="preserve"> %;</w:t>
      </w:r>
    </w:p>
    <w:p w:rsidR="00973312" w:rsidRPr="00DD6B8C" w:rsidRDefault="00973312" w:rsidP="00DD6B8C">
      <w:pPr>
        <w:pStyle w:val="21"/>
        <w:numPr>
          <w:ilvl w:val="0"/>
          <w:numId w:val="9"/>
        </w:numPr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DD6B8C">
        <w:rPr>
          <w:rFonts w:ascii="Times New Roman" w:hAnsi="Times New Roman" w:cs="Times New Roman"/>
        </w:rPr>
        <w:lastRenderedPageBreak/>
        <w:t>удержание доли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</w:r>
      <w:r w:rsidR="00C624FF">
        <w:rPr>
          <w:rFonts w:ascii="Times New Roman" w:hAnsi="Times New Roman" w:cs="Times New Roman"/>
        </w:rPr>
        <w:t xml:space="preserve"> округа</w:t>
      </w:r>
      <w:r w:rsidRPr="00DD6B8C">
        <w:rPr>
          <w:rFonts w:ascii="Times New Roman" w:hAnsi="Times New Roman" w:cs="Times New Roman"/>
        </w:rPr>
        <w:t xml:space="preserve">, в общей численности населения муниципального </w:t>
      </w:r>
      <w:r w:rsidR="00C624FF">
        <w:rPr>
          <w:rFonts w:ascii="Times New Roman" w:hAnsi="Times New Roman" w:cs="Times New Roman"/>
        </w:rPr>
        <w:t xml:space="preserve">округа </w:t>
      </w:r>
      <w:r w:rsidRPr="00DD6B8C">
        <w:rPr>
          <w:rFonts w:ascii="Times New Roman" w:hAnsi="Times New Roman" w:cs="Times New Roman"/>
        </w:rPr>
        <w:t>ежегодно на уровне 0,45%.</w:t>
      </w:r>
    </w:p>
    <w:p w:rsidR="00973312" w:rsidRPr="004E7A82" w:rsidRDefault="00973312" w:rsidP="001928E2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5C7F21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jc w:val="center"/>
        <w:rPr>
          <w:rFonts w:ascii="Times New Roman" w:hAnsi="Times New Roman" w:cs="Times New Roman"/>
          <w:b w:val="0"/>
        </w:rPr>
      </w:pPr>
      <w:bookmarkStart w:id="4" w:name="bookmark7"/>
      <w:r w:rsidRPr="005C7F21">
        <w:rPr>
          <w:rFonts w:ascii="Times New Roman" w:hAnsi="Times New Roman" w:cs="Times New Roman"/>
          <w:b w:val="0"/>
          <w:lang w:val="en-US"/>
        </w:rPr>
        <w:t>III</w:t>
      </w:r>
      <w:r w:rsidRPr="005C7F21">
        <w:rPr>
          <w:rFonts w:ascii="Times New Roman" w:hAnsi="Times New Roman" w:cs="Times New Roman"/>
          <w:b w:val="0"/>
        </w:rPr>
        <w:t>. Информация о финансовом обеспечении реализации муниципальной программы</w:t>
      </w:r>
      <w:bookmarkEnd w:id="4"/>
      <w:r w:rsidRPr="005C7F21">
        <w:rPr>
          <w:rFonts w:ascii="Times New Roman" w:hAnsi="Times New Roman" w:cs="Times New Roman"/>
          <w:b w:val="0"/>
        </w:rPr>
        <w:t xml:space="preserve"> за счет всех источников финансирования</w:t>
      </w:r>
    </w:p>
    <w:p w:rsidR="00973312" w:rsidRPr="004E7A82" w:rsidRDefault="00973312" w:rsidP="001928E2">
      <w:pPr>
        <w:pStyle w:val="10"/>
        <w:keepNext/>
        <w:keepLines/>
        <w:shd w:val="clear" w:color="auto" w:fill="auto"/>
        <w:tabs>
          <w:tab w:val="left" w:pos="1692"/>
        </w:tabs>
        <w:suppressAutoHyphens/>
        <w:spacing w:after="0" w:line="276" w:lineRule="auto"/>
        <w:ind w:firstLine="567"/>
        <w:rPr>
          <w:rFonts w:ascii="Times New Roman" w:hAnsi="Times New Roman" w:cs="Times New Roman"/>
        </w:rPr>
      </w:pPr>
    </w:p>
    <w:p w:rsidR="00CD3079" w:rsidRPr="006C5E9A" w:rsidRDefault="00CD3079" w:rsidP="00CD3079">
      <w:pPr>
        <w:pStyle w:val="a5"/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об</w:t>
      </w:r>
      <w:r w:rsidR="00245AB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еспечения программы составляет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91 271,8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тыс. руб., в том числе за счет: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31 640,5 тыс.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руб.,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59 631,3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тыс. руб.</w:t>
      </w:r>
    </w:p>
    <w:p w:rsidR="00CD3079" w:rsidRPr="006C5E9A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CD3079" w:rsidRPr="006C5E9A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ab/>
        <w:t>год – 27 390,8 тыс. руб., в том числе за счет: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областного бюджета –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14 424,8 тыс. руб.,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C5E9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12 966,0 тыс. руб.,</w:t>
      </w:r>
    </w:p>
    <w:p w:rsidR="00CD3079" w:rsidRPr="006C5E9A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15 687,6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4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 397,6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11 290,0 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CD3079" w:rsidRPr="006C5E9A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15 542,8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4 272,7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CD3079" w:rsidRPr="006C5E9A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11 270,1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CD3079" w:rsidRPr="00CC612D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15 969,3</w:t>
      </w:r>
      <w:r w:rsidRPr="006C5E9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 в том числе за счет:</w:t>
      </w:r>
    </w:p>
    <w:p w:rsidR="00CD3079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4 272,7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CD3079" w:rsidRPr="008B1C5B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11 696,6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CD3079" w:rsidRPr="00CC612D" w:rsidRDefault="00CD3079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2025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16 681,3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CD3079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4 272,7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CD3079" w:rsidRPr="00CD3079" w:rsidRDefault="00CD3079" w:rsidP="00CD3079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CD307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12 408,6 тыс. руб.</w:t>
      </w:r>
    </w:p>
    <w:p w:rsidR="00973312" w:rsidRPr="004E7A82" w:rsidRDefault="002F39BE" w:rsidP="00CD307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Ресурсное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обеспечение реализации программы за счет всех источников финансирования подлежит уточнению в рамках бюджетного цикла.</w:t>
      </w:r>
    </w:p>
    <w:p w:rsidR="00973312" w:rsidRPr="004E7A82" w:rsidRDefault="002F39BE" w:rsidP="001928E2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Информация о ресурсном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обеспечении реализации программы за счет всех источников финансирования </w:t>
      </w:r>
      <w:r w:rsidR="004E7A82">
        <w:rPr>
          <w:rFonts w:ascii="Times New Roman" w:hAnsi="Times New Roman" w:cs="Times New Roman"/>
          <w:color w:val="auto"/>
          <w:sz w:val="28"/>
          <w:szCs w:val="28"/>
        </w:rPr>
        <w:t>представлена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в приложении 3 к программе.</w:t>
      </w:r>
    </w:p>
    <w:p w:rsidR="004E7A82" w:rsidRPr="004E7A82" w:rsidRDefault="004E7A82" w:rsidP="001928E2">
      <w:pPr>
        <w:suppressAutoHyphens/>
        <w:spacing w:line="276" w:lineRule="auto"/>
        <w:ind w:firstLine="567"/>
        <w:rPr>
          <w:rFonts w:ascii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973312" w:rsidRPr="005C7F21" w:rsidRDefault="00973312" w:rsidP="001928E2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5C7F21">
        <w:rPr>
          <w:rFonts w:ascii="Times New Roman" w:hAnsi="Times New Roman" w:cs="Times New Roman"/>
          <w:bCs/>
          <w:kern w:val="1"/>
          <w:sz w:val="28"/>
          <w:szCs w:val="28"/>
          <w:lang w:val="en-US" w:eastAsia="hi-IN" w:bidi="hi-IN"/>
        </w:rPr>
        <w:t>IV</w:t>
      </w:r>
      <w:r w:rsidRPr="005C7F21">
        <w:rPr>
          <w:rFonts w:ascii="Times New Roman" w:hAnsi="Times New Roman" w:cs="Times New Roman"/>
          <w:bCs/>
          <w:kern w:val="1"/>
          <w:sz w:val="28"/>
          <w:szCs w:val="28"/>
          <w:lang w:eastAsia="hi-IN" w:bidi="hi-IN"/>
        </w:rPr>
        <w:t xml:space="preserve">. </w:t>
      </w:r>
      <w:r w:rsidRPr="005C7F21">
        <w:rPr>
          <w:rFonts w:ascii="Times New Roman" w:hAnsi="Times New Roman" w:cs="Times New Roman"/>
          <w:bCs/>
          <w:sz w:val="28"/>
          <w:szCs w:val="28"/>
        </w:rPr>
        <w:t>Общая характеристика подпрограмм муниципальной программы</w:t>
      </w:r>
    </w:p>
    <w:p w:rsidR="00973312" w:rsidRPr="004E7A82" w:rsidRDefault="00973312" w:rsidP="001928E2">
      <w:pPr>
        <w:suppressAutoHyphens/>
        <w:snapToGrid w:val="0"/>
        <w:spacing w:line="276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4E7A82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</w:p>
    <w:p w:rsidR="00973312" w:rsidRPr="004E7A82" w:rsidRDefault="00973312" w:rsidP="00DD6B8C">
      <w:pPr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kern w:val="3"/>
          <w:sz w:val="28"/>
          <w:szCs w:val="28"/>
          <w:lang w:eastAsia="zh-CN"/>
        </w:rPr>
        <w:t>Настоящая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973312" w:rsidRPr="004E7A82" w:rsidRDefault="00973312" w:rsidP="00DD6B8C">
      <w:pPr>
        <w:suppressAutoHyphens/>
        <w:autoSpaceDE w:val="0"/>
        <w:autoSpaceDN w:val="0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</w:pPr>
      <w:r w:rsidRPr="004E7A82">
        <w:rPr>
          <w:rFonts w:ascii="Times New Roman" w:hAnsi="Times New Roman" w:cs="Times New Roman"/>
          <w:color w:val="auto"/>
          <w:kern w:val="3"/>
          <w:sz w:val="28"/>
          <w:szCs w:val="28"/>
          <w:lang w:eastAsia="zh-CN"/>
        </w:rPr>
        <w:t>В рамках программы будут реализованы следующие подпрограммы:</w:t>
      </w:r>
    </w:p>
    <w:p w:rsidR="00973312" w:rsidRPr="00DD6B8C" w:rsidRDefault="00973312" w:rsidP="00DD6B8C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pacing w:val="3"/>
          <w:sz w:val="28"/>
          <w:szCs w:val="28"/>
        </w:rPr>
        <w:lastRenderedPageBreak/>
        <w:t>подпрограмма 1</w:t>
      </w:r>
      <w:r w:rsidRPr="00DD6B8C">
        <w:rPr>
          <w:rFonts w:ascii="Times New Roman" w:hAnsi="Times New Roman" w:cs="Times New Roman"/>
          <w:color w:val="auto"/>
          <w:sz w:val="28"/>
          <w:szCs w:val="28"/>
        </w:rPr>
        <w:t xml:space="preserve"> «Автомобильные дороги».</w:t>
      </w:r>
    </w:p>
    <w:p w:rsidR="00973312" w:rsidRPr="004E7A82" w:rsidRDefault="00973312" w:rsidP="00DD6B8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Сферой реализации подпрограммы 1 является дорожная сеть Н</w:t>
      </w:r>
      <w:r w:rsidR="009C2520">
        <w:rPr>
          <w:rFonts w:ascii="Times New Roman" w:hAnsi="Times New Roman" w:cs="Times New Roman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sz w:val="28"/>
          <w:szCs w:val="28"/>
        </w:rPr>
        <w:t>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1 заключается в реализации мероприятий, направленных на осуществление дорожной деятельности в отношении автомобильных дорог общего пользования, мероприятий по ремонту и содержанию автомобильных дорог местного значения.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Подпрограмма 1 позволит обеспечить сохранение и улучшение транспортно-эксплуатационных и потребительских характеристик сети автомобильных дорог Н</w:t>
      </w:r>
      <w:r w:rsidR="009C2520">
        <w:rPr>
          <w:rFonts w:ascii="Times New Roman" w:hAnsi="Times New Roman" w:cs="Times New Roman"/>
          <w:color w:val="auto"/>
          <w:sz w:val="28"/>
          <w:szCs w:val="28"/>
        </w:rPr>
        <w:t>юксенского муниципального округа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Основные мероприятия подпрограммы 1: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1. «Ремонт и капитальный ремонт автомобильных дорог и искусственных сооружений»;</w:t>
      </w:r>
    </w:p>
    <w:p w:rsidR="00973312" w:rsidRPr="004E7A82" w:rsidRDefault="00973312" w:rsidP="00DD6B8C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D837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8376F" w:rsidRPr="00D8376F">
        <w:rPr>
          <w:rFonts w:ascii="Times New Roman" w:hAnsi="Times New Roman"/>
          <w:sz w:val="28"/>
          <w:szCs w:val="28"/>
        </w:rPr>
        <w:t>Содержание автомобильных дорог местного значения Нюксенского муниципального округа Вологодской области</w:t>
      </w:r>
      <w:r w:rsidRPr="00D8376F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973312" w:rsidRPr="00DD6B8C" w:rsidRDefault="00973312" w:rsidP="00DD6B8C">
      <w:pPr>
        <w:pStyle w:val="a5"/>
        <w:numPr>
          <w:ilvl w:val="0"/>
          <w:numId w:val="9"/>
        </w:numPr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6B8C">
        <w:rPr>
          <w:rFonts w:ascii="Times New Roman" w:hAnsi="Times New Roman" w:cs="Times New Roman"/>
          <w:color w:val="auto"/>
          <w:sz w:val="28"/>
          <w:szCs w:val="28"/>
        </w:rPr>
        <w:t>подпрограмма 2 «Транспортное обслуживание населения».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Сферой реализации подпрограммы 2 является сфера транспортного обслуживания населения.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Реализация подпрограммы 2 будет способствовать развитию транспортного обслуживания</w:t>
      </w:r>
      <w:r w:rsidRPr="004E7A82">
        <w:rPr>
          <w:rFonts w:ascii="Times New Roman" w:hAnsi="Times New Roman" w:cs="Times New Roman"/>
          <w:sz w:val="28"/>
          <w:szCs w:val="28"/>
          <w:lang w:eastAsia="ar-SA"/>
        </w:rPr>
        <w:t xml:space="preserve"> и удовлетворения спроса населения в пассажирских перевозках.</w:t>
      </w:r>
    </w:p>
    <w:p w:rsidR="00973312" w:rsidRPr="004E7A82" w:rsidRDefault="00973312" w:rsidP="00DD6B8C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Достижение цели и решение задач подпрограммы 2 заключается в реализации мероприятий, направленных на обеспечение доступности транспортных услуг населения, организации транспортного обслуживания населения.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позволит удовлетворить потребность населения в пассажирских перевозках транспортом по маршрутам регулярных перевозок.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Подпрограмма 2 включает в себя следующее основное мероприятие:</w:t>
      </w:r>
    </w:p>
    <w:p w:rsidR="00973312" w:rsidRPr="004E7A82" w:rsidRDefault="00973312" w:rsidP="00DD6B8C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1. «Муниципальная поддержка транспортных организаций».</w:t>
      </w:r>
    </w:p>
    <w:p w:rsidR="00973312" w:rsidRPr="004E7A82" w:rsidRDefault="00973312" w:rsidP="00DD6B8C">
      <w:pPr>
        <w:suppressAutoHyphens/>
        <w:spacing w:line="276" w:lineRule="auto"/>
        <w:ind w:firstLine="567"/>
        <w:rPr>
          <w:rFonts w:ascii="Times New Roman" w:hAnsi="Times New Roman" w:cs="Times New Roman"/>
        </w:rPr>
        <w:sectPr w:rsidR="00973312" w:rsidRPr="004E7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3312" w:rsidRPr="00245ABE" w:rsidRDefault="00973312" w:rsidP="00303808">
      <w:pPr>
        <w:pStyle w:val="11"/>
        <w:ind w:left="11340"/>
        <w:rPr>
          <w:rFonts w:ascii="Times New Roman" w:hAnsi="Times New Roman" w:cs="Times New Roman"/>
          <w:sz w:val="24"/>
          <w:szCs w:val="28"/>
        </w:rPr>
      </w:pPr>
      <w:r w:rsidRPr="00245ABE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C7F21" w:rsidRPr="00245ABE">
        <w:rPr>
          <w:rFonts w:ascii="Times New Roman" w:hAnsi="Times New Roman" w:cs="Times New Roman"/>
          <w:sz w:val="24"/>
          <w:szCs w:val="28"/>
        </w:rPr>
        <w:t xml:space="preserve"> </w:t>
      </w:r>
      <w:r w:rsidRPr="00245ABE">
        <w:rPr>
          <w:rFonts w:ascii="Times New Roman" w:hAnsi="Times New Roman" w:cs="Times New Roman"/>
          <w:sz w:val="24"/>
          <w:szCs w:val="28"/>
        </w:rPr>
        <w:t>к программе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3805"/>
        <w:gridCol w:w="3572"/>
        <w:gridCol w:w="824"/>
        <w:gridCol w:w="1386"/>
        <w:gridCol w:w="1276"/>
        <w:gridCol w:w="708"/>
        <w:gridCol w:w="709"/>
        <w:gridCol w:w="709"/>
        <w:gridCol w:w="709"/>
        <w:gridCol w:w="708"/>
      </w:tblGrid>
      <w:tr w:rsidR="007F3078" w:rsidRPr="004E7A82" w:rsidTr="00245ABE">
        <w:trPr>
          <w:trHeight w:val="250"/>
        </w:trPr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Задача,</w:t>
            </w:r>
          </w:p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2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7F3078" w:rsidRPr="004E7A82" w:rsidTr="00245ABE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7F3078" w:rsidRPr="004E7A82" w:rsidTr="00245ABE">
        <w:trPr>
          <w:trHeight w:val="250"/>
        </w:trPr>
        <w:tc>
          <w:tcPr>
            <w:tcW w:w="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F3078" w:rsidRPr="004E7A82" w:rsidTr="00245ABE">
        <w:trPr>
          <w:trHeight w:val="25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BB6342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BB6342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BB6342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BB6342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BB6342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3078" w:rsidRPr="004E7A82" w:rsidTr="00245ABE">
        <w:trPr>
          <w:trHeight w:val="108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widowControl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беспечить развитие и устойчивое функционирование автомобильных дорог общего пользования местного значения;</w:t>
            </w:r>
          </w:p>
          <w:p w:rsidR="007F3078" w:rsidRPr="004E7A82" w:rsidRDefault="007F3078" w:rsidP="007F307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F3078" w:rsidRPr="00D8376F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7F3078" w:rsidRPr="00D8376F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37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38,40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21199B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7F3078" w:rsidRPr="004E7A82" w:rsidTr="00245ABE">
        <w:trPr>
          <w:trHeight w:val="1551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оздать условия для организации транспортного обслуживания населения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ind w:righ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, 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078" w:rsidRPr="004E7A82" w:rsidRDefault="007F3078" w:rsidP="007F307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</w:tbl>
    <w:p w:rsidR="00973312" w:rsidRPr="004E7A82" w:rsidRDefault="00973312" w:rsidP="00840F54">
      <w:pPr>
        <w:tabs>
          <w:tab w:val="left" w:pos="199"/>
          <w:tab w:val="right" w:pos="14287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4E7A82">
        <w:rPr>
          <w:rFonts w:ascii="Times New Roman" w:hAnsi="Times New Roman" w:cs="Times New Roman"/>
          <w:sz w:val="28"/>
          <w:szCs w:val="28"/>
        </w:rPr>
        <w:tab/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D6B8C" w:rsidRPr="004E7A82" w:rsidRDefault="00DD6B8C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C7F21" w:rsidRDefault="005C7F21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56524" w:rsidRPr="00245ABE" w:rsidRDefault="00956524" w:rsidP="0096735F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Cs w:val="28"/>
        </w:rPr>
      </w:pPr>
    </w:p>
    <w:p w:rsidR="00973312" w:rsidRPr="00245ABE" w:rsidRDefault="00973312" w:rsidP="00245ABE">
      <w:pPr>
        <w:suppressAutoHyphens/>
        <w:autoSpaceDE w:val="0"/>
        <w:autoSpaceDN w:val="0"/>
        <w:adjustRightInd w:val="0"/>
        <w:ind w:left="11340"/>
        <w:outlineLvl w:val="2"/>
        <w:rPr>
          <w:rFonts w:ascii="Times New Roman" w:hAnsi="Times New Roman" w:cs="Times New Roman"/>
          <w:szCs w:val="28"/>
        </w:rPr>
      </w:pPr>
      <w:r w:rsidRPr="00245ABE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245ABE">
        <w:rPr>
          <w:rFonts w:ascii="Times New Roman" w:hAnsi="Times New Roman" w:cs="Times New Roman"/>
          <w:szCs w:val="28"/>
        </w:rPr>
        <w:t xml:space="preserve"> </w:t>
      </w:r>
      <w:r w:rsidRPr="00245ABE">
        <w:rPr>
          <w:rFonts w:ascii="Times New Roman" w:hAnsi="Times New Roman" w:cs="Times New Roman"/>
          <w:szCs w:val="28"/>
        </w:rPr>
        <w:t xml:space="preserve">к программе </w:t>
      </w:r>
    </w:p>
    <w:p w:rsidR="00973312" w:rsidRPr="00245ABE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Cs w:val="28"/>
        </w:rPr>
      </w:pPr>
      <w:r w:rsidRPr="00245ABE">
        <w:rPr>
          <w:rFonts w:ascii="Times New Roman" w:hAnsi="Times New Roman" w:cs="Times New Roman"/>
          <w:bCs/>
          <w:caps/>
          <w:szCs w:val="28"/>
        </w:rPr>
        <w:t>Сведения</w:t>
      </w:r>
    </w:p>
    <w:p w:rsidR="00973312" w:rsidRPr="00245ABE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  <w:r w:rsidRPr="00245ABE">
        <w:rPr>
          <w:rFonts w:ascii="Times New Roman" w:hAnsi="Times New Roman" w:cs="Times New Roman"/>
          <w:bCs/>
          <w:szCs w:val="28"/>
        </w:rPr>
        <w:t>о порядке сбора информации и методике расчета целевого показателя</w:t>
      </w:r>
    </w:p>
    <w:p w:rsidR="00973312" w:rsidRPr="00245ABE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Cs w:val="28"/>
        </w:rPr>
      </w:pPr>
      <w:r w:rsidRPr="00245ABE">
        <w:rPr>
          <w:rFonts w:ascii="Times New Roman" w:hAnsi="Times New Roman" w:cs="Times New Roman"/>
          <w:bCs/>
          <w:szCs w:val="28"/>
        </w:rPr>
        <w:t xml:space="preserve">муниципальной программы </w:t>
      </w:r>
    </w:p>
    <w:tbl>
      <w:tblPr>
        <w:tblW w:w="5417" w:type="pct"/>
        <w:tblInd w:w="-918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3"/>
        <w:gridCol w:w="2087"/>
        <w:gridCol w:w="482"/>
        <w:gridCol w:w="2393"/>
        <w:gridCol w:w="1540"/>
        <w:gridCol w:w="1682"/>
        <w:gridCol w:w="3784"/>
        <w:gridCol w:w="1493"/>
        <w:gridCol w:w="1493"/>
      </w:tblGrid>
      <w:tr w:rsidR="00973312" w:rsidRPr="004E7A82" w:rsidTr="00245ABE">
        <w:trPr>
          <w:trHeight w:val="960"/>
        </w:trPr>
        <w:tc>
          <w:tcPr>
            <w:tcW w:w="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BC39B1" w:rsidP="00BC39B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1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tabs>
                <w:tab w:val="left" w:pos="1644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245ABE"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27850" w:rsidRPr="004E7A82" w:rsidTr="00245ABE">
        <w:trPr>
          <w:trHeight w:val="2349"/>
        </w:trPr>
        <w:tc>
          <w:tcPr>
            <w:tcW w:w="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соотношение протяженности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значения, не отвечающих нормативным требованиям, и общей протяженности автомобильных дорог общего пользования местного значения</w:t>
            </w:r>
          </w:p>
        </w:tc>
        <w:tc>
          <w:tcPr>
            <w:tcW w:w="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5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П1=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  <w:lang w:val="en-US"/>
              </w:rPr>
              <w:t>L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*100%</w:t>
            </w:r>
          </w:p>
          <w:p w:rsidR="00427850" w:rsidRPr="004E7A82" w:rsidRDefault="00427850" w:rsidP="004A365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П1 –</w:t>
            </w:r>
            <w:r w:rsidRPr="004E7A82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1- протяженность автомобильных дорог общего пользования местного значения, не отвечающих нормативным требованиям,</w:t>
            </w:r>
          </w:p>
          <w:p w:rsidR="00427850" w:rsidRPr="00245ABE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L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– Протяженность автомобильных дорог общего пользования местного значения.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850" w:rsidRPr="004E7A82" w:rsidTr="00245ABE"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центом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округа,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в общей численности населения муниципального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округа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9C252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административным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и общей числен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ности населения муниципального округа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П2=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*100%</w:t>
            </w:r>
          </w:p>
          <w:p w:rsidR="00427850" w:rsidRPr="004E7A82" w:rsidRDefault="00427850" w:rsidP="00840F5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П2- 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ным центом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 в общей численности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населения муниципального округа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</w:p>
          <w:p w:rsidR="00427850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N1- численность населения, проживающего в населенных пунктах, не имеющих регулярного автобусного и (или) железнодорожного сообщения с административным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центом муниципального округа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N- общая численность населения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Ведомственная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50" w:rsidRPr="004E7A82" w:rsidRDefault="00427850" w:rsidP="00DD6B8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7F21" w:rsidRPr="00245ABE" w:rsidRDefault="00973312" w:rsidP="00245ABE">
      <w:pPr>
        <w:suppressAutoHyphens/>
        <w:autoSpaceDE w:val="0"/>
        <w:autoSpaceDN w:val="0"/>
        <w:adjustRightInd w:val="0"/>
        <w:ind w:left="11340"/>
        <w:outlineLvl w:val="2"/>
        <w:rPr>
          <w:rFonts w:ascii="Times New Roman" w:hAnsi="Times New Roman" w:cs="Times New Roman"/>
          <w:szCs w:val="28"/>
        </w:rPr>
      </w:pPr>
      <w:r w:rsidRPr="00245ABE">
        <w:rPr>
          <w:rFonts w:ascii="Times New Roman" w:hAnsi="Times New Roman" w:cs="Times New Roman"/>
          <w:szCs w:val="28"/>
        </w:rPr>
        <w:lastRenderedPageBreak/>
        <w:t>Приложение 3</w:t>
      </w:r>
      <w:r w:rsidR="005A6AD7" w:rsidRPr="00245ABE">
        <w:rPr>
          <w:rFonts w:ascii="Times New Roman" w:hAnsi="Times New Roman" w:cs="Times New Roman"/>
          <w:szCs w:val="28"/>
        </w:rPr>
        <w:t xml:space="preserve"> </w:t>
      </w:r>
      <w:r w:rsidRPr="00245ABE">
        <w:rPr>
          <w:rFonts w:ascii="Times New Roman" w:hAnsi="Times New Roman" w:cs="Times New Roman"/>
          <w:szCs w:val="28"/>
        </w:rPr>
        <w:t>к программе</w:t>
      </w:r>
    </w:p>
    <w:p w:rsidR="00973312" w:rsidRPr="004E7A82" w:rsidRDefault="00973312" w:rsidP="005C7F21">
      <w:pPr>
        <w:suppressAutoHyphens/>
        <w:autoSpaceDE w:val="0"/>
        <w:autoSpaceDN w:val="0"/>
        <w:adjustRightInd w:val="0"/>
        <w:ind w:left="11057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312" w:rsidRPr="005C7F21" w:rsidRDefault="00973312" w:rsidP="00840F54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</w:pPr>
    </w:p>
    <w:tbl>
      <w:tblPr>
        <w:tblW w:w="14884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566"/>
        <w:gridCol w:w="563"/>
        <w:gridCol w:w="425"/>
        <w:gridCol w:w="5046"/>
        <w:gridCol w:w="1928"/>
        <w:gridCol w:w="818"/>
        <w:gridCol w:w="1020"/>
        <w:gridCol w:w="966"/>
        <w:gridCol w:w="938"/>
        <w:gridCol w:w="977"/>
        <w:gridCol w:w="992"/>
      </w:tblGrid>
      <w:tr w:rsidR="0096735F" w:rsidRPr="004E7A82" w:rsidTr="0096735F">
        <w:trPr>
          <w:trHeight w:val="574"/>
          <w:tblHeader/>
        </w:trPr>
        <w:tc>
          <w:tcPr>
            <w:tcW w:w="2199" w:type="dxa"/>
            <w:gridSpan w:val="4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046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28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818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893" w:type="dxa"/>
            <w:gridSpan w:val="5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96735F" w:rsidRPr="004E7A82" w:rsidTr="0096735F">
        <w:trPr>
          <w:trHeight w:val="743"/>
          <w:tblHeader/>
        </w:trPr>
        <w:tc>
          <w:tcPr>
            <w:tcW w:w="645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3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04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66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3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77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Дорожная сеть и транспортное обслуживание в 2021-2025 годах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15 542,8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96735F" w:rsidRPr="004E7A82" w:rsidTr="0096735F">
        <w:trPr>
          <w:trHeight w:val="743"/>
        </w:trPr>
        <w:tc>
          <w:tcPr>
            <w:tcW w:w="64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27 390,8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15 687,6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15 542,8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15 969,3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16 681,3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18" w:type="dxa"/>
            <w:vMerge w:val="restart"/>
            <w:vAlign w:val="center"/>
          </w:tcPr>
          <w:p w:rsidR="0096735F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25  559,8</w:t>
            </w:r>
          </w:p>
        </w:tc>
        <w:tc>
          <w:tcPr>
            <w:tcW w:w="966" w:type="dxa"/>
            <w:noWrap/>
            <w:vAlign w:val="center"/>
          </w:tcPr>
          <w:p w:rsidR="0096735F" w:rsidRPr="00D16A4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13 856,7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11 727,7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96735F" w:rsidRPr="004E7A82" w:rsidTr="0096735F">
        <w:trPr>
          <w:trHeight w:val="531"/>
        </w:trPr>
        <w:tc>
          <w:tcPr>
            <w:tcW w:w="64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  <w:vAlign w:val="center"/>
          </w:tcPr>
          <w:p w:rsidR="0096735F" w:rsidRPr="004E7A82" w:rsidRDefault="0096735F" w:rsidP="00BE3416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Нюксенского мун</w:t>
            </w:r>
            <w:r w:rsidR="00BE3416">
              <w:rPr>
                <w:rFonts w:ascii="Times New Roman" w:hAnsi="Times New Roman" w:cs="Times New Roman"/>
                <w:sz w:val="20"/>
                <w:szCs w:val="20"/>
              </w:rPr>
              <w:t xml:space="preserve">иципального округа; Нюксенский территориальный отдел, </w:t>
            </w:r>
            <w:r w:rsidR="004C2B1B">
              <w:rPr>
                <w:rFonts w:ascii="Times New Roman" w:hAnsi="Times New Roman" w:cs="Times New Roman"/>
                <w:sz w:val="20"/>
                <w:szCs w:val="20"/>
              </w:rPr>
              <w:t>Городищ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енский территориальный отдел</w:t>
            </w:r>
          </w:p>
        </w:tc>
        <w:tc>
          <w:tcPr>
            <w:tcW w:w="818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22 000,5</w:t>
            </w:r>
          </w:p>
        </w:tc>
        <w:tc>
          <w:tcPr>
            <w:tcW w:w="966" w:type="dxa"/>
            <w:noWrap/>
            <w:vAlign w:val="center"/>
          </w:tcPr>
          <w:p w:rsidR="0096735F" w:rsidRPr="00D16A4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4 846,4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11 727,7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12 154,7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12 866,7</w:t>
            </w:r>
          </w:p>
        </w:tc>
      </w:tr>
      <w:tr w:rsidR="0096735F" w:rsidRPr="004E7A82" w:rsidTr="0096735F">
        <w:trPr>
          <w:trHeight w:val="531"/>
        </w:trPr>
        <w:tc>
          <w:tcPr>
            <w:tcW w:w="64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3 559,3</w:t>
            </w:r>
          </w:p>
        </w:tc>
        <w:tc>
          <w:tcPr>
            <w:tcW w:w="966" w:type="dxa"/>
            <w:noWrap/>
            <w:vAlign w:val="center"/>
          </w:tcPr>
          <w:p w:rsidR="0096735F" w:rsidRPr="00D16A4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A42">
              <w:rPr>
                <w:rFonts w:ascii="Times New Roman" w:hAnsi="Times New Roman" w:cs="Times New Roman"/>
                <w:sz w:val="20"/>
                <w:szCs w:val="20"/>
              </w:rPr>
              <w:t>9 010,1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35F" w:rsidRPr="004E7A82" w:rsidTr="0096735F">
        <w:trPr>
          <w:trHeight w:val="511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13 373,9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3 408,6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1 746,6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1 474,6</w:t>
            </w:r>
          </w:p>
        </w:tc>
      </w:tr>
      <w:tr w:rsidR="0096735F" w:rsidRPr="004E7A82" w:rsidTr="0096735F">
        <w:trPr>
          <w:trHeight w:val="575"/>
        </w:trPr>
        <w:tc>
          <w:tcPr>
            <w:tcW w:w="64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589,3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1 117,0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845,0</w:t>
            </w:r>
          </w:p>
        </w:tc>
      </w:tr>
      <w:tr w:rsidR="0096735F" w:rsidRPr="004E7A82" w:rsidTr="0096735F">
        <w:trPr>
          <w:trHeight w:val="575"/>
        </w:trPr>
        <w:tc>
          <w:tcPr>
            <w:tcW w:w="645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noWrap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753,3</w:t>
            </w:r>
          </w:p>
        </w:tc>
        <w:tc>
          <w:tcPr>
            <w:tcW w:w="966" w:type="dxa"/>
            <w:noWrap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482,1</w:t>
            </w:r>
          </w:p>
        </w:tc>
        <w:tc>
          <w:tcPr>
            <w:tcW w:w="938" w:type="dxa"/>
            <w:noWrap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noWrap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735F" w:rsidRPr="004E7A82" w:rsidTr="0096735F">
        <w:trPr>
          <w:trHeight w:val="541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6" w:type="dxa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10 965,5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2 111,0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6735F" w:rsidRPr="004E7A82" w:rsidTr="0096735F">
        <w:trPr>
          <w:trHeight w:val="541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6" w:type="dxa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1 065,8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688,6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629,6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6735F" w:rsidRPr="004E7A82" w:rsidRDefault="0096735F" w:rsidP="00496BEE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значения Нюксенского</w:t>
            </w:r>
            <w:r w:rsidR="00496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88C">
              <w:rPr>
                <w:rFonts w:ascii="Times New Roman" w:hAnsi="Times New Roman" w:cs="Times New Roman"/>
                <w:sz w:val="20"/>
                <w:szCs w:val="20"/>
              </w:rPr>
              <w:t>округа Вологодской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 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735E4D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округа; территориальн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ые отделы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12 185,9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10 448,1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9 981,1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vMerge w:val="restart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1928" w:type="dxa"/>
            <w:vMerge w:val="restart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9 379,9</w:t>
            </w:r>
          </w:p>
        </w:tc>
        <w:tc>
          <w:tcPr>
            <w:tcW w:w="9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1 920,1</w:t>
            </w:r>
          </w:p>
        </w:tc>
        <w:tc>
          <w:tcPr>
            <w:tcW w:w="938" w:type="dxa"/>
            <w:noWrap/>
            <w:vAlign w:val="center"/>
          </w:tcPr>
          <w:p w:rsidR="0096735F" w:rsidRPr="004E7A82" w:rsidRDefault="00BE3416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9 981,1</w:t>
            </w:r>
          </w:p>
        </w:tc>
        <w:tc>
          <w:tcPr>
            <w:tcW w:w="977" w:type="dxa"/>
            <w:noWrap/>
            <w:vAlign w:val="center"/>
          </w:tcPr>
          <w:p w:rsidR="0096735F" w:rsidRPr="004E7A82" w:rsidRDefault="00BE3416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10 680,1</w:t>
            </w:r>
          </w:p>
        </w:tc>
        <w:tc>
          <w:tcPr>
            <w:tcW w:w="992" w:type="dxa"/>
            <w:noWrap/>
            <w:vAlign w:val="center"/>
          </w:tcPr>
          <w:p w:rsidR="0096735F" w:rsidRPr="004E7A82" w:rsidRDefault="00BE3416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11 392,1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Merge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96735F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162;</w:t>
            </w:r>
          </w:p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20" w:type="dxa"/>
            <w:noWrap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2 806,0</w:t>
            </w:r>
          </w:p>
        </w:tc>
        <w:tc>
          <w:tcPr>
            <w:tcW w:w="966" w:type="dxa"/>
            <w:noWrap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8 528,0</w:t>
            </w:r>
          </w:p>
        </w:tc>
        <w:tc>
          <w:tcPr>
            <w:tcW w:w="938" w:type="dxa"/>
            <w:noWrap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  <w:noWrap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6735F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6735F" w:rsidRPr="004E7A82" w:rsidTr="0096735F">
        <w:trPr>
          <w:trHeight w:val="259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77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96735F" w:rsidRPr="004E7A82" w:rsidTr="0096735F">
        <w:trPr>
          <w:trHeight w:val="495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6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3 815,1</w:t>
            </w:r>
          </w:p>
        </w:tc>
        <w:tc>
          <w:tcPr>
            <w:tcW w:w="977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  <w:tr w:rsidR="0096735F" w:rsidRPr="004E7A82" w:rsidTr="0096735F">
        <w:trPr>
          <w:trHeight w:val="495"/>
        </w:trPr>
        <w:tc>
          <w:tcPr>
            <w:tcW w:w="645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noWrap/>
            <w:vAlign w:val="center"/>
          </w:tcPr>
          <w:p w:rsidR="0096735F" w:rsidRPr="004E7A82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noWrap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</w:tcPr>
          <w:p w:rsidR="0096735F" w:rsidRPr="004E7A82" w:rsidRDefault="0096735F" w:rsidP="002C5125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192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818" w:type="dxa"/>
            <w:vAlign w:val="center"/>
          </w:tcPr>
          <w:p w:rsidR="0096735F" w:rsidRPr="004E7A82" w:rsidRDefault="0096735F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068</w:t>
            </w:r>
          </w:p>
        </w:tc>
        <w:tc>
          <w:tcPr>
            <w:tcW w:w="1020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1831,0</w:t>
            </w:r>
          </w:p>
        </w:tc>
        <w:tc>
          <w:tcPr>
            <w:tcW w:w="966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8C1">
              <w:rPr>
                <w:rFonts w:ascii="Times New Roman" w:hAnsi="Times New Roman" w:cs="Times New Roman"/>
                <w:sz w:val="20"/>
                <w:szCs w:val="20"/>
              </w:rPr>
              <w:t>1830,9</w:t>
            </w:r>
          </w:p>
        </w:tc>
        <w:tc>
          <w:tcPr>
            <w:tcW w:w="938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3, 815,1</w:t>
            </w:r>
          </w:p>
        </w:tc>
        <w:tc>
          <w:tcPr>
            <w:tcW w:w="977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  <w:tc>
          <w:tcPr>
            <w:tcW w:w="992" w:type="dxa"/>
            <w:noWrap/>
            <w:vAlign w:val="center"/>
          </w:tcPr>
          <w:p w:rsidR="0096735F" w:rsidRPr="008D18C1" w:rsidRDefault="0096735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3 814,6</w:t>
            </w:r>
          </w:p>
        </w:tc>
      </w:tr>
    </w:tbl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3C068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5" w:name="bookmark10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  <w:bookmarkEnd w:id="5"/>
    </w:p>
    <w:p w:rsidR="00973312" w:rsidRPr="005C7F21" w:rsidRDefault="00973312" w:rsidP="00B90AD8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1</w:t>
      </w: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</w:rPr>
        <w:t xml:space="preserve">«Автомобильные дороги»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1)</w:t>
      </w:r>
    </w:p>
    <w:p w:rsidR="00973312" w:rsidRPr="004E7A82" w:rsidRDefault="00973312" w:rsidP="00840F54">
      <w:pPr>
        <w:pStyle w:val="21"/>
        <w:shd w:val="clear" w:color="auto" w:fill="auto"/>
        <w:suppressAutoHyphens/>
        <w:spacing w:before="0" w:after="0" w:line="240" w:lineRule="auto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7170"/>
      </w:tblGrid>
      <w:tr w:rsidR="00973312" w:rsidRPr="004E7A82" w:rsidTr="004C2B1B"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Ответственный исполнитель подпрограммы 1</w:t>
            </w:r>
          </w:p>
        </w:tc>
        <w:tc>
          <w:tcPr>
            <w:tcW w:w="7240" w:type="dxa"/>
          </w:tcPr>
          <w:p w:rsidR="00973312" w:rsidRPr="004E7A82" w:rsidRDefault="00383B6F" w:rsidP="00383B6F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3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 w:rsidTr="004C2B1B">
        <w:trPr>
          <w:trHeight w:val="3230"/>
        </w:trPr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Цели и задачи подпрограммы </w:t>
            </w:r>
            <w:r w:rsidRPr="004E7A8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240" w:type="dxa"/>
          </w:tcPr>
          <w:p w:rsidR="00B90AD8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Цель: </w:t>
            </w:r>
          </w:p>
          <w:p w:rsidR="00973312" w:rsidRPr="004E7A82" w:rsidRDefault="00B90AD8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312" w:rsidRPr="004E7A82">
              <w:rPr>
                <w:rFonts w:ascii="Times New Roman" w:hAnsi="Times New Roman" w:cs="Times New Roman"/>
              </w:rPr>
              <w:t>азв</w:t>
            </w:r>
            <w:r w:rsidR="008D0672">
              <w:rPr>
                <w:rFonts w:ascii="Times New Roman" w:hAnsi="Times New Roman" w:cs="Times New Roman"/>
              </w:rPr>
              <w:t xml:space="preserve">итие и обеспечение сохранности </w:t>
            </w:r>
            <w:r>
              <w:rPr>
                <w:rFonts w:ascii="Times New Roman" w:hAnsi="Times New Roman" w:cs="Times New Roman"/>
              </w:rPr>
              <w:t xml:space="preserve">сети автомобильных </w:t>
            </w:r>
            <w:r w:rsidR="00973312" w:rsidRPr="004E7A82">
              <w:rPr>
                <w:rFonts w:ascii="Times New Roman" w:hAnsi="Times New Roman" w:cs="Times New Roman"/>
              </w:rPr>
              <w:t>дорог общего пользования местного значения в соответствии с потребностями населения, темпами социально-экономическо</w:t>
            </w:r>
            <w:r w:rsidR="004C3232">
              <w:rPr>
                <w:rFonts w:ascii="Times New Roman" w:hAnsi="Times New Roman" w:cs="Times New Roman"/>
              </w:rPr>
              <w:t>го развития округа</w:t>
            </w:r>
            <w:r w:rsidR="00973312"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Задачи:</w:t>
            </w:r>
          </w:p>
          <w:p w:rsid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сохранить и улучшить транспортно-эксплуатационные и потребительские характеристики автомобильных дорог общег</w:t>
            </w:r>
            <w:r w:rsidR="00B90AD8">
              <w:rPr>
                <w:rFonts w:ascii="Times New Roman" w:hAnsi="Times New Roman" w:cs="Times New Roman"/>
              </w:rPr>
              <w:t>о пользования местного значения;</w:t>
            </w:r>
          </w:p>
          <w:p w:rsidR="00973312" w:rsidRPr="00B90AD8" w:rsidRDefault="00B90AD8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Pr="00B90AD8">
              <w:rPr>
                <w:rFonts w:ascii="Times New Roman" w:hAnsi="Times New Roman" w:cs="Times New Roman"/>
              </w:rPr>
              <w:t>ддерживать</w:t>
            </w:r>
            <w:r w:rsidR="00973312" w:rsidRPr="00B90AD8">
              <w:rPr>
                <w:rFonts w:ascii="Times New Roman" w:hAnsi="Times New Roman" w:cs="Times New Roman"/>
              </w:rPr>
              <w:t xml:space="preserve"> сеть автомобильных дорог общего пользования местного значения в надлежащем состоянии, отвечающем нормативным требованиям.</w:t>
            </w:r>
          </w:p>
        </w:tc>
      </w:tr>
      <w:tr w:rsidR="00973312" w:rsidRPr="004E7A82" w:rsidTr="004C2B1B"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Сроки и этапы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383B6F" w:rsidP="00B90AD8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 2021</w:t>
            </w:r>
            <w:r w:rsidR="00B90AD8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– 2025 годы.</w:t>
            </w:r>
          </w:p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  <w:spacing w:val="3"/>
              </w:rPr>
              <w:t>Этапы реализации подпрограммы 1 не выделяются.</w:t>
            </w:r>
          </w:p>
        </w:tc>
      </w:tr>
      <w:tr w:rsidR="00973312" w:rsidRPr="004E7A82" w:rsidTr="004C2B1B"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Целевые показатели (индикаторы) подпрограммы 1</w:t>
            </w:r>
          </w:p>
        </w:tc>
        <w:tc>
          <w:tcPr>
            <w:tcW w:w="7240" w:type="dxa"/>
          </w:tcPr>
          <w:p w:rsid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протяженность отремонтированных участков автомобильных дорог общего пользования местного значения, км;</w:t>
            </w:r>
          </w:p>
          <w:p w:rsidR="00973312" w:rsidRPr="00B90AD8" w:rsidRDefault="00973312" w:rsidP="00B90AD8">
            <w:pPr>
              <w:pStyle w:val="21"/>
              <w:numPr>
                <w:ilvl w:val="0"/>
                <w:numId w:val="9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содержанию, %.</w:t>
            </w:r>
          </w:p>
        </w:tc>
      </w:tr>
      <w:tr w:rsidR="00973312" w:rsidRPr="004E7A82" w:rsidTr="004C2B1B"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Объем финансового обеспечения подпрограммы </w:t>
            </w:r>
            <w:r w:rsidRPr="004E7A8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240" w:type="dxa"/>
          </w:tcPr>
          <w:p w:rsidR="00383B6F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6354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под</w:t>
            </w:r>
            <w:r w:rsidRPr="006354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программы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</w:t>
            </w:r>
            <w:r w:rsidRPr="006354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составляет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76 165,6 </w:t>
            </w:r>
            <w:r w:rsidRPr="0063542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  <w:r w:rsidRPr="001E36E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2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17 139,1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383B6F" w:rsidRPr="001E36E8" w:rsidRDefault="00383B6F" w:rsidP="00383B6F">
            <w:pPr>
              <w:pStyle w:val="a5"/>
              <w:numPr>
                <w:ilvl w:val="0"/>
                <w:numId w:val="2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районного бюджета – 59 026,5 </w:t>
            </w:r>
            <w:r w:rsidRPr="001E36E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383B6F" w:rsidRPr="004E7A82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383B6F" w:rsidRPr="004E7A82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25 559,8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12 667,0 тыс. руб.</w:t>
            </w:r>
          </w:p>
          <w:p w:rsidR="00383B6F" w:rsidRPr="002A2758" w:rsidRDefault="00383B6F" w:rsidP="00383B6F">
            <w:pPr>
              <w:pStyle w:val="a5"/>
              <w:numPr>
                <w:ilvl w:val="0"/>
                <w:numId w:val="10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12 892,8 тыс. руб.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383B6F" w:rsidRPr="004E7A82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13 856,7 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2 640,0 тыс.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83B6F" w:rsidRPr="002A2758" w:rsidRDefault="00383B6F" w:rsidP="00383B6F">
            <w:pPr>
              <w:pStyle w:val="a5"/>
              <w:numPr>
                <w:ilvl w:val="0"/>
                <w:numId w:val="1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11 216,7 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383B6F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–11 727,7 тыс. руб., </w:t>
            </w:r>
            <w:r w:rsidRPr="00A43E4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610,7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83B6F" w:rsidRPr="002A2758" w:rsidRDefault="00383B6F" w:rsidP="00383B6F">
            <w:pPr>
              <w:pStyle w:val="a5"/>
              <w:numPr>
                <w:ilvl w:val="0"/>
                <w:numId w:val="12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11 117,0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383B6F" w:rsidRPr="00CC612D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12 154,7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610,7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.,</w:t>
            </w:r>
          </w:p>
          <w:p w:rsidR="00383B6F" w:rsidRPr="002A2758" w:rsidRDefault="00383B6F" w:rsidP="00383B6F">
            <w:pPr>
              <w:pStyle w:val="a5"/>
              <w:numPr>
                <w:ilvl w:val="0"/>
                <w:numId w:val="13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11 544,0</w:t>
            </w:r>
            <w:r w:rsidRPr="002A2758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383B6F" w:rsidRPr="00CC612D" w:rsidRDefault="00383B6F" w:rsidP="00383B6F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2025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12 866,7 </w:t>
            </w:r>
            <w:r w:rsidRPr="00CC612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383B6F" w:rsidRDefault="00383B6F" w:rsidP="00383B6F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областного бюджета – 610,7 </w:t>
            </w:r>
            <w:r w:rsidRPr="008B1C5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973312" w:rsidRPr="00BB6342" w:rsidRDefault="00383B6F" w:rsidP="00383B6F">
            <w:pPr>
              <w:pStyle w:val="a5"/>
              <w:numPr>
                <w:ilvl w:val="0"/>
                <w:numId w:val="14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12 256,0</w:t>
            </w:r>
            <w:r w:rsidRPr="00F46E2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 w:rsidTr="004C2B1B">
        <w:tc>
          <w:tcPr>
            <w:tcW w:w="2061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7240" w:type="dxa"/>
          </w:tcPr>
          <w:p w:rsidR="00973312" w:rsidRPr="004E7A82" w:rsidRDefault="00973312" w:rsidP="00B90AD8">
            <w:pPr>
              <w:pStyle w:val="21"/>
              <w:shd w:val="clear" w:color="auto" w:fill="auto"/>
              <w:suppressAutoHyphens/>
              <w:spacing w:before="0" w:after="0" w:line="276" w:lineRule="auto"/>
              <w:ind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 xml:space="preserve">В результате реализации </w:t>
            </w:r>
            <w:r w:rsidR="00383B6F">
              <w:rPr>
                <w:rFonts w:ascii="Times New Roman" w:hAnsi="Times New Roman" w:cs="Times New Roman"/>
              </w:rPr>
              <w:t>подпрограммы 1 за период с 2021</w:t>
            </w:r>
            <w:r w:rsidRPr="004E7A82">
              <w:rPr>
                <w:rFonts w:ascii="Times New Roman" w:hAnsi="Times New Roman" w:cs="Times New Roman"/>
              </w:rPr>
              <w:t xml:space="preserve"> по 2025 годы будет обеспечено достижение следующих результатов:</w:t>
            </w:r>
          </w:p>
          <w:p w:rsidR="00B90AD8" w:rsidRDefault="00973312" w:rsidP="00B90AD8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4E7A82">
              <w:rPr>
                <w:rFonts w:ascii="Times New Roman" w:hAnsi="Times New Roman" w:cs="Times New Roman"/>
              </w:rPr>
              <w:t>планируемая протяженность отремонтированных участков автомобильных дорог общего пользован</w:t>
            </w:r>
            <w:r w:rsidR="00374FE3">
              <w:rPr>
                <w:rFonts w:ascii="Times New Roman" w:hAnsi="Times New Roman" w:cs="Times New Roman"/>
              </w:rPr>
              <w:t>ия</w:t>
            </w:r>
            <w:r w:rsidR="00383B6F">
              <w:rPr>
                <w:rFonts w:ascii="Times New Roman" w:hAnsi="Times New Roman" w:cs="Times New Roman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</w:rPr>
              <w:t>,698</w:t>
            </w:r>
            <w:r w:rsidR="00374FE3">
              <w:rPr>
                <w:rFonts w:ascii="Times New Roman" w:hAnsi="Times New Roman" w:cs="Times New Roman"/>
              </w:rPr>
              <w:t xml:space="preserve"> </w:t>
            </w:r>
            <w:r w:rsidRPr="004E7A82">
              <w:rPr>
                <w:rFonts w:ascii="Times New Roman" w:hAnsi="Times New Roman" w:cs="Times New Roman"/>
              </w:rPr>
              <w:t>км</w:t>
            </w:r>
            <w:r w:rsidR="001F5053">
              <w:rPr>
                <w:rFonts w:ascii="Times New Roman" w:hAnsi="Times New Roman" w:cs="Times New Roman"/>
              </w:rPr>
              <w:t>.</w:t>
            </w:r>
            <w:r w:rsidRPr="004E7A82">
              <w:rPr>
                <w:rFonts w:ascii="Times New Roman" w:hAnsi="Times New Roman" w:cs="Times New Roman"/>
              </w:rPr>
              <w:t>;</w:t>
            </w:r>
          </w:p>
          <w:p w:rsidR="00973312" w:rsidRPr="00B90AD8" w:rsidRDefault="00973312" w:rsidP="00B90AD8">
            <w:pPr>
              <w:pStyle w:val="21"/>
              <w:numPr>
                <w:ilvl w:val="0"/>
                <w:numId w:val="14"/>
              </w:numPr>
              <w:shd w:val="clear" w:color="auto" w:fill="auto"/>
              <w:suppressAutoHyphens/>
              <w:spacing w:before="0" w:after="0"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B90AD8">
              <w:rPr>
                <w:rFonts w:ascii="Times New Roman" w:hAnsi="Times New Roman" w:cs="Times New Roman"/>
              </w:rPr>
      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 w:rsidR="00B90AD8">
              <w:rPr>
                <w:rFonts w:ascii="Times New Roman" w:hAnsi="Times New Roman" w:cs="Times New Roman"/>
              </w:rPr>
              <w:t xml:space="preserve"> </w:t>
            </w:r>
            <w:r w:rsidRPr="00B90AD8">
              <w:rPr>
                <w:rFonts w:ascii="Times New Roman" w:hAnsi="Times New Roman" w:cs="Times New Roman"/>
              </w:rPr>
              <w:t>%.</w:t>
            </w:r>
          </w:p>
        </w:tc>
      </w:tr>
    </w:tbl>
    <w:p w:rsidR="00973312" w:rsidRPr="004E7A82" w:rsidRDefault="00973312" w:rsidP="00840F54">
      <w:pPr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5C7F21" w:rsidRDefault="00973312" w:rsidP="005B79A3">
      <w:pPr>
        <w:pStyle w:val="21"/>
        <w:shd w:val="clear" w:color="auto" w:fill="auto"/>
        <w:suppressAutoHyphens/>
        <w:spacing w:before="0" w:after="0"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  <w:bCs/>
          <w:lang w:val="en-US"/>
        </w:rPr>
        <w:t>I</w:t>
      </w:r>
      <w:r w:rsidRPr="005C7F21">
        <w:rPr>
          <w:rFonts w:ascii="Times New Roman" w:hAnsi="Times New Roman" w:cs="Times New Roman"/>
          <w:bCs/>
        </w:rPr>
        <w:t>. Характеристика сферы реализации подпрограммы 1</w:t>
      </w:r>
    </w:p>
    <w:p w:rsidR="00973312" w:rsidRPr="005C7F21" w:rsidRDefault="00973312" w:rsidP="00F73682">
      <w:pPr>
        <w:pStyle w:val="21"/>
        <w:shd w:val="clear" w:color="auto" w:fill="auto"/>
        <w:suppressAutoHyphens/>
        <w:spacing w:before="0" w:after="0" w:line="240" w:lineRule="auto"/>
        <w:ind w:left="360" w:firstLine="0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Автомобильные дороги являются важнейшей составной частью транспортной системы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От уровня транспортно-эксплуатационного состояния и развития сети автомобильных дорог, обеспечивающей связи между населенными пунктами, во многом зависят устойчивое экономическое развитие Нюксенского муниципального</w:t>
      </w:r>
      <w:r w:rsidR="00B90AD8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 xml:space="preserve">, темпы роста внутреннего валового продукта, улучшение условий предпринимательской деятельности и повышения уровня жизни населения, </w:t>
      </w:r>
      <w:r w:rsidRPr="004E7A82">
        <w:rPr>
          <w:rFonts w:ascii="Times New Roman" w:hAnsi="Times New Roman" w:cs="Times New Roman"/>
        </w:rPr>
        <w:lastRenderedPageBreak/>
        <w:t>проведение структурных реформ.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Сеть автомобильных дорог общего пользования на территории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включает в себя два уровня:</w:t>
      </w:r>
    </w:p>
    <w:p w:rsid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автомобильные дороги общего пользования регионального или межмуниципального значения;</w:t>
      </w:r>
    </w:p>
    <w:p w:rsidR="00973312" w:rsidRP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 xml:space="preserve"> автомобильные дороги общего пользования местного значения.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ab/>
        <w:t>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средств. В связи с чем, строительство, реконструкция и ремонт автомобильных дорог общего пользования местного значения выполняется недостаточными темпами, степень износа улично-дорожной сети увеличивается от года в год.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Дорожная сеть Нюксенского муниципального </w:t>
      </w:r>
      <w:r w:rsidR="00B90AD8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 xml:space="preserve">в настоящее время не в полной мере соответствует социальным и экономическим потребностям общества. 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0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Цели, задачи и целевые показатели, основные ожидаемые</w:t>
      </w: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конечные результаты, сроки реализации подпрограммы 1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2736"/>
          <w:tab w:val="left" w:pos="4382"/>
        </w:tabs>
        <w:suppressAutoHyphens/>
        <w:spacing w:before="0" w:after="0" w:line="276" w:lineRule="auto"/>
        <w:ind w:firstLine="709"/>
        <w:jc w:val="center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Приоритетными направлениями в сфере реализации подпрограммы 1 является улучшение состояния и развитие сети автомобильных дорог общего пользования местного значения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Исходя из основных приоритетов в сфере развития сети автомобильных дорог, целью реализации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следующие задачи:</w:t>
      </w:r>
    </w:p>
    <w:p w:rsid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сохранить и улучшить транспортно-эксплуатационные и потребительские характеристики автомобильных дорог общего пользования местного значения;</w:t>
      </w:r>
    </w:p>
    <w:p w:rsidR="00973312" w:rsidRPr="00B90AD8" w:rsidRDefault="00973312" w:rsidP="00B90AD8">
      <w:pPr>
        <w:pStyle w:val="21"/>
        <w:numPr>
          <w:ilvl w:val="0"/>
          <w:numId w:val="16"/>
        </w:numPr>
        <w:shd w:val="clear" w:color="auto" w:fill="auto"/>
        <w:tabs>
          <w:tab w:val="left" w:pos="0"/>
        </w:tabs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поддерживать сеть автомобильных дорог общего пользования местного значения в надлежащем состоянии, отвечающем нормативным требованиям.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Сведения о целевых показателях подпрограммы 1 программы и сведения о порядке сбора информации и методике расчета целевых показателей подпрограммы 1 программы приведены соответственно в приложениях 1 и 2 к подпрограмме 1.</w:t>
      </w:r>
    </w:p>
    <w:p w:rsidR="000317CE" w:rsidRDefault="00973312" w:rsidP="000317CE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В результате реализации подпрограммы 1 за период с 2021 по 2025 </w:t>
      </w:r>
    </w:p>
    <w:p w:rsidR="00374FE3" w:rsidRPr="000317CE" w:rsidRDefault="006757A6" w:rsidP="000317CE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0317CE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lastRenderedPageBreak/>
        <w:t>2</w:t>
      </w:r>
      <w:r w:rsidR="00735E4D" w:rsidRPr="000317CE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,698</w:t>
      </w:r>
      <w:r w:rsidR="00374FE3" w:rsidRPr="000317CE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км.;</w:t>
      </w:r>
    </w:p>
    <w:p w:rsidR="00973312" w:rsidRPr="00374FE3" w:rsidRDefault="00973312" w:rsidP="000E4D6A">
      <w:pPr>
        <w:pStyle w:val="a5"/>
        <w:numPr>
          <w:ilvl w:val="0"/>
          <w:numId w:val="16"/>
        </w:num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удержание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</w:r>
      <w:r w:rsidR="00B90AD8"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374FE3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%.</w:t>
      </w:r>
    </w:p>
    <w:p w:rsidR="00973312" w:rsidRPr="004E7A82" w:rsidRDefault="00973312" w:rsidP="00B90AD8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Срок реализации подпрограммы 1</w:t>
      </w:r>
      <w:r w:rsidR="006757A6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2021</w:t>
      </w:r>
      <w:r w:rsidR="00B90AD8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2025 годы.</w:t>
      </w:r>
    </w:p>
    <w:p w:rsidR="00973312" w:rsidRPr="004E7A82" w:rsidRDefault="00973312" w:rsidP="00B90AD8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Этапы реализации подпрограммы 1 не выделяются.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en-US"/>
        </w:rPr>
      </w:pPr>
    </w:p>
    <w:p w:rsidR="00973312" w:rsidRPr="005C7F21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  <w:bCs/>
        </w:rPr>
      </w:pPr>
      <w:r w:rsidRPr="005C7F21">
        <w:rPr>
          <w:rFonts w:ascii="Times New Roman" w:hAnsi="Times New Roman" w:cs="Times New Roman"/>
          <w:bCs/>
          <w:lang w:val="en-US"/>
        </w:rPr>
        <w:t>III</w:t>
      </w:r>
      <w:r w:rsidRPr="005C7F21">
        <w:rPr>
          <w:rFonts w:ascii="Times New Roman" w:hAnsi="Times New Roman" w:cs="Times New Roman"/>
          <w:bCs/>
        </w:rPr>
        <w:t>. Характеристика основных мероприятий подпрограммы 1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left="360" w:firstLine="0"/>
        <w:jc w:val="center"/>
        <w:rPr>
          <w:rFonts w:ascii="Times New Roman" w:hAnsi="Times New Roman" w:cs="Times New Roman"/>
        </w:rPr>
      </w:pP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1 необходимо реализовать ряд основных мероприятий. 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Основное мероприятие 1 «Ремонт и капитальный ремонт автомобильных дорог и искусственных сооружений» включает в себя следующие мероприятия:</w:t>
      </w:r>
    </w:p>
    <w:p w:rsid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Выполнение работ по ремонту и капитальному ремонту автомобильных дорог и искусственных сооружений;</w:t>
      </w:r>
    </w:p>
    <w:p w:rsid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годах;</w:t>
      </w:r>
    </w:p>
    <w:p w:rsidR="00973312" w:rsidRPr="00B90AD8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B90AD8">
        <w:rPr>
          <w:rFonts w:ascii="Times New Roman" w:hAnsi="Times New Roman" w:cs="Times New Roman"/>
        </w:rPr>
        <w:t>«Осуществление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годах».</w:t>
      </w:r>
    </w:p>
    <w:p w:rsidR="00973312" w:rsidRPr="004E7A82" w:rsidRDefault="00973312" w:rsidP="00B90AD8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Основное мероприятие 2 </w:t>
      </w:r>
      <w:r w:rsidRPr="008305F0">
        <w:rPr>
          <w:rFonts w:ascii="Times New Roman" w:hAnsi="Times New Roman" w:cs="Times New Roman"/>
        </w:rPr>
        <w:t>«</w:t>
      </w:r>
      <w:r w:rsidR="008305F0" w:rsidRPr="008305F0">
        <w:rPr>
          <w:rFonts w:ascii="Times New Roman" w:hAnsi="Times New Roman" w:cs="Times New Roman"/>
        </w:rPr>
        <w:t>Содержание автомобильных дорог местного значения Нюксенского</w:t>
      </w:r>
      <w:r w:rsidR="00374FE3">
        <w:rPr>
          <w:rFonts w:ascii="Times New Roman" w:hAnsi="Times New Roman" w:cs="Times New Roman"/>
        </w:rPr>
        <w:t xml:space="preserve"> муниципального</w:t>
      </w:r>
      <w:r w:rsidR="008305F0" w:rsidRPr="008305F0">
        <w:rPr>
          <w:rFonts w:ascii="Times New Roman" w:hAnsi="Times New Roman" w:cs="Times New Roman"/>
        </w:rPr>
        <w:t xml:space="preserve"> округа Вологодской области»</w:t>
      </w:r>
      <w:r w:rsidR="008305F0">
        <w:rPr>
          <w:rFonts w:ascii="Times New Roman" w:hAnsi="Times New Roman" w:cs="Times New Roman"/>
        </w:rPr>
        <w:t xml:space="preserve"> </w:t>
      </w:r>
      <w:r w:rsidRPr="004E7A82">
        <w:rPr>
          <w:rFonts w:ascii="Times New Roman" w:hAnsi="Times New Roman" w:cs="Times New Roman"/>
        </w:rPr>
        <w:t>включает в себя следующее мероприятие:</w:t>
      </w:r>
    </w:p>
    <w:p w:rsidR="00973312" w:rsidRPr="004E7A82" w:rsidRDefault="00973312" w:rsidP="00B90AD8">
      <w:pPr>
        <w:pStyle w:val="21"/>
        <w:numPr>
          <w:ilvl w:val="0"/>
          <w:numId w:val="17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«Выполнение работ по содержанию автомобильных дорог и искусственных сооружений».</w:t>
      </w:r>
    </w:p>
    <w:p w:rsidR="00973312" w:rsidRPr="004E7A82" w:rsidRDefault="00973312" w:rsidP="00B90AD8">
      <w:pPr>
        <w:pStyle w:val="21"/>
        <w:shd w:val="clear" w:color="auto" w:fill="auto"/>
        <w:tabs>
          <w:tab w:val="left" w:pos="0"/>
        </w:tabs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Целью основных мероприятий подпрограммы 1 является развитие и обеспечение сохранности сети автомобильных дорог общего пользования местного значения в соответствии с потребностями населения, темпами социально-экономического развития Нюксенского муниципального </w:t>
      </w:r>
      <w:r w:rsidR="00B90AD8">
        <w:rPr>
          <w:rFonts w:ascii="Times New Roman" w:hAnsi="Times New Roman" w:cs="Times New Roman"/>
        </w:rPr>
        <w:t>округа.</w:t>
      </w:r>
    </w:p>
    <w:p w:rsidR="00B90AD8" w:rsidRPr="006757A6" w:rsidRDefault="008D0672" w:rsidP="006757A6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Перечень 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>основных мероприятиях подпрограммы 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="00973312"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с указанием исполнителей, сроков выполнения и ожидаемых результатов представлены в</w:t>
      </w:r>
      <w:r w:rsidR="006757A6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приложении 3 к подпрограмме 1.</w:t>
      </w:r>
    </w:p>
    <w:p w:rsidR="00B90AD8" w:rsidRPr="004E7A82" w:rsidRDefault="00B90AD8" w:rsidP="00B90AD8">
      <w:pPr>
        <w:pStyle w:val="21"/>
        <w:shd w:val="clear" w:color="auto" w:fill="auto"/>
        <w:tabs>
          <w:tab w:val="left" w:pos="4245"/>
        </w:tabs>
        <w:suppressAutoHyphens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973312" w:rsidRPr="005C7F21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1 за счет всех источников финансирования</w:t>
      </w:r>
    </w:p>
    <w:p w:rsidR="00973312" w:rsidRPr="004E7A82" w:rsidRDefault="00973312" w:rsidP="00B90AD8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EAB" w:rsidRDefault="00993EAB" w:rsidP="00993EAB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Объем финансового обеспечения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под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программы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составляет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76 165,6 </w:t>
      </w:r>
      <w:r w:rsidRPr="0063542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  <w:r w:rsidRPr="001E36E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993EAB" w:rsidRDefault="00993EAB" w:rsidP="001F5053">
      <w:pPr>
        <w:pStyle w:val="a5"/>
        <w:numPr>
          <w:ilvl w:val="0"/>
          <w:numId w:val="2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17 139,1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993EAB" w:rsidRPr="001E36E8" w:rsidRDefault="00993EAB" w:rsidP="001F5053">
      <w:pPr>
        <w:pStyle w:val="a5"/>
        <w:numPr>
          <w:ilvl w:val="0"/>
          <w:numId w:val="2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59 026,5 </w:t>
      </w:r>
      <w:r w:rsidRPr="001E36E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</w:t>
      </w:r>
    </w:p>
    <w:p w:rsidR="00993EAB" w:rsidRPr="004E7A82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993EAB" w:rsidRPr="004E7A82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25 559,8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993EAB" w:rsidRDefault="00993EAB" w:rsidP="001F5053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12 667,0 тыс. руб.</w:t>
      </w:r>
    </w:p>
    <w:p w:rsidR="00993EAB" w:rsidRPr="002A2758" w:rsidRDefault="00993EAB" w:rsidP="001F5053">
      <w:pPr>
        <w:pStyle w:val="a5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12 892,8 тыс. руб.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</w:p>
    <w:p w:rsidR="00993EAB" w:rsidRPr="004E7A82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13 856,7 </w:t>
      </w:r>
      <w:r w:rsidRPr="004E7A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993EAB" w:rsidRDefault="00993EAB" w:rsidP="001F5053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2 640,0 тыс.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993EAB" w:rsidRPr="002A2758" w:rsidRDefault="00993EAB" w:rsidP="001F5053">
      <w:pPr>
        <w:pStyle w:val="a5"/>
        <w:numPr>
          <w:ilvl w:val="0"/>
          <w:numId w:val="11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11 216,7 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993EAB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 xml:space="preserve">год –11 727,7 тыс. руб., </w:t>
      </w:r>
      <w:r w:rsidRPr="00A43E4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за счет:</w:t>
      </w:r>
    </w:p>
    <w:p w:rsidR="00993EAB" w:rsidRDefault="00993EAB" w:rsidP="001F5053">
      <w:pPr>
        <w:pStyle w:val="a5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993EAB" w:rsidRPr="002A2758" w:rsidRDefault="00993EAB" w:rsidP="001F5053">
      <w:pPr>
        <w:pStyle w:val="a5"/>
        <w:numPr>
          <w:ilvl w:val="0"/>
          <w:numId w:val="12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11 117,0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993EAB" w:rsidRPr="00CC612D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12 154,7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993EAB" w:rsidRDefault="00993EAB" w:rsidP="001F5053">
      <w:pPr>
        <w:pStyle w:val="a5"/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.,</w:t>
      </w:r>
    </w:p>
    <w:p w:rsidR="00993EAB" w:rsidRPr="002A2758" w:rsidRDefault="00993EAB" w:rsidP="001F5053">
      <w:pPr>
        <w:pStyle w:val="a5"/>
        <w:numPr>
          <w:ilvl w:val="0"/>
          <w:numId w:val="13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районного бюджета –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11 544,0</w:t>
      </w:r>
      <w:r w:rsidRPr="002A275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993EAB" w:rsidRPr="00CC612D" w:rsidRDefault="00993EAB" w:rsidP="001F5053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12 866,7 </w:t>
      </w:r>
      <w:r w:rsidRPr="00CC612D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 в том числе за счет:</w:t>
      </w:r>
    </w:p>
    <w:p w:rsidR="00993EAB" w:rsidRDefault="00993EAB" w:rsidP="001F5053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областного бюджета – 610,7 </w:t>
      </w:r>
      <w:r w:rsidRPr="008B1C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тыс. руб.,</w:t>
      </w:r>
    </w:p>
    <w:p w:rsidR="00993EAB" w:rsidRPr="00F46E20" w:rsidRDefault="00993EAB" w:rsidP="001F5053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12 256,0</w:t>
      </w:r>
      <w:r w:rsidRPr="00F46E2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97331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color w:val="auto"/>
          <w:sz w:val="28"/>
          <w:szCs w:val="28"/>
        </w:rPr>
        <w:t>Информация о финансовом обеспечении реализации подпрограммы 1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 xml:space="preserve"> за счет всех источников финансирования представлена в </w:t>
      </w:r>
      <w:r w:rsidR="008D067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риложении 4 к подпрограмме 1.</w:t>
      </w:r>
    </w:p>
    <w:p w:rsidR="008D0672" w:rsidRPr="004E7A82" w:rsidRDefault="008D067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73312" w:rsidP="00B90AD8">
      <w:pPr>
        <w:suppressAutoHyphens/>
        <w:adjustRightInd w:val="0"/>
        <w:spacing w:line="276" w:lineRule="auto"/>
        <w:ind w:firstLine="709"/>
        <w:outlineLvl w:val="0"/>
        <w:rPr>
          <w:rFonts w:ascii="Times New Roman" w:hAnsi="Times New Roman" w:cs="Times New Roman"/>
          <w:color w:val="auto"/>
          <w:sz w:val="28"/>
          <w:szCs w:val="28"/>
        </w:rPr>
        <w:sectPr w:rsidR="00973312" w:rsidRPr="004E7A82" w:rsidSect="005265C5">
          <w:headerReference w:type="default" r:id="rId9"/>
          <w:pgSz w:w="11900" w:h="16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C2B1B" w:rsidRDefault="00973312" w:rsidP="00303808">
      <w:pPr>
        <w:pStyle w:val="11"/>
        <w:ind w:left="10773"/>
        <w:rPr>
          <w:rFonts w:ascii="Times New Roman" w:hAnsi="Times New Roman" w:cs="Times New Roman"/>
          <w:sz w:val="24"/>
          <w:szCs w:val="28"/>
        </w:rPr>
      </w:pPr>
      <w:r w:rsidRPr="004C2B1B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  <w:r w:rsidR="005C7F21" w:rsidRPr="004C2B1B">
        <w:rPr>
          <w:rFonts w:ascii="Times New Roman" w:hAnsi="Times New Roman" w:cs="Times New Roman"/>
          <w:sz w:val="24"/>
          <w:szCs w:val="28"/>
        </w:rPr>
        <w:t xml:space="preserve"> </w:t>
      </w:r>
      <w:r w:rsidRPr="004C2B1B">
        <w:rPr>
          <w:rFonts w:ascii="Times New Roman" w:hAnsi="Times New Roman" w:cs="Times New Roman"/>
          <w:sz w:val="24"/>
          <w:szCs w:val="28"/>
        </w:rPr>
        <w:t>к подпрограмме 1</w:t>
      </w:r>
    </w:p>
    <w:p w:rsidR="005C7F21" w:rsidRDefault="005C7F21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6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5"/>
        <w:gridCol w:w="2950"/>
        <w:gridCol w:w="978"/>
        <w:gridCol w:w="948"/>
        <w:gridCol w:w="992"/>
        <w:gridCol w:w="992"/>
        <w:gridCol w:w="992"/>
        <w:gridCol w:w="993"/>
        <w:gridCol w:w="932"/>
        <w:gridCol w:w="1087"/>
        <w:gridCol w:w="8"/>
      </w:tblGrid>
      <w:tr w:rsidR="0041053A" w:rsidRPr="00261442" w:rsidTr="002C5125">
        <w:trPr>
          <w:trHeight w:val="250"/>
          <w:jc w:val="center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2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9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41053A" w:rsidRPr="00261442" w:rsidTr="002C5125">
        <w:trPr>
          <w:gridAfter w:val="1"/>
          <w:wAfter w:w="8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3A" w:rsidRPr="00261442" w:rsidRDefault="0041053A" w:rsidP="002C512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3A" w:rsidRPr="00261442" w:rsidRDefault="0041053A" w:rsidP="002C512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9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41053A" w:rsidRPr="00261442" w:rsidTr="002C5125">
        <w:trPr>
          <w:gridAfter w:val="1"/>
          <w:wAfter w:w="8" w:type="dxa"/>
          <w:trHeight w:val="250"/>
          <w:jc w:val="center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3A" w:rsidRPr="00261442" w:rsidRDefault="0041053A" w:rsidP="002C512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53A" w:rsidRPr="00261442" w:rsidRDefault="0041053A" w:rsidP="002C512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1053A" w:rsidRPr="00261442" w:rsidTr="002C5125">
        <w:trPr>
          <w:gridAfter w:val="1"/>
          <w:wAfter w:w="8" w:type="dxa"/>
          <w:trHeight w:val="66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1053A" w:rsidRPr="00261442" w:rsidTr="002C5125">
        <w:trPr>
          <w:gridAfter w:val="1"/>
          <w:wAfter w:w="8" w:type="dxa"/>
          <w:trHeight w:val="1169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охранить и улучшить транспортно-эксплуатационные и потребительские характеристики автомобильных дорог общего пользования местного значения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км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ind w:left="-417" w:firstLine="4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735E4D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41053A" w:rsidRPr="00261442" w:rsidTr="002C5125">
        <w:trPr>
          <w:gridAfter w:val="1"/>
          <w:wAfter w:w="8" w:type="dxa"/>
          <w:trHeight w:val="694"/>
          <w:jc w:val="center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61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ind w:right="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оддерживать сеть автомобильных дорог местного значения в надлежащем состоянии, отвечающем нормативным требованиям.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</w:t>
            </w:r>
            <w:r w:rsidRPr="0026144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53A" w:rsidRPr="00261442" w:rsidRDefault="0041053A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44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73312" w:rsidRPr="004E7A82" w:rsidRDefault="00973312" w:rsidP="00840F54">
      <w:pPr>
        <w:tabs>
          <w:tab w:val="left" w:pos="919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headerReference w:type="default" r:id="rId10"/>
          <w:headerReference w:type="first" r:id="rId11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ab/>
      </w: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4C2B1B" w:rsidRDefault="004C2B1B" w:rsidP="00577B5C">
      <w:pPr>
        <w:tabs>
          <w:tab w:val="left" w:pos="12638"/>
        </w:tabs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03808" w:rsidRDefault="00303808" w:rsidP="005C7F21">
      <w:pPr>
        <w:tabs>
          <w:tab w:val="left" w:pos="12638"/>
        </w:tabs>
        <w:suppressAutoHyphens/>
        <w:autoSpaceDE w:val="0"/>
        <w:autoSpaceDN w:val="0"/>
        <w:adjustRightInd w:val="0"/>
        <w:ind w:left="10065"/>
        <w:outlineLvl w:val="2"/>
        <w:rPr>
          <w:rFonts w:ascii="Times New Roman" w:hAnsi="Times New Roman" w:cs="Times New Roman"/>
          <w:szCs w:val="28"/>
        </w:rPr>
      </w:pPr>
    </w:p>
    <w:p w:rsidR="00973312" w:rsidRPr="004C2B1B" w:rsidRDefault="00973312" w:rsidP="00303808">
      <w:pPr>
        <w:tabs>
          <w:tab w:val="left" w:pos="12638"/>
        </w:tabs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4C2B1B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4C2B1B">
        <w:rPr>
          <w:rFonts w:ascii="Times New Roman" w:hAnsi="Times New Roman" w:cs="Times New Roman"/>
          <w:szCs w:val="28"/>
        </w:rPr>
        <w:t xml:space="preserve"> </w:t>
      </w:r>
      <w:r w:rsidRPr="004C2B1B">
        <w:rPr>
          <w:rFonts w:ascii="Times New Roman" w:hAnsi="Times New Roman" w:cs="Times New Roman"/>
          <w:szCs w:val="28"/>
        </w:rPr>
        <w:t>к подпрограмме 1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1 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45"/>
        <w:gridCol w:w="2129"/>
        <w:gridCol w:w="551"/>
        <w:gridCol w:w="2129"/>
        <w:gridCol w:w="1187"/>
        <w:gridCol w:w="2389"/>
        <w:gridCol w:w="2451"/>
        <w:gridCol w:w="1490"/>
        <w:gridCol w:w="1498"/>
      </w:tblGrid>
      <w:tr w:rsidR="00973312" w:rsidRPr="004E7A82" w:rsidTr="00877868">
        <w:trPr>
          <w:trHeight w:val="1960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877868"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73312" w:rsidRPr="004E7A82" w:rsidTr="00877868">
        <w:trPr>
          <w:trHeight w:val="40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км.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Сумма </w:t>
            </w:r>
            <w:r w:rsidR="009128D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протяженности ежегодно отремонтированных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участков автомобильных дорог общего пользования местного значения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П3</w:t>
            </w:r>
            <w:r w:rsidR="008D067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=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</w:t>
            </w:r>
            <w:r w:rsidR="00973312" w:rsidRPr="008D06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2+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Ln</w:t>
            </w:r>
          </w:p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bscript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П3</w:t>
            </w:r>
            <w:r w:rsidR="008D067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протяжённость отремонтированных участков автомобильных дорог общего пользования местного значения </w:t>
            </w:r>
            <w:r w:rsidR="00D8376F">
              <w:rPr>
                <w:rFonts w:ascii="Times New Roman" w:hAnsi="Times New Roman" w:cs="Times New Roman"/>
                <w:sz w:val="20"/>
                <w:szCs w:val="20"/>
              </w:rPr>
              <w:t>за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2 -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 местного значения за 2022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8D0672" w:rsidRPr="008D0672" w:rsidRDefault="008D067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Ln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8D0672">
              <w:rPr>
                <w:rFonts w:ascii="Times New Roman" w:hAnsi="Times New Roman" w:cs="Times New Roman"/>
                <w:sz w:val="20"/>
                <w:szCs w:val="20"/>
              </w:rPr>
              <w:t>протяжённость отремонтированных участков автомобильных дорог общего пользования местного значения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каждый год реализации программы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Ведомственная 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  <w:tr w:rsidR="00973312" w:rsidRPr="004E7A82" w:rsidTr="00877868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840F54">
            <w:pPr>
              <w:suppressAutoHyphens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128D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и общей протяженности автомобильных дорог, подлежащих текущему содержанию.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годовая, на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конец отчетного 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205FB" w:rsidRDefault="004205FB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П4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сод./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об.сод.*100%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П4 -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доля протяженности 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Lсод.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 общего пользования местного значения, в отношении которых проведены мероприятия по текущему содержанию автомобильных дорог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4205FB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Lоб.сод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общая протяженность</w:t>
            </w:r>
            <w:r w:rsidRPr="004205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автомобильных дорог, подлежащих текущему содержанию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4205FB" w:rsidRPr="004E7A82" w:rsidRDefault="004205FB" w:rsidP="009128D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Ведомственная 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отчетность</w:t>
            </w:r>
          </w:p>
          <w:p w:rsidR="00973312" w:rsidRPr="004E7A82" w:rsidRDefault="00973312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строительства, дорожной деятельности и ЖКХ администрации округа</w:t>
            </w:r>
          </w:p>
        </w:tc>
      </w:tr>
    </w:tbl>
    <w:p w:rsidR="005C7F21" w:rsidRDefault="005C7F21" w:rsidP="005C7F21">
      <w:pPr>
        <w:suppressAutoHyphens/>
        <w:autoSpaceDE w:val="0"/>
        <w:autoSpaceDN w:val="0"/>
        <w:adjustRightInd w:val="0"/>
        <w:ind w:left="10915"/>
        <w:outlineLvl w:val="2"/>
        <w:rPr>
          <w:rFonts w:ascii="Times New Roman" w:hAnsi="Times New Roman" w:cs="Times New Roman"/>
          <w:sz w:val="28"/>
          <w:szCs w:val="28"/>
        </w:rPr>
        <w:sectPr w:rsidR="005C7F21" w:rsidSect="00F91A47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titlePg/>
          <w:docGrid w:linePitch="360"/>
        </w:sectPr>
      </w:pPr>
    </w:p>
    <w:p w:rsidR="00973312" w:rsidRPr="004C2B1B" w:rsidRDefault="00973312" w:rsidP="0030380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4C2B1B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4C2B1B">
        <w:rPr>
          <w:rFonts w:ascii="Times New Roman" w:hAnsi="Times New Roman" w:cs="Times New Roman"/>
          <w:szCs w:val="28"/>
        </w:rPr>
        <w:t xml:space="preserve"> </w:t>
      </w:r>
      <w:r w:rsidRPr="004C2B1B">
        <w:rPr>
          <w:rFonts w:ascii="Times New Roman" w:hAnsi="Times New Roman" w:cs="Times New Roman"/>
          <w:szCs w:val="28"/>
        </w:rPr>
        <w:t>к подпрограмме 1</w:t>
      </w:r>
    </w:p>
    <w:p w:rsidR="009128D2" w:rsidRPr="004E7A82" w:rsidRDefault="009128D2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973312" w:rsidRPr="004E7A82" w:rsidTr="00D8376F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973312" w:rsidRPr="004E7A82" w:rsidRDefault="00973312" w:rsidP="00F4247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603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3D603F" w:rsidRDefault="009128D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3D603F" w:rsidRDefault="00973312" w:rsidP="003D603F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3D603F" w:rsidRDefault="00973312" w:rsidP="003D603F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D8376F">
        <w:trPr>
          <w:trHeight w:val="901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128D2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="002F39BE"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 в 2021-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 годах»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9128D2"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 w:rsidR="00215D21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2</w:t>
            </w:r>
            <w:r w:rsidR="00735E4D">
              <w:rPr>
                <w:rFonts w:ascii="Times New Roman" w:hAnsi="Times New Roman" w:cs="Times New Roman"/>
                <w:sz w:val="20"/>
                <w:szCs w:val="20"/>
              </w:rPr>
              <w:t>,698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973312" w:rsidRPr="004E7A82" w:rsidRDefault="008305F0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 w:rsidR="003D603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округа; Нюксенский –Городищеский территориальный отдел; Востровский – Игмасский территориальный сектор 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973312" w:rsidRPr="004E7A82" w:rsidTr="00D8376F">
        <w:trPr>
          <w:trHeight w:val="20"/>
        </w:trPr>
        <w:tc>
          <w:tcPr>
            <w:tcW w:w="603" w:type="dxa"/>
            <w:noWrap/>
          </w:tcPr>
          <w:p w:rsidR="00973312" w:rsidRPr="004E7A82" w:rsidRDefault="00973312" w:rsidP="00840F54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973312" w:rsidRPr="004E7A82" w:rsidRDefault="00973312" w:rsidP="009128D2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973312" w:rsidRPr="004E7A82" w:rsidRDefault="004D4242" w:rsidP="009128D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округа; Нюксенский –Городищеский территориальный отдел; Востровский – Игмасский территориальный сектор</w:t>
            </w:r>
          </w:p>
        </w:tc>
        <w:tc>
          <w:tcPr>
            <w:tcW w:w="1329" w:type="dxa"/>
            <w:noWrap/>
          </w:tcPr>
          <w:p w:rsidR="00973312" w:rsidRPr="004E7A82" w:rsidRDefault="00215D21" w:rsidP="009128D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857" w:type="dxa"/>
            <w:noWrap/>
          </w:tcPr>
          <w:p w:rsidR="00973312" w:rsidRPr="004E7A82" w:rsidRDefault="00D8376F" w:rsidP="00D8376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2F39BE"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973312" w:rsidRPr="004E7A82" w:rsidRDefault="00D8376F" w:rsidP="00D8376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BE1555" w:rsidRDefault="00BE1555" w:rsidP="003D603F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73312" w:rsidRPr="005C7F21" w:rsidRDefault="00973312" w:rsidP="00840F5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Перечень мероприятий основного мероприятия «Ремонт и капитальный ремонт автомобильных дорог и искусственных сооружений» </w:t>
      </w:r>
      <w:r w:rsidR="002F39BE"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подпрограммы 1</w:t>
      </w: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программы</w:t>
      </w:r>
    </w:p>
    <w:p w:rsidR="00973312" w:rsidRPr="004E7A82" w:rsidRDefault="00973312" w:rsidP="00840F5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559"/>
        <w:gridCol w:w="1276"/>
        <w:gridCol w:w="1276"/>
      </w:tblGrid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215D21" w:rsidRPr="004E7A82" w:rsidTr="00215D21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15D21" w:rsidRPr="004E7A82" w:rsidTr="00215D21">
        <w:trPr>
          <w:trHeight w:val="86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9F41AC" w:rsidRDefault="00215D21" w:rsidP="00853542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 w:rsidR="00853542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1 169 196,49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1 169 196,49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050 172,29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19 024,20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 065 787,35 руб.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065 787,35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570 537,80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495 249,55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215D21" w:rsidRPr="008D764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26163E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3 891 004,19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3 891 004,19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B8188C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685 057,50 </w:t>
            </w:r>
            <w:r w:rsidR="00215D21"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15D21" w:rsidRPr="0040198E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8188C" w:rsidRPr="00B8188C" w:rsidRDefault="00735E4D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685 057,5</w:t>
            </w:r>
          </w:p>
          <w:p w:rsidR="00215D21" w:rsidRPr="00DF4A00" w:rsidRDefault="00B8188C" w:rsidP="002C512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657 655,20</w:t>
            </w:r>
            <w:r w:rsidR="00B8188C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735E4D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27 402,30 </w:t>
            </w:r>
            <w:r w:rsidR="00B8188C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="00215D21"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Мира -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1 826 676,00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1 826 676,00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1 735 342,20 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91 333,80 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2 222 218,80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2 222 218,80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1 918 340,70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303 878,10</w:t>
            </w: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215D21" w:rsidRPr="005A7963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2F3C6A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1A7816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215D21" w:rsidRPr="004E7A82" w:rsidTr="00215D21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5 097 715,20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5 097 715,20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4 842 829,44 руб.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215D21" w:rsidRPr="000130CD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254 885,76 руб. </w:t>
            </w:r>
          </w:p>
          <w:p w:rsidR="00215D21" w:rsidRPr="00DD3B4E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DA66E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DA66E7">
              <w:rPr>
                <w:rFonts w:ascii="Times New Roman" w:hAnsi="Times New Roman"/>
                <w:sz w:val="20"/>
              </w:rPr>
              <w:t xml:space="preserve"> 058 179,42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P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A66E7">
              <w:rPr>
                <w:rFonts w:ascii="Times New Roman" w:hAnsi="Times New Roman"/>
                <w:b/>
                <w:sz w:val="20"/>
              </w:rPr>
              <w:t>2 058 179,42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</w:t>
            </w:r>
            <w:r w:rsidR="00DA66E7">
              <w:rPr>
                <w:rFonts w:ascii="Times New Roman" w:hAnsi="Times New Roman"/>
                <w:b/>
                <w:bCs/>
                <w:sz w:val="20"/>
              </w:rPr>
              <w:t> 975 852,24</w:t>
            </w:r>
          </w:p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A66E7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82 327,18</w:t>
            </w:r>
          </w:p>
          <w:p w:rsidR="00215D21" w:rsidRPr="004E7A82" w:rsidRDefault="00DA66E7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</w:rPr>
              <w:t>4</w:t>
            </w:r>
            <w:r w:rsidR="00215D21">
              <w:rPr>
                <w:rFonts w:ascii="Times New Roman" w:hAnsi="Times New Roman"/>
                <w:b/>
                <w:bCs/>
                <w:sz w:val="20"/>
              </w:rPr>
              <w:t xml:space="preserve"> %)</w:t>
            </w: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215D21" w:rsidRPr="008D35D9" w:rsidRDefault="00215D21" w:rsidP="002C51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15D21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83965" w:rsidRDefault="00215D21" w:rsidP="002C5125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CC2C75" w:rsidRDefault="00215D21" w:rsidP="002C5125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21" w:rsidRPr="004E7A82" w:rsidRDefault="00215D21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Полевая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rPr>
          <w:trHeight w:val="238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 границах Городищенского территориального отдела Нюксенского округа Вологодской области</w:t>
            </w: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Сафроновская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Опалихи,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77DB7" w:rsidRPr="004E7A82" w:rsidTr="00215D21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83965" w:rsidRDefault="00377DB7" w:rsidP="00377DB7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CC2C75" w:rsidRDefault="00377DB7" w:rsidP="00377DB7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B7" w:rsidRPr="004E7A82" w:rsidRDefault="00377DB7" w:rsidP="00377DB7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D8376F" w:rsidRDefault="00D8376F" w:rsidP="00853542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FC236E" w:rsidRPr="005C7F21" w:rsidRDefault="00FC236E" w:rsidP="00FC236E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 w:rsidR="000535EB"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FC236E" w:rsidRPr="004E7A82" w:rsidRDefault="00FC236E" w:rsidP="00FC236E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418"/>
      </w:tblGrid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853542" w:rsidRPr="004E7A82" w:rsidTr="00853542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853542" w:rsidRDefault="00853542" w:rsidP="002C5125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Pr="008D7643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9 981,1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Pr="0064017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3542" w:rsidRPr="0064017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9 981,1 руб.</w:t>
            </w:r>
          </w:p>
        </w:tc>
      </w:tr>
      <w:tr w:rsidR="00853542" w:rsidRPr="004E7A82" w:rsidTr="00853542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853542" w:rsidRPr="00481A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853542" w:rsidRDefault="00853542" w:rsidP="00853542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  <w:p w:rsidR="00853542" w:rsidRPr="004E7A82" w:rsidRDefault="00853542" w:rsidP="002C5125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853542" w:rsidRPr="004E7A82" w:rsidRDefault="00853542" w:rsidP="002C5125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338,07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Pr="008D7643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9 981,1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Pr="0064017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5354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53542" w:rsidRPr="00640172" w:rsidRDefault="00853542" w:rsidP="002C5125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9 981,1 руб.</w:t>
            </w:r>
          </w:p>
        </w:tc>
      </w:tr>
    </w:tbl>
    <w:p w:rsidR="00973312" w:rsidRPr="004C2B1B" w:rsidRDefault="00973312" w:rsidP="004C2B1B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4C2B1B">
        <w:rPr>
          <w:rFonts w:ascii="Times New Roman" w:hAnsi="Times New Roman" w:cs="Times New Roman"/>
          <w:szCs w:val="28"/>
        </w:rPr>
        <w:lastRenderedPageBreak/>
        <w:t>Приложение 4 к подпрограмме 1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</w:rPr>
      </w:pPr>
      <w:r w:rsidRPr="005C7F21">
        <w:rPr>
          <w:rFonts w:ascii="Times New Roman" w:hAnsi="Times New Roman" w:cs="Times New Roman"/>
          <w:bCs/>
          <w:caps/>
        </w:rPr>
        <w:t xml:space="preserve">Финансовое обеспечение </w:t>
      </w:r>
    </w:p>
    <w:p w:rsidR="00973312" w:rsidRPr="00D8376F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</w:rPr>
      </w:pPr>
      <w:r w:rsidRPr="00D8376F">
        <w:rPr>
          <w:rFonts w:ascii="Times New Roman" w:hAnsi="Times New Roman" w:cs="Times New Roman"/>
          <w:bCs/>
          <w:sz w:val="28"/>
        </w:rPr>
        <w:t>подпрограммы 1 муниципальной программы за счет всех источников финансирования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126" w:type="pct"/>
        <w:tblInd w:w="-49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50"/>
        <w:gridCol w:w="2340"/>
        <w:gridCol w:w="1581"/>
        <w:gridCol w:w="580"/>
        <w:gridCol w:w="4161"/>
        <w:gridCol w:w="825"/>
        <w:gridCol w:w="846"/>
        <w:gridCol w:w="972"/>
        <w:gridCol w:w="832"/>
        <w:gridCol w:w="940"/>
      </w:tblGrid>
      <w:tr w:rsidR="00D5296F" w:rsidRPr="00912FF0" w:rsidTr="002562B7">
        <w:trPr>
          <w:trHeight w:val="313"/>
        </w:trPr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Статус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Наименование</w:t>
            </w: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основного</w:t>
            </w: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Ответственный исполнитель,</w:t>
            </w:r>
          </w:p>
          <w:p w:rsidR="00D5296F" w:rsidRPr="00912FF0" w:rsidRDefault="00D5296F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соисполнитель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ГРБС</w:t>
            </w:r>
          </w:p>
        </w:tc>
        <w:tc>
          <w:tcPr>
            <w:tcW w:w="14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Источник финансового обеспечения</w:t>
            </w:r>
          </w:p>
        </w:tc>
        <w:tc>
          <w:tcPr>
            <w:tcW w:w="151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Расходы (тыс. руб.)</w:t>
            </w:r>
          </w:p>
        </w:tc>
      </w:tr>
      <w:tr w:rsidR="00D5296F" w:rsidRPr="00912FF0" w:rsidTr="002562B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2021 </w:t>
            </w: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год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D5296F" w:rsidRPr="00912FF0" w:rsidTr="002562B7">
        <w:tc>
          <w:tcPr>
            <w:tcW w:w="5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8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</w:tr>
      <w:tr w:rsidR="00D5296F" w:rsidRPr="00912FF0" w:rsidTr="002562B7"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Подпрограмма 1</w:t>
            </w: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«Автомобильные дороги»</w:t>
            </w:r>
          </w:p>
          <w:p w:rsidR="00D5296F" w:rsidRPr="00912FF0" w:rsidRDefault="00D5296F" w:rsidP="00202EE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Администрация </w:t>
            </w:r>
            <w:r w:rsidR="00202EE0">
              <w:rPr>
                <w:rFonts w:ascii="Times New Roman" w:hAnsi="Times New Roman" w:cs="Times New Roman"/>
                <w:sz w:val="18"/>
                <w:szCs w:val="20"/>
              </w:rPr>
              <w:t>округа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D5296F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4159AA" w:rsidRDefault="00D5296F" w:rsidP="002C51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912FF0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25 559,8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033F97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13 856,7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912FF0" w:rsidRDefault="002562B7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11 727,7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912FF0" w:rsidRDefault="002562B7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12 154,7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912FF0" w:rsidRDefault="002562B7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12 866,7</w:t>
            </w:r>
          </w:p>
        </w:tc>
      </w:tr>
      <w:tr w:rsidR="00D5296F" w:rsidRPr="00912FF0" w:rsidTr="002562B7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4159AA" w:rsidRDefault="00D5296F" w:rsidP="002C51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6F" w:rsidRPr="00912FF0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12  892,8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033F97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11 216,7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2562B7" w:rsidRDefault="000141C8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11 117,0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2562B7" w:rsidRDefault="000141C8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11 544,0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2562B7" w:rsidRDefault="000141C8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12 256,0</w:t>
            </w:r>
          </w:p>
        </w:tc>
      </w:tr>
      <w:tr w:rsidR="00D5296F" w:rsidRPr="00912FF0" w:rsidTr="002562B7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912FF0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4159AA" w:rsidRDefault="00D5296F" w:rsidP="002C51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96F" w:rsidRPr="00912FF0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033F97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6F" w:rsidRPr="002562B7" w:rsidRDefault="00D5296F" w:rsidP="002C512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2562B7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6F" w:rsidRPr="002562B7" w:rsidRDefault="00D5296F" w:rsidP="002C5125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2562B7" w:rsidRPr="00912FF0" w:rsidTr="0021199B"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12 667,0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</w:tr>
      <w:tr w:rsidR="002562B7" w:rsidRPr="00912FF0" w:rsidTr="002562B7">
        <w:trPr>
          <w:trHeight w:val="7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033F97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2B7" w:rsidRPr="00912FF0" w:rsidTr="002562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13 373,9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3 408,6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1 746,6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1 474,6</w:t>
            </w:r>
          </w:p>
        </w:tc>
      </w:tr>
      <w:tr w:rsidR="002562B7" w:rsidRPr="00912FF0" w:rsidTr="002562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2B7" w:rsidRPr="006C5E9A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3 256,7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768,6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0141C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41C8">
              <w:rPr>
                <w:rFonts w:ascii="Times New Roman" w:hAnsi="Times New Roman" w:cs="Times New Roman"/>
                <w:sz w:val="18"/>
                <w:szCs w:val="20"/>
              </w:rPr>
              <w:t> 135,9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863,9</w:t>
            </w:r>
          </w:p>
        </w:tc>
      </w:tr>
      <w:tr w:rsidR="002562B7" w:rsidRPr="00912FF0" w:rsidTr="002562B7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7" w:rsidRPr="006C5E9A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2B7" w:rsidRPr="00912FF0" w:rsidTr="002562B7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62B7" w:rsidRPr="006C5E9A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C5E9A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 117,2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2 640,0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0141C8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610,7</w:t>
            </w:r>
          </w:p>
        </w:tc>
      </w:tr>
      <w:tr w:rsidR="002562B7" w:rsidRPr="00912FF0" w:rsidTr="002562B7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2B7" w:rsidRPr="00912FF0" w:rsidTr="002562B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 xml:space="preserve">Содержание автомобильных дорог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местного значения Нюксенского округа Вологодской области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12FF0">
              <w:rPr>
                <w:rFonts w:ascii="Times New Roman" w:hAnsi="Times New Roman" w:cs="Times New Roman"/>
                <w:sz w:val="18"/>
                <w:szCs w:val="20"/>
              </w:rPr>
              <w:t>068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;</w:t>
            </w:r>
          </w:p>
          <w:p w:rsid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047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всего, в том числе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12 185,9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9 981,1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2562B7" w:rsidRPr="00912FF0" w:rsidTr="002562B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обственные доходы бюджета округа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9  636,1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  <w:r w:rsidRPr="00033F97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>10 448,1</w:t>
            </w: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9 981,1</w:t>
            </w: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10 680,1</w:t>
            </w: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11 392,1</w:t>
            </w:r>
          </w:p>
        </w:tc>
      </w:tr>
      <w:tr w:rsidR="002562B7" w:rsidRPr="00912FF0" w:rsidTr="002562B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033F9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2B7" w:rsidRPr="00912FF0" w:rsidTr="002562B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2 549,8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562B7" w:rsidRPr="00912FF0" w:rsidTr="002562B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62B7" w:rsidRPr="00912FF0" w:rsidRDefault="002562B7" w:rsidP="002562B7">
            <w:pPr>
              <w:suppressAutoHyphens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4159AA" w:rsidRDefault="002562B7" w:rsidP="002562B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159AA">
              <w:rPr>
                <w:rFonts w:ascii="Times New Roman" w:hAnsi="Times New Roman" w:cs="Times New Roman"/>
                <w:sz w:val="18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2562B7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2B7" w:rsidRPr="00912FF0" w:rsidRDefault="002562B7" w:rsidP="002562B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73312" w:rsidRPr="004E7A82" w:rsidRDefault="00973312" w:rsidP="00840F54">
      <w:pPr>
        <w:tabs>
          <w:tab w:val="left" w:pos="1256"/>
        </w:tabs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</w:rPr>
        <w:sectPr w:rsidR="00973312" w:rsidRPr="004E7A82" w:rsidSect="00F91A4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42940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bookmarkStart w:id="6" w:name="bookmark18"/>
      <w:r w:rsidRPr="005C7F21">
        <w:rPr>
          <w:rFonts w:ascii="Times New Roman" w:hAnsi="Times New Roman" w:cs="Times New Roman"/>
          <w:b w:val="0"/>
        </w:rPr>
        <w:lastRenderedPageBreak/>
        <w:t xml:space="preserve">ПАСПОРТ </w:t>
      </w:r>
    </w:p>
    <w:p w:rsidR="00973312" w:rsidRPr="005C7F21" w:rsidRDefault="00842940" w:rsidP="0021774D">
      <w:pPr>
        <w:pStyle w:val="10"/>
        <w:keepNext/>
        <w:keepLines/>
        <w:shd w:val="clear" w:color="auto" w:fill="auto"/>
        <w:suppressAutoHyphens/>
        <w:spacing w:after="0" w:line="276" w:lineRule="auto"/>
        <w:ind w:firstLine="0"/>
        <w:jc w:val="center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подпрограммы 2</w:t>
      </w:r>
      <w:r w:rsidR="00973312" w:rsidRPr="005C7F21">
        <w:rPr>
          <w:rFonts w:ascii="Times New Roman" w:hAnsi="Times New Roman" w:cs="Times New Roman"/>
          <w:b w:val="0"/>
        </w:rPr>
        <w:t xml:space="preserve"> </w:t>
      </w:r>
      <w:bookmarkEnd w:id="6"/>
    </w:p>
    <w:p w:rsidR="00973312" w:rsidRPr="005C7F21" w:rsidRDefault="00973312" w:rsidP="0021774D">
      <w:pPr>
        <w:pStyle w:val="40"/>
        <w:shd w:val="clear" w:color="auto" w:fill="auto"/>
        <w:suppressAutoHyphens/>
        <w:spacing w:before="0" w:after="0" w:line="276" w:lineRule="auto"/>
        <w:ind w:left="2080" w:right="2080"/>
        <w:rPr>
          <w:rFonts w:ascii="Times New Roman" w:hAnsi="Times New Roman" w:cs="Times New Roman"/>
          <w:b w:val="0"/>
        </w:rPr>
      </w:pPr>
      <w:r w:rsidRPr="005C7F21">
        <w:rPr>
          <w:rFonts w:ascii="Times New Roman" w:hAnsi="Times New Roman" w:cs="Times New Roman"/>
          <w:b w:val="0"/>
        </w:rPr>
        <w:t>«Транспортное обслуживание населения»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337" w:line="276" w:lineRule="auto"/>
        <w:ind w:firstLine="0"/>
        <w:jc w:val="center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(далее - подпрограмма 2)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8"/>
        <w:gridCol w:w="6412"/>
      </w:tblGrid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454" w:type="dxa"/>
          </w:tcPr>
          <w:p w:rsidR="00973312" w:rsidRPr="004E7A82" w:rsidRDefault="002C5125" w:rsidP="002C512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Отдел строительства, дорожной деятельности и ЖКХ администрации Нюксенского муниципального округа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задачи</w:t>
            </w: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454" w:type="dxa"/>
          </w:tcPr>
          <w:p w:rsidR="0021774D" w:rsidRDefault="0021774D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Цель:</w:t>
            </w:r>
          </w:p>
          <w:p w:rsidR="0097331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качества транспортных услуг населению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1774D" w:rsidRDefault="0021774D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Задачи:</w:t>
            </w:r>
          </w:p>
          <w:p w:rsidR="0021774D" w:rsidRPr="0021774D" w:rsidRDefault="0021774D" w:rsidP="0021774D">
            <w:pPr>
              <w:pStyle w:val="a5"/>
              <w:numPr>
                <w:ilvl w:val="0"/>
                <w:numId w:val="18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</w:tr>
      <w:tr w:rsidR="00973312" w:rsidRPr="004E7A82">
        <w:trPr>
          <w:trHeight w:val="946"/>
        </w:trPr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454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Срок реализации</w:t>
            </w:r>
            <w:r w:rsidR="002C5125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2021</w:t>
            </w:r>
            <w:r w:rsidR="0021774D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– 2025 годы.</w:t>
            </w:r>
          </w:p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pacing w:val="3"/>
                <w:sz w:val="28"/>
                <w:szCs w:val="28"/>
                <w:lang w:eastAsia="en-US"/>
              </w:rPr>
              <w:t>Этапы реализации подпрограммы 2 не выделяются.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Целевые показатели (индикаторы) подпрограммы 2</w:t>
            </w:r>
          </w:p>
        </w:tc>
        <w:tc>
          <w:tcPr>
            <w:tcW w:w="6454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муниципальных маршрутов регулярных перевозок, ед.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финансового обеспечения подпрограммы 2</w:t>
            </w:r>
          </w:p>
        </w:tc>
        <w:tc>
          <w:tcPr>
            <w:tcW w:w="6454" w:type="dxa"/>
          </w:tcPr>
          <w:p w:rsidR="002C5125" w:rsidRPr="005F28D9" w:rsidRDefault="002C5125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Объем финансового обеспечения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подпрограммы 2 составляет 15 106,1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2C5125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</w:t>
            </w:r>
            <w:r w:rsidR="001E7F3C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14 501,4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9D7674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604,7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  <w:p w:rsidR="002C5125" w:rsidRPr="005F28D9" w:rsidRDefault="002C5125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том числе по годам реализации: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1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831,0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2C5125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–1757,7 тыс. руб.,</w:t>
            </w:r>
          </w:p>
          <w:p w:rsidR="002C5125" w:rsidRPr="005F28D9" w:rsidRDefault="002C5125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73,2 тыс. руб.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1 830,9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 в том числе за счет: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1 757,7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районного бюджета – 73,2 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руб.,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3 815,1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9D7674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3 662,0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</w:t>
            </w:r>
            <w:r w:rsidR="009D767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та – 153,1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>год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814,6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 в том числе за счет: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</w:t>
            </w:r>
            <w:r w:rsidR="0072190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662,0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2C5125" w:rsidRPr="005F28D9" w:rsidRDefault="005F28D9" w:rsidP="001E7F3C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152,6</w:t>
            </w:r>
            <w:r w:rsidR="002C5125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руб.,</w:t>
            </w:r>
          </w:p>
          <w:p w:rsidR="005F28D9" w:rsidRPr="005F28D9" w:rsidRDefault="002C5125" w:rsidP="005F28D9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2025</w:t>
            </w: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ab/>
              <w:t xml:space="preserve">год – </w:t>
            </w:r>
            <w:r w:rsidR="005F28D9"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3814,6 тыс. руб., в том числе за счет:</w:t>
            </w:r>
          </w:p>
          <w:p w:rsidR="005F28D9" w:rsidRPr="005F28D9" w:rsidRDefault="005F28D9" w:rsidP="005F28D9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областного бюджета – 3662,0 тыс. руб.,</w:t>
            </w:r>
          </w:p>
          <w:p w:rsidR="00973312" w:rsidRPr="005F28D9" w:rsidRDefault="005F28D9" w:rsidP="005F28D9">
            <w:pPr>
              <w:pStyle w:val="a5"/>
              <w:numPr>
                <w:ilvl w:val="0"/>
                <w:numId w:val="19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5F28D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районного бюджета – 152,6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973312" w:rsidRPr="004E7A82">
        <w:tc>
          <w:tcPr>
            <w:tcW w:w="3049" w:type="dxa"/>
          </w:tcPr>
          <w:p w:rsidR="00973312" w:rsidRPr="004E7A82" w:rsidRDefault="00973312" w:rsidP="0021774D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7A8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конечные результаты реализации подпрограммы 2</w:t>
            </w:r>
          </w:p>
        </w:tc>
        <w:tc>
          <w:tcPr>
            <w:tcW w:w="6454" w:type="dxa"/>
          </w:tcPr>
          <w:p w:rsidR="00835F41" w:rsidRDefault="00835F41" w:rsidP="0021774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резу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льтате реализации подпрограммы 2</w:t>
            </w:r>
            <w:r w:rsid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период с 2023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2025 годы будет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обеспечено достижение следующего результата</w:t>
            </w:r>
            <w:r w:rsidRPr="00835F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73312" w:rsidRPr="0021774D" w:rsidRDefault="00973312" w:rsidP="0021774D">
            <w:pPr>
              <w:pStyle w:val="a5"/>
              <w:numPr>
                <w:ilvl w:val="0"/>
                <w:numId w:val="21"/>
              </w:numPr>
              <w:suppressAutoHyphens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7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сохранение количества муниципальных маршрутов регулярных перевозок до 3 единиц к 2025 году.</w:t>
            </w:r>
          </w:p>
        </w:tc>
      </w:tr>
    </w:tbl>
    <w:p w:rsidR="00973312" w:rsidRPr="004E7A82" w:rsidRDefault="00973312" w:rsidP="00840F54">
      <w:pPr>
        <w:framePr w:w="9370" w:wrap="notBeside" w:vAnchor="text" w:hAnchor="text" w:xAlign="center" w:y="1"/>
        <w:suppressAutoHyphens/>
        <w:rPr>
          <w:rFonts w:ascii="Times New Roman" w:hAnsi="Times New Roman" w:cs="Times New Roman"/>
          <w:color w:val="auto"/>
          <w:sz w:val="2"/>
          <w:szCs w:val="2"/>
        </w:rPr>
      </w:pPr>
    </w:p>
    <w:p w:rsidR="00973312" w:rsidRPr="004E7A82" w:rsidRDefault="00973312" w:rsidP="00840F54">
      <w:pPr>
        <w:suppressAutoHyphens/>
        <w:rPr>
          <w:rFonts w:ascii="Times New Roman" w:hAnsi="Times New Roman" w:cs="Times New Roman"/>
          <w:sz w:val="2"/>
          <w:szCs w:val="2"/>
        </w:rPr>
      </w:pPr>
    </w:p>
    <w:p w:rsidR="00B43B0B" w:rsidRPr="005C7F21" w:rsidRDefault="00B43B0B" w:rsidP="00B43B0B">
      <w:pPr>
        <w:pStyle w:val="21"/>
        <w:shd w:val="clear" w:color="auto" w:fill="auto"/>
        <w:suppressAutoHyphens/>
        <w:spacing w:before="0" w:after="0" w:line="326" w:lineRule="exact"/>
        <w:ind w:left="1080" w:firstLine="0"/>
        <w:rPr>
          <w:rFonts w:ascii="Times New Roman" w:hAnsi="Times New Roman" w:cs="Times New Roman"/>
        </w:rPr>
      </w:pPr>
    </w:p>
    <w:p w:rsidR="00842940" w:rsidRPr="005C7F21" w:rsidRDefault="00842940" w:rsidP="00842940">
      <w:pPr>
        <w:pStyle w:val="21"/>
        <w:numPr>
          <w:ilvl w:val="0"/>
          <w:numId w:val="7"/>
        </w:numPr>
        <w:shd w:val="clear" w:color="auto" w:fill="auto"/>
        <w:suppressAutoHyphens/>
        <w:spacing w:before="0" w:after="0" w:line="326" w:lineRule="exact"/>
        <w:jc w:val="center"/>
        <w:rPr>
          <w:rFonts w:ascii="Times New Roman" w:hAnsi="Times New Roman" w:cs="Times New Roman"/>
        </w:rPr>
      </w:pPr>
      <w:r w:rsidRPr="005C7F21">
        <w:rPr>
          <w:rFonts w:ascii="Times New Roman" w:hAnsi="Times New Roman" w:cs="Times New Roman"/>
        </w:rPr>
        <w:t>Характеристика</w:t>
      </w:r>
      <w:r w:rsidR="00A73C66" w:rsidRPr="005C7F21">
        <w:rPr>
          <w:rFonts w:ascii="Times New Roman" w:hAnsi="Times New Roman" w:cs="Times New Roman"/>
        </w:rPr>
        <w:t xml:space="preserve"> сферы реализации подпрограммы 2</w:t>
      </w:r>
    </w:p>
    <w:p w:rsidR="00842940" w:rsidRPr="00842940" w:rsidRDefault="00842940" w:rsidP="00842940">
      <w:pPr>
        <w:pStyle w:val="21"/>
        <w:shd w:val="clear" w:color="auto" w:fill="auto"/>
        <w:suppressAutoHyphens/>
        <w:spacing w:before="0" w:after="0" w:line="326" w:lineRule="exact"/>
        <w:ind w:left="1428" w:firstLine="0"/>
        <w:rPr>
          <w:rFonts w:ascii="Times New Roman" w:hAnsi="Times New Roman" w:cs="Times New Roman"/>
          <w:b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автомобильный транспорт является важнейшей составной частью производственной и социальной инфраструктуры. Проблема развития транспортного обслуживания и обеспечения доступа населения к качественным транспортным услугам актуальны для Нюксенского</w:t>
      </w:r>
      <w:r w:rsidR="00842940">
        <w:rPr>
          <w:rFonts w:ascii="Times New Roman" w:hAnsi="Times New Roman" w:cs="Times New Roman"/>
        </w:rPr>
        <w:t xml:space="preserve"> муниципального </w:t>
      </w:r>
      <w:r w:rsidR="000535EB">
        <w:rPr>
          <w:rFonts w:ascii="Times New Roman" w:hAnsi="Times New Roman" w:cs="Times New Roman"/>
        </w:rPr>
        <w:t>округа</w:t>
      </w:r>
      <w:r w:rsidRPr="004E7A82">
        <w:rPr>
          <w:rFonts w:ascii="Times New Roman" w:hAnsi="Times New Roman" w:cs="Times New Roman"/>
        </w:rPr>
        <w:t xml:space="preserve">. Формирование стратегических направлений развития транспорта необходимо осуществлять на базе всестороннего анализа современного состояния и проблем развития транспортной системы, в тесной взаимосвязи с общими направлениями социально-экономического развития Нюксенского муниципального </w:t>
      </w:r>
      <w:r w:rsidR="0021774D">
        <w:rPr>
          <w:rFonts w:ascii="Times New Roman" w:hAnsi="Times New Roman" w:cs="Times New Roman"/>
        </w:rPr>
        <w:t>округа.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Транспортная инфраструктура объединяет </w:t>
      </w:r>
      <w:r w:rsidR="0021774D">
        <w:rPr>
          <w:rFonts w:ascii="Times New Roman" w:hAnsi="Times New Roman" w:cs="Times New Roman"/>
        </w:rPr>
        <w:t xml:space="preserve">территориальные округа </w:t>
      </w:r>
      <w:r w:rsidRPr="004E7A82">
        <w:rPr>
          <w:rFonts w:ascii="Times New Roman" w:hAnsi="Times New Roman" w:cs="Times New Roman"/>
        </w:rPr>
        <w:t>с административным центом</w:t>
      </w:r>
      <w:r w:rsidR="0021774D">
        <w:rPr>
          <w:rFonts w:ascii="Times New Roman" w:hAnsi="Times New Roman" w:cs="Times New Roman"/>
        </w:rPr>
        <w:t xml:space="preserve"> округа</w:t>
      </w:r>
      <w:r w:rsidRPr="004E7A82">
        <w:rPr>
          <w:rFonts w:ascii="Times New Roman" w:hAnsi="Times New Roman" w:cs="Times New Roman"/>
        </w:rPr>
        <w:t>, что является необходимым условием территориальной целостности, единства экономического пространства.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Пассажирские перевозки автомобильным транспортом общего пользования (автобусами)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осуществляется Муниципальным предприятием «Нюксеницаавтотранс» по трем муниципальным маршрутам.</w:t>
      </w:r>
    </w:p>
    <w:p w:rsidR="00973312" w:rsidRPr="004E7A82" w:rsidRDefault="00842940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973312" w:rsidRPr="004E7A82">
        <w:rPr>
          <w:rFonts w:ascii="Times New Roman" w:hAnsi="Times New Roman" w:cs="Times New Roman"/>
        </w:rPr>
        <w:t>ранспортный комплекс включает в себя автобусные м</w:t>
      </w:r>
      <w:r w:rsidR="0021774D">
        <w:rPr>
          <w:rFonts w:ascii="Times New Roman" w:hAnsi="Times New Roman" w:cs="Times New Roman"/>
        </w:rPr>
        <w:t>аршруты общей протяженностью 516</w:t>
      </w:r>
      <w:r w:rsidR="00973312" w:rsidRPr="004E7A82">
        <w:rPr>
          <w:rFonts w:ascii="Times New Roman" w:hAnsi="Times New Roman" w:cs="Times New Roman"/>
        </w:rPr>
        <w:t xml:space="preserve"> км. На автобусах установлена спутниковая система ГЛОНАСС, позволяющая контролировать соблюдение графиков движения автобусов, маршрута, устанавливать местоположение транспортного средства. Однако, срок эксплуатации автобусов, осуществляющих перевозку пассажиров, в основном составляет 5 лет и более.</w:t>
      </w:r>
    </w:p>
    <w:p w:rsidR="00842940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На ф</w:t>
      </w:r>
      <w:r w:rsidR="00842940">
        <w:rPr>
          <w:rFonts w:ascii="Times New Roman" w:hAnsi="Times New Roman" w:cs="Times New Roman"/>
        </w:rPr>
        <w:t>инансовом положении перевозчика</w:t>
      </w:r>
      <w:r w:rsidRPr="004E7A82">
        <w:rPr>
          <w:rFonts w:ascii="Times New Roman" w:hAnsi="Times New Roman" w:cs="Times New Roman"/>
        </w:rPr>
        <w:t xml:space="preserve"> отразилось изменение налоговой политики, рост цен на энергоносители, несвоевременное обновление транспортных средств, рост количества личного транспорта у гражд</w:t>
      </w:r>
      <w:r w:rsidR="00842940">
        <w:rPr>
          <w:rFonts w:ascii="Times New Roman" w:hAnsi="Times New Roman" w:cs="Times New Roman"/>
        </w:rPr>
        <w:t xml:space="preserve">ан и другие причины. 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 xml:space="preserve">В целях развития транспортного обслуживания и удовлетворения спроса населения в пассажирских перевозках необходимо возмещение части затрат предприятию транспортного комплекса, осуществляющему пассажирские перевозки на территории Нюксенского муниципального </w:t>
      </w:r>
      <w:r w:rsidR="0021774D">
        <w:rPr>
          <w:rFonts w:ascii="Times New Roman" w:hAnsi="Times New Roman" w:cs="Times New Roman"/>
        </w:rPr>
        <w:t xml:space="preserve">округа. </w:t>
      </w:r>
      <w:r w:rsidRPr="004E7A82">
        <w:rPr>
          <w:rFonts w:ascii="Times New Roman" w:hAnsi="Times New Roman" w:cs="Times New Roman"/>
        </w:rPr>
        <w:t>Это позволит предприятию стабилизировать свое финансовое состояние, обновить или приобрести новые транспортные средства.</w:t>
      </w:r>
    </w:p>
    <w:p w:rsidR="0097331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Решение указанных проблем требует системного и программного подхода, совместного участия администрации </w:t>
      </w:r>
      <w:r w:rsidR="000535EB">
        <w:rPr>
          <w:rFonts w:ascii="Times New Roman" w:hAnsi="Times New Roman" w:cs="Times New Roman"/>
        </w:rPr>
        <w:t xml:space="preserve">округа </w:t>
      </w:r>
      <w:r w:rsidRPr="004E7A82">
        <w:rPr>
          <w:rFonts w:ascii="Times New Roman" w:hAnsi="Times New Roman" w:cs="Times New Roman"/>
        </w:rPr>
        <w:t>и перевозчика.</w:t>
      </w:r>
    </w:p>
    <w:p w:rsidR="00B43B0B" w:rsidRDefault="00B43B0B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835F41" w:rsidRPr="005C7F21" w:rsidRDefault="00835F41" w:rsidP="0021774D">
      <w:pPr>
        <w:pStyle w:val="21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val="en-US" w:eastAsia="ru-RU"/>
        </w:rPr>
        <w:t>II</w:t>
      </w:r>
      <w:r w:rsidRPr="005C7F21">
        <w:rPr>
          <w:rFonts w:ascii="Times New Roman" w:hAnsi="Times New Roman" w:cs="Times New Roman"/>
          <w:bCs/>
          <w:color w:val="000000"/>
          <w:lang w:eastAsia="ru-RU"/>
        </w:rPr>
        <w:t>. Цели, задачи и целевые показатели, основные ожидаемые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5C7F21">
        <w:rPr>
          <w:rFonts w:ascii="Times New Roman" w:hAnsi="Times New Roman" w:cs="Times New Roman"/>
          <w:bCs/>
          <w:color w:val="000000"/>
          <w:lang w:eastAsia="ru-RU"/>
        </w:rPr>
        <w:t>конечные результаты, сроки реализации подпрограммы 2</w:t>
      </w:r>
    </w:p>
    <w:p w:rsidR="00835F41" w:rsidRPr="005C7F21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Приоритетными направлениями в сфере реализации подпрограммы 2 является создание условий для организации транспортного обслуживания населения.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Исходя из основных приоритетов в сфере транспортного обслуживания населения целью реализации подпрограммы 2 является повышение качества транспортных услуг населению.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Для достижения цели необходимо решить следующую задачу: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удовлетворить потребности населения в пассажирских перевозках транспортом общего пользования по маршрутам регулярных перевозок.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В качестве</w:t>
      </w:r>
      <w:r w:rsidR="00835F41">
        <w:rPr>
          <w:rFonts w:ascii="Times New Roman" w:hAnsi="Times New Roman" w:cs="Times New Roman"/>
        </w:rPr>
        <w:t xml:space="preserve"> целевого показателя</w:t>
      </w:r>
      <w:r w:rsidRPr="004E7A82">
        <w:rPr>
          <w:rFonts w:ascii="Times New Roman" w:hAnsi="Times New Roman" w:cs="Times New Roman"/>
        </w:rPr>
        <w:t xml:space="preserve"> подпрограмм</w:t>
      </w:r>
      <w:r w:rsidR="00835F41">
        <w:rPr>
          <w:rFonts w:ascii="Times New Roman" w:hAnsi="Times New Roman" w:cs="Times New Roman"/>
        </w:rPr>
        <w:t>ы</w:t>
      </w:r>
      <w:r w:rsidRPr="004E7A82">
        <w:rPr>
          <w:rFonts w:ascii="Times New Roman" w:hAnsi="Times New Roman" w:cs="Times New Roman"/>
        </w:rPr>
        <w:t xml:space="preserve"> 2 определен следующий: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количество муниципальных маршрутов регулярных перевозок (ед).</w:t>
      </w:r>
    </w:p>
    <w:p w:rsidR="00973312" w:rsidRPr="004E7A82" w:rsidRDefault="0097331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E7A82">
        <w:rPr>
          <w:rFonts w:ascii="Times New Roman" w:hAnsi="Times New Roman" w:cs="Times New Roman"/>
          <w:sz w:val="28"/>
          <w:szCs w:val="28"/>
        </w:rPr>
        <w:t>Сведения о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показателях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и сведения о порядке сбора и методик</w:t>
      </w:r>
      <w:r w:rsidR="00835F41">
        <w:rPr>
          <w:rFonts w:ascii="Times New Roman" w:hAnsi="Times New Roman" w:cs="Times New Roman"/>
          <w:sz w:val="28"/>
          <w:szCs w:val="28"/>
        </w:rPr>
        <w:t>е расчета</w:t>
      </w:r>
      <w:r w:rsidRPr="004E7A82">
        <w:rPr>
          <w:rFonts w:ascii="Times New Roman" w:hAnsi="Times New Roman" w:cs="Times New Roman"/>
          <w:sz w:val="28"/>
          <w:szCs w:val="28"/>
        </w:rPr>
        <w:t xml:space="preserve"> ц</w:t>
      </w:r>
      <w:r w:rsidR="00835F41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подпрограммы 2</w:t>
      </w:r>
      <w:r w:rsidR="00835F41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E7A82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соответственно в приложениях 1 и 2 к подпрограмме 2.</w:t>
      </w:r>
    </w:p>
    <w:p w:rsidR="00973312" w:rsidRPr="004E7A82" w:rsidRDefault="00835F41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835F41">
        <w:rPr>
          <w:rFonts w:ascii="Times New Roman" w:hAnsi="Times New Roman" w:cs="Times New Roman"/>
        </w:rPr>
        <w:t>В результате реализации</w:t>
      </w:r>
      <w:r w:rsidR="000567BD">
        <w:rPr>
          <w:rFonts w:ascii="Times New Roman" w:hAnsi="Times New Roman" w:cs="Times New Roman"/>
        </w:rPr>
        <w:t xml:space="preserve"> подпрограммы 2 за период с 2021</w:t>
      </w:r>
      <w:r w:rsidRPr="00835F41">
        <w:rPr>
          <w:rFonts w:ascii="Times New Roman" w:hAnsi="Times New Roman" w:cs="Times New Roman"/>
        </w:rPr>
        <w:t xml:space="preserve"> по 2025 годы будет обеспечено достижение следующего результата</w:t>
      </w:r>
      <w:r w:rsidR="00973312" w:rsidRPr="004E7A82">
        <w:rPr>
          <w:rFonts w:ascii="Times New Roman" w:hAnsi="Times New Roman" w:cs="Times New Roman"/>
        </w:rPr>
        <w:t>:</w:t>
      </w:r>
    </w:p>
    <w:p w:rsidR="00973312" w:rsidRPr="004E7A82" w:rsidRDefault="00973312" w:rsidP="0021774D">
      <w:pPr>
        <w:pStyle w:val="21"/>
        <w:numPr>
          <w:ilvl w:val="0"/>
          <w:numId w:val="21"/>
        </w:numPr>
        <w:shd w:val="clear" w:color="auto" w:fill="auto"/>
        <w:suppressAutoHyphens/>
        <w:spacing w:before="0" w:after="0" w:line="276" w:lineRule="auto"/>
        <w:ind w:left="0"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>сохранение количества муниципальных маршрутов регулярных перевозок в количестве 3 единиц</w:t>
      </w:r>
      <w:r w:rsidR="007C798F">
        <w:rPr>
          <w:rFonts w:ascii="Times New Roman" w:hAnsi="Times New Roman" w:cs="Times New Roman"/>
        </w:rPr>
        <w:t xml:space="preserve"> к 2025 году</w:t>
      </w:r>
      <w:r w:rsidRPr="004E7A82">
        <w:rPr>
          <w:rFonts w:ascii="Times New Roman" w:hAnsi="Times New Roman" w:cs="Times New Roman"/>
        </w:rPr>
        <w:t>.</w:t>
      </w:r>
    </w:p>
    <w:p w:rsidR="00973312" w:rsidRDefault="00973312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С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ро</w:t>
      </w:r>
      <w:r w:rsidR="000567B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к реализации подпрограммы 2 2021</w:t>
      </w:r>
      <w:r w:rsidR="0021774D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  <w:r w:rsidRPr="004E7A82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>– 2025 годы. Этапы реализации подпрограммы 2 не выделяются.</w:t>
      </w:r>
      <w:r w:rsidR="007C798F"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  <w:t xml:space="preserve"> </w:t>
      </w:r>
    </w:p>
    <w:p w:rsidR="007C798F" w:rsidRPr="004E7A82" w:rsidRDefault="007C798F" w:rsidP="0021774D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pacing w:val="3"/>
          <w:sz w:val="28"/>
          <w:szCs w:val="28"/>
          <w:lang w:eastAsia="en-US"/>
        </w:rPr>
      </w:pPr>
    </w:p>
    <w:p w:rsidR="00973312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5C7F21">
        <w:rPr>
          <w:rFonts w:ascii="Times New Roman" w:hAnsi="Times New Roman" w:cs="Times New Roman"/>
          <w:bCs/>
          <w:sz w:val="28"/>
          <w:szCs w:val="28"/>
        </w:rPr>
        <w:t>. Характеристика основных мероприятий подпрограммы 2</w:t>
      </w:r>
    </w:p>
    <w:p w:rsidR="007C798F" w:rsidRPr="005C7F21" w:rsidRDefault="007C798F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t xml:space="preserve">Для достижения целей и решения задач подпрограммы 2 необходимо реализовать основное мероприятие «Муниципальная поддержка транспортных организаций». </w:t>
      </w:r>
    </w:p>
    <w:p w:rsidR="00973312" w:rsidRPr="004E7A82" w:rsidRDefault="00973312" w:rsidP="0021774D">
      <w:pPr>
        <w:pStyle w:val="21"/>
        <w:shd w:val="clear" w:color="auto" w:fill="auto"/>
        <w:suppressAutoHyphens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E7A82">
        <w:rPr>
          <w:rFonts w:ascii="Times New Roman" w:hAnsi="Times New Roman" w:cs="Times New Roman"/>
        </w:rPr>
        <w:lastRenderedPageBreak/>
        <w:t>Целью основного мероприятия является предоставление субсидии на возмещение части затрат, связанных с оказанием услуг по перевозке пассажиров автомобильным транспортом общего пользования, связанных с оказанием услуг по перевозке пассажиров автомобильным транспортом общего пользования на социально значимых маршрутах Н</w:t>
      </w:r>
      <w:r w:rsidR="00703145">
        <w:rPr>
          <w:rFonts w:ascii="Times New Roman" w:hAnsi="Times New Roman" w:cs="Times New Roman"/>
        </w:rPr>
        <w:t>юксенского муниципального округа</w:t>
      </w:r>
      <w:r w:rsidRPr="004E7A82">
        <w:rPr>
          <w:rFonts w:ascii="Times New Roman" w:hAnsi="Times New Roman" w:cs="Times New Roman"/>
        </w:rPr>
        <w:t>.</w:t>
      </w:r>
    </w:p>
    <w:p w:rsidR="00973312" w:rsidRPr="004E7A82" w:rsidRDefault="00135ED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ED2">
        <w:rPr>
          <w:rFonts w:ascii="Times New Roman" w:hAnsi="Times New Roman" w:cs="Times New Roman"/>
          <w:sz w:val="28"/>
          <w:szCs w:val="28"/>
        </w:rPr>
        <w:t>Перечень осно</w:t>
      </w:r>
      <w:r>
        <w:rPr>
          <w:rFonts w:ascii="Times New Roman" w:hAnsi="Times New Roman" w:cs="Times New Roman"/>
          <w:sz w:val="28"/>
          <w:szCs w:val="28"/>
        </w:rPr>
        <w:t>вных мероприятиях подпрограммы 2</w:t>
      </w:r>
      <w:r w:rsidRPr="00135ED2">
        <w:rPr>
          <w:rFonts w:ascii="Times New Roman" w:hAnsi="Times New Roman" w:cs="Times New Roman"/>
          <w:sz w:val="28"/>
          <w:szCs w:val="28"/>
        </w:rPr>
        <w:t xml:space="preserve"> программы с указанием исполнителей, сроков выполнения и ожидаемых результатов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3 к подпрограмме 2</w:t>
      </w:r>
      <w:r w:rsidR="00973312" w:rsidRPr="004E7A82">
        <w:rPr>
          <w:rFonts w:ascii="Times New Roman" w:hAnsi="Times New Roman" w:cs="Times New Roman"/>
          <w:sz w:val="28"/>
          <w:szCs w:val="28"/>
        </w:rPr>
        <w:t>.</w:t>
      </w:r>
      <w:bookmarkStart w:id="7" w:name="bookmark23"/>
    </w:p>
    <w:p w:rsidR="00973312" w:rsidRPr="004E7A82" w:rsidRDefault="00973312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7"/>
    <w:p w:rsidR="00973312" w:rsidRPr="005C7F21" w:rsidRDefault="00837449" w:rsidP="0021774D">
      <w:pPr>
        <w:suppressAutoHyphens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C7F21">
        <w:rPr>
          <w:rFonts w:ascii="Times New Roman" w:hAnsi="Times New Roman" w:cs="Times New Roman"/>
          <w:bCs/>
          <w:sz w:val="28"/>
          <w:szCs w:val="28"/>
        </w:rPr>
        <w:t>. Финансовое обеспечение реализации основных мероприятий подпрограммы 2 за счет всех источников финансирования</w:t>
      </w:r>
    </w:p>
    <w:p w:rsidR="00837449" w:rsidRDefault="00837449" w:rsidP="0021774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F28D9" w:rsidRPr="005F28D9" w:rsidRDefault="005F28D9" w:rsidP="005F28D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Объем финансового обеспечения подпрограммы 2 составляет 15 106,1 тыс. руб., в том числе за счет:</w:t>
      </w:r>
    </w:p>
    <w:p w:rsidR="005F28D9" w:rsidRPr="005F28D9" w:rsidRDefault="00721904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14 501,4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721904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604,7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том числе по годам реализации: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2021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831,0 тыс. руб., в том числе за счет: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–1757,7 тыс. руб.,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2022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1 830,9 тыс. руб., в том числе за счет: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1 757,7 тыс. руб.,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73,2 тыс. руб.,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2023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3 815,1 тыс. руб., в том числе за счет: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662,0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721904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153,1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2024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814,6 тыс. руб., в том числе за счет: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662,0 тыс. руб.,</w:t>
      </w:r>
    </w:p>
    <w:p w:rsidR="005F28D9" w:rsidRPr="005F28D9" w:rsidRDefault="00721904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152,6</w:t>
      </w:r>
      <w:r w:rsidR="005F28D9"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руб.,</w:t>
      </w:r>
    </w:p>
    <w:p w:rsidR="005F28D9" w:rsidRPr="005F28D9" w:rsidRDefault="005F28D9" w:rsidP="00FE320F">
      <w:pPr>
        <w:tabs>
          <w:tab w:val="left" w:pos="993"/>
        </w:tabs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2025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ab/>
        <w:t>год – 3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814,6 тыс. руб., в том числе за счет:</w:t>
      </w:r>
    </w:p>
    <w:p w:rsidR="005F28D9" w:rsidRPr="005F28D9" w:rsidRDefault="005F28D9" w:rsidP="00FE320F">
      <w:pPr>
        <w:pStyle w:val="a5"/>
        <w:numPr>
          <w:ilvl w:val="0"/>
          <w:numId w:val="19"/>
        </w:numPr>
        <w:tabs>
          <w:tab w:val="left" w:pos="993"/>
        </w:tabs>
        <w:suppressAutoHyphens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областного бюджета – 3</w:t>
      </w:r>
      <w:r w:rsidR="0072190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662,0 тыс. руб.,</w:t>
      </w:r>
    </w:p>
    <w:p w:rsidR="005F28D9" w:rsidRDefault="005F28D9" w:rsidP="005F28D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5F28D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районного бюджета – 152,6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тыс. руб.</w:t>
      </w:r>
    </w:p>
    <w:p w:rsidR="00973312" w:rsidRPr="00837449" w:rsidRDefault="00837449" w:rsidP="005F28D9">
      <w:pPr>
        <w:suppressAutoHyphens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449">
        <w:rPr>
          <w:rFonts w:ascii="Times New Roman" w:hAnsi="Times New Roman" w:cs="Times New Roman"/>
          <w:sz w:val="28"/>
          <w:szCs w:val="28"/>
        </w:rPr>
        <w:t>Информация о финансовом обесп</w:t>
      </w:r>
      <w:r>
        <w:rPr>
          <w:rFonts w:ascii="Times New Roman" w:hAnsi="Times New Roman" w:cs="Times New Roman"/>
          <w:sz w:val="28"/>
          <w:szCs w:val="28"/>
        </w:rPr>
        <w:t>ечении реализации подпрограммы 2</w:t>
      </w:r>
      <w:r w:rsidRPr="00837449">
        <w:rPr>
          <w:rFonts w:ascii="Times New Roman" w:hAnsi="Times New Roman" w:cs="Times New Roman"/>
          <w:sz w:val="28"/>
          <w:szCs w:val="28"/>
        </w:rPr>
        <w:t xml:space="preserve"> программы за счет всех источнико</w:t>
      </w:r>
      <w:r w:rsidR="00955777">
        <w:rPr>
          <w:rFonts w:ascii="Times New Roman" w:hAnsi="Times New Roman" w:cs="Times New Roman"/>
          <w:sz w:val="28"/>
          <w:szCs w:val="28"/>
        </w:rPr>
        <w:t xml:space="preserve">в финансирования представлена в </w:t>
      </w:r>
      <w:r w:rsidRPr="00837449">
        <w:rPr>
          <w:rFonts w:ascii="Times New Roman" w:hAnsi="Times New Roman" w:cs="Times New Roman"/>
          <w:sz w:val="28"/>
          <w:szCs w:val="28"/>
        </w:rPr>
        <w:t>Приложени</w:t>
      </w:r>
      <w:r w:rsidR="00135ED2">
        <w:rPr>
          <w:rFonts w:ascii="Times New Roman" w:hAnsi="Times New Roman" w:cs="Times New Roman"/>
          <w:sz w:val="28"/>
          <w:szCs w:val="28"/>
        </w:rPr>
        <w:t>и 4 к подпрограмме 2</w:t>
      </w:r>
      <w:r w:rsidRPr="00837449">
        <w:rPr>
          <w:rFonts w:ascii="Times New Roman" w:hAnsi="Times New Roman" w:cs="Times New Roman"/>
          <w:sz w:val="28"/>
          <w:szCs w:val="28"/>
        </w:rPr>
        <w:t>.</w:t>
      </w:r>
    </w:p>
    <w:p w:rsidR="00837449" w:rsidRPr="00837449" w:rsidRDefault="00837449" w:rsidP="0021774D">
      <w:pPr>
        <w:suppressAutoHyphens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7449" w:rsidRPr="004E7A82" w:rsidRDefault="00837449" w:rsidP="00840F54">
      <w:pPr>
        <w:suppressAutoHyphens/>
        <w:rPr>
          <w:rFonts w:ascii="Times New Roman" w:hAnsi="Times New Roman" w:cs="Times New Roman"/>
        </w:rPr>
        <w:sectPr w:rsidR="00837449" w:rsidRPr="004E7A82" w:rsidSect="005265C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3312" w:rsidRPr="00303808" w:rsidRDefault="00973312" w:rsidP="00303808">
      <w:pPr>
        <w:pStyle w:val="a4"/>
        <w:ind w:left="10773"/>
        <w:rPr>
          <w:rFonts w:ascii="Times New Roman" w:hAnsi="Times New Roman" w:cs="Times New Roman"/>
          <w:sz w:val="24"/>
          <w:szCs w:val="28"/>
        </w:rPr>
      </w:pPr>
      <w:r w:rsidRPr="00303808">
        <w:rPr>
          <w:rFonts w:ascii="Times New Roman" w:hAnsi="Times New Roman" w:cs="Times New Roman"/>
          <w:sz w:val="24"/>
          <w:szCs w:val="28"/>
        </w:rPr>
        <w:lastRenderedPageBreak/>
        <w:t>Приложение 1 к подпрограмме 2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Сведения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целевых показателях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</w:t>
      </w:r>
      <w:r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"/>
        <w:gridCol w:w="3199"/>
        <w:gridCol w:w="3260"/>
        <w:gridCol w:w="1277"/>
        <w:gridCol w:w="991"/>
        <w:gridCol w:w="1134"/>
        <w:gridCol w:w="775"/>
        <w:gridCol w:w="709"/>
        <w:gridCol w:w="708"/>
        <w:gridCol w:w="1134"/>
        <w:gridCol w:w="1134"/>
      </w:tblGrid>
      <w:tr w:rsidR="00BB6342" w:rsidRPr="004E7A82" w:rsidTr="00E04CEF">
        <w:trPr>
          <w:trHeight w:val="250"/>
        </w:trPr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Задача, </w:t>
            </w:r>
          </w:p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направленная 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65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(индикатора)</w:t>
            </w:r>
          </w:p>
        </w:tc>
      </w:tr>
      <w:tr w:rsidR="00BB6342" w:rsidRPr="004E7A82" w:rsidTr="00E04CEF">
        <w:trPr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342" w:rsidRPr="004E7A82" w:rsidRDefault="00BB634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342" w:rsidRPr="004E7A82" w:rsidRDefault="00BB634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отчетное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4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BB6342" w:rsidRPr="004E7A82" w:rsidTr="00E04CEF">
        <w:trPr>
          <w:trHeight w:val="250"/>
        </w:trPr>
        <w:tc>
          <w:tcPr>
            <w:tcW w:w="4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342" w:rsidRPr="004E7A82" w:rsidRDefault="00BB6342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342" w:rsidRPr="004E7A82" w:rsidRDefault="00BB6342" w:rsidP="00BB6342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BB6342" w:rsidRPr="004E7A82" w:rsidTr="00E04CEF">
        <w:trPr>
          <w:trHeight w:val="250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B6342" w:rsidRPr="004E7A82" w:rsidTr="00E04CEF">
        <w:trPr>
          <w:trHeight w:val="1147"/>
        </w:trPr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pStyle w:val="21"/>
              <w:shd w:val="clear" w:color="auto" w:fill="auto"/>
              <w:suppressAutoHyphens/>
              <w:spacing w:before="0" w:after="0" w:line="240" w:lineRule="auto"/>
              <w:ind w:left="116" w:right="188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довлетворить потребности населения в пассажирских перевозках транспортом общего пользования по маршрутам регулярных перевозок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342" w:rsidRPr="004E7A82" w:rsidRDefault="00BB6342" w:rsidP="00BB634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5265C5">
          <w:headerReference w:type="default" r:id="rId12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303808" w:rsidRDefault="00973312" w:rsidP="0030380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303808">
        <w:rPr>
          <w:rFonts w:ascii="Times New Roman" w:hAnsi="Times New Roman" w:cs="Times New Roman"/>
          <w:szCs w:val="28"/>
        </w:rPr>
        <w:lastRenderedPageBreak/>
        <w:t>Приложение 2</w:t>
      </w:r>
      <w:r w:rsidR="005C7F21" w:rsidRPr="00303808">
        <w:rPr>
          <w:rFonts w:ascii="Times New Roman" w:hAnsi="Times New Roman" w:cs="Times New Roman"/>
          <w:szCs w:val="28"/>
        </w:rPr>
        <w:t xml:space="preserve"> </w:t>
      </w:r>
      <w:r w:rsidRPr="00303808">
        <w:rPr>
          <w:rFonts w:ascii="Times New Roman" w:hAnsi="Times New Roman" w:cs="Times New Roman"/>
          <w:szCs w:val="28"/>
        </w:rPr>
        <w:t>к подпрограмме 2</w:t>
      </w:r>
    </w:p>
    <w:p w:rsidR="00973312" w:rsidRPr="005C7F21" w:rsidRDefault="00973312" w:rsidP="00840F5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>Сведения</w:t>
      </w:r>
    </w:p>
    <w:p w:rsidR="00D449EE" w:rsidRPr="005C7F21" w:rsidRDefault="00973312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312" w:rsidRPr="005C7F21" w:rsidRDefault="00D449EE" w:rsidP="00D449EE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985" w:tblpY="1"/>
        <w:tblOverlap w:val="never"/>
        <w:tblW w:w="5419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1"/>
        <w:gridCol w:w="2165"/>
        <w:gridCol w:w="560"/>
        <w:gridCol w:w="2165"/>
        <w:gridCol w:w="1599"/>
        <w:gridCol w:w="2697"/>
        <w:gridCol w:w="2623"/>
        <w:gridCol w:w="1655"/>
        <w:gridCol w:w="1550"/>
      </w:tblGrid>
      <w:tr w:rsidR="00973312" w:rsidRPr="004E7A82" w:rsidTr="007D2D11">
        <w:trPr>
          <w:trHeight w:val="2107"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Временные</w:t>
            </w:r>
          </w:p>
          <w:p w:rsidR="00973312" w:rsidRPr="004E7A82" w:rsidRDefault="00955777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ристики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Базовые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показатели, используемые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 формуле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Метод сбора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информации,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индекс формы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отчетности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за сбор данных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по целевому показателю</w:t>
            </w: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 w:rsidTr="007D2D11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3312" w:rsidRPr="004E7A82" w:rsidTr="007D2D11">
        <w:trPr>
          <w:trHeight w:val="406"/>
        </w:trPr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973312" w:rsidRPr="004E7A8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B43843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маршрутов регулярных перевозок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7D2D11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73312" w:rsidRPr="004E7A82">
              <w:rPr>
                <w:rFonts w:ascii="Times New Roman" w:hAnsi="Times New Roman" w:cs="Times New Roman"/>
                <w:sz w:val="20"/>
                <w:szCs w:val="20"/>
              </w:rPr>
              <w:t>одовая, на конец отчетного периода</w:t>
            </w:r>
          </w:p>
        </w:tc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D449EE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М1+М</w:t>
            </w:r>
            <w:r w:rsidR="00D449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2+</w:t>
            </w:r>
            <w:r w:rsidR="00D449E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973312" w:rsidRPr="004E7A82" w:rsidRDefault="00973312" w:rsidP="007D2D11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843" w:rsidRDefault="00B43843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П5-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B43843">
              <w:rPr>
                <w:rFonts w:ascii="Times New Roman" w:hAnsi="Times New Roman" w:cs="Times New Roman"/>
                <w:sz w:val="20"/>
                <w:szCs w:val="20"/>
              </w:rPr>
              <w:t>муниципальных маршрутов регулярных перевозок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449EE" w:rsidRPr="004E7A82" w:rsidRDefault="00D449EE" w:rsidP="007D2D1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D2D11">
              <w:rPr>
                <w:rFonts w:ascii="Times New Roman" w:hAnsi="Times New Roman" w:cs="Times New Roman"/>
                <w:sz w:val="20"/>
                <w:szCs w:val="20"/>
              </w:rPr>
              <w:t>1, М2,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– муниципальный маршрут регулярных перевозок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973312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312" w:rsidRPr="004E7A82" w:rsidRDefault="00884388" w:rsidP="007D2D1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F91A47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303808" w:rsidRDefault="00973312" w:rsidP="0030380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303808">
        <w:rPr>
          <w:rFonts w:ascii="Times New Roman" w:hAnsi="Times New Roman" w:cs="Times New Roman"/>
          <w:szCs w:val="28"/>
        </w:rPr>
        <w:lastRenderedPageBreak/>
        <w:t>Приложение 3</w:t>
      </w:r>
      <w:r w:rsidR="005C7F21" w:rsidRPr="00303808">
        <w:rPr>
          <w:rFonts w:ascii="Times New Roman" w:hAnsi="Times New Roman" w:cs="Times New Roman"/>
          <w:szCs w:val="28"/>
        </w:rPr>
        <w:t xml:space="preserve"> </w:t>
      </w:r>
      <w:r w:rsidRPr="00303808">
        <w:rPr>
          <w:rFonts w:ascii="Times New Roman" w:hAnsi="Times New Roman" w:cs="Times New Roman"/>
          <w:szCs w:val="28"/>
        </w:rPr>
        <w:t>к подпрограмме 2</w:t>
      </w:r>
    </w:p>
    <w:p w:rsidR="00973312" w:rsidRPr="004E7A82" w:rsidRDefault="00973312" w:rsidP="005C7F21">
      <w:pPr>
        <w:suppressAutoHyphens/>
        <w:autoSpaceDE w:val="0"/>
        <w:autoSpaceDN w:val="0"/>
        <w:ind w:left="10206" w:firstLine="709"/>
        <w:textAlignment w:val="baseline"/>
        <w:rPr>
          <w:rFonts w:ascii="Times New Roman" w:hAnsi="Times New Roman" w:cs="Times New Roman"/>
          <w:kern w:val="3"/>
        </w:rPr>
      </w:pPr>
    </w:p>
    <w:p w:rsidR="00973312" w:rsidRPr="005C7F21" w:rsidRDefault="004F6740" w:rsidP="00840F5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</w:t>
      </w:r>
      <w:r w:rsidR="00973312" w:rsidRPr="005C7F21">
        <w:rPr>
          <w:rFonts w:ascii="Times New Roman" w:hAnsi="Times New Roman" w:cs="Times New Roman"/>
          <w:bCs/>
          <w:sz w:val="28"/>
          <w:szCs w:val="28"/>
        </w:rPr>
        <w:t xml:space="preserve"> подпрограммы 2 </w:t>
      </w:r>
      <w:r w:rsidR="00D449EE" w:rsidRPr="005C7F21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973312" w:rsidRPr="004E7A82" w:rsidRDefault="00973312" w:rsidP="00840F5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077" w:type="dxa"/>
        <w:tblInd w:w="-1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69"/>
        <w:gridCol w:w="567"/>
        <w:gridCol w:w="688"/>
        <w:gridCol w:w="460"/>
        <w:gridCol w:w="3530"/>
        <w:gridCol w:w="2693"/>
        <w:gridCol w:w="1560"/>
        <w:gridCol w:w="2268"/>
        <w:gridCol w:w="1842"/>
      </w:tblGrid>
      <w:tr w:rsidR="00973312" w:rsidRPr="004E7A82">
        <w:trPr>
          <w:trHeight w:val="20"/>
        </w:trPr>
        <w:tc>
          <w:tcPr>
            <w:tcW w:w="2184" w:type="dxa"/>
            <w:gridSpan w:val="4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560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973312" w:rsidRPr="004E7A82">
        <w:trPr>
          <w:trHeight w:val="20"/>
        </w:trPr>
        <w:tc>
          <w:tcPr>
            <w:tcW w:w="469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688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973312" w:rsidRPr="004E7A82" w:rsidRDefault="00973312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53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73312" w:rsidRPr="004E7A82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312" w:rsidRPr="004E7A82">
        <w:trPr>
          <w:trHeight w:val="70"/>
        </w:trPr>
        <w:tc>
          <w:tcPr>
            <w:tcW w:w="469" w:type="dxa"/>
            <w:noWrap/>
            <w:vAlign w:val="center"/>
          </w:tcPr>
          <w:p w:rsidR="00973312" w:rsidRPr="00955777" w:rsidRDefault="00955777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8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973312" w:rsidRPr="00955777" w:rsidRDefault="00973312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2693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noWrap/>
            <w:vAlign w:val="bottom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</w:tcPr>
          <w:p w:rsidR="00973312" w:rsidRPr="00163687" w:rsidRDefault="00973312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0" w:type="dxa"/>
            <w:noWrap/>
            <w:vAlign w:val="center"/>
          </w:tcPr>
          <w:p w:rsidR="00884388" w:rsidRPr="00163687" w:rsidRDefault="00884388" w:rsidP="00955777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2693" w:type="dxa"/>
            <w:vMerge w:val="restart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560" w:type="dxa"/>
            <w:noWrap/>
          </w:tcPr>
          <w:p w:rsidR="00884388" w:rsidRPr="00163687" w:rsidRDefault="00884388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-2025 годы 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  <w:tr w:rsidR="00884388" w:rsidRPr="004E7A82">
        <w:trPr>
          <w:trHeight w:val="20"/>
        </w:trPr>
        <w:tc>
          <w:tcPr>
            <w:tcW w:w="469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8" w:type="dxa"/>
            <w:noWrap/>
            <w:vAlign w:val="center"/>
          </w:tcPr>
          <w:p w:rsidR="00884388" w:rsidRPr="00163687" w:rsidRDefault="00884388" w:rsidP="00840F54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84388" w:rsidRPr="00163687" w:rsidRDefault="00884388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0" w:type="dxa"/>
            <w:noWrap/>
          </w:tcPr>
          <w:p w:rsidR="00884388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2693" w:type="dxa"/>
            <w:vMerge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884388" w:rsidRPr="00163687" w:rsidRDefault="00884388" w:rsidP="00840F54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268" w:type="dxa"/>
            <w:noWrap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охранение количества муниципальных маршрутов регулярных перевозок в количестве 3 единиц</w:t>
            </w:r>
          </w:p>
        </w:tc>
        <w:tc>
          <w:tcPr>
            <w:tcW w:w="1842" w:type="dxa"/>
            <w:vAlign w:val="center"/>
          </w:tcPr>
          <w:p w:rsidR="00884388" w:rsidRPr="00163687" w:rsidRDefault="00884388" w:rsidP="0095577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Pr="0016368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оличество муниципальных маршрутов регулярных перевозок</w:t>
            </w:r>
          </w:p>
        </w:tc>
      </w:tr>
    </w:tbl>
    <w:p w:rsidR="00973312" w:rsidRPr="004E7A82" w:rsidRDefault="00973312" w:rsidP="00840F5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A28D0">
          <w:pgSz w:w="16840" w:h="11900" w:orient="landscape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973312" w:rsidRPr="004E7A82" w:rsidSect="003C0683">
          <w:type w:val="continuous"/>
          <w:pgSz w:w="16840" w:h="11900" w:orient="landscape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77621" w:rsidRDefault="00B77621" w:rsidP="005C7F21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973312" w:rsidRPr="00303808" w:rsidRDefault="00973312" w:rsidP="0030380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Cs w:val="28"/>
        </w:rPr>
      </w:pPr>
      <w:r w:rsidRPr="00303808">
        <w:rPr>
          <w:rFonts w:ascii="Times New Roman" w:hAnsi="Times New Roman" w:cs="Times New Roman"/>
          <w:szCs w:val="28"/>
        </w:rPr>
        <w:t>Приложение 4 к подпрограмме 2</w:t>
      </w:r>
    </w:p>
    <w:p w:rsidR="00973312" w:rsidRPr="004E7A82" w:rsidRDefault="00973312" w:rsidP="00840F54">
      <w:pPr>
        <w:suppressAutoHyphens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5C7F21">
        <w:rPr>
          <w:rFonts w:ascii="Times New Roman" w:hAnsi="Times New Roman" w:cs="Times New Roman"/>
          <w:bCs/>
          <w:caps/>
          <w:sz w:val="28"/>
          <w:szCs w:val="28"/>
        </w:rPr>
        <w:t xml:space="preserve">Финансовое обеспечение </w:t>
      </w:r>
    </w:p>
    <w:p w:rsidR="00973312" w:rsidRPr="005C7F21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 xml:space="preserve">подпрограммы 2 муниципальной программы за счет средств бюджета муниципального </w:t>
      </w:r>
      <w:r w:rsidR="00703145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973312" w:rsidRPr="004E7A82" w:rsidRDefault="00973312" w:rsidP="00840F5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08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79"/>
        <w:gridCol w:w="2291"/>
        <w:gridCol w:w="1632"/>
        <w:gridCol w:w="693"/>
        <w:gridCol w:w="3413"/>
        <w:gridCol w:w="1097"/>
        <w:gridCol w:w="1103"/>
        <w:gridCol w:w="984"/>
        <w:gridCol w:w="984"/>
        <w:gridCol w:w="987"/>
      </w:tblGrid>
      <w:tr w:rsidR="00E05C6B" w:rsidRPr="004E7A82" w:rsidTr="00E05C6B">
        <w:trPr>
          <w:trHeight w:val="313"/>
          <w:tblCellSpacing w:w="5" w:type="nil"/>
        </w:trPr>
        <w:tc>
          <w:tcPr>
            <w:tcW w:w="5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основного</w:t>
            </w:r>
          </w:p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</w:t>
            </w:r>
          </w:p>
          <w:p w:rsidR="00E05C6B" w:rsidRPr="004E7A82" w:rsidRDefault="00E05C6B" w:rsidP="00840F5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1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734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840F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Расходы (тыс. руб.)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E05C6B" w:rsidRPr="004E7A82" w:rsidRDefault="00BF5654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E05C6B" w:rsidRPr="004E7A82" w:rsidRDefault="00BF5654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Pr="004E7A82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5C6B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 «</w:t>
            </w: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Транспортное обслуживание населения»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поддержка транспортных организаций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Нюксенского муниципального округа 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1636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703145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1 830,9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3 815,1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3 814,6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3 814,6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703145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доходы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бюджета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721904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6B" w:rsidRPr="00163687" w:rsidRDefault="00EC6717" w:rsidP="00E05C6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703145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5C6B" w:rsidRPr="004E7A82" w:rsidTr="00E05C6B">
        <w:trPr>
          <w:tblCellSpacing w:w="5" w:type="nil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703145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1 757,7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721904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3662,0</w:t>
            </w:r>
          </w:p>
        </w:tc>
      </w:tr>
      <w:tr w:rsidR="00E05C6B" w:rsidRPr="004E7A82" w:rsidTr="00E05C6B">
        <w:trPr>
          <w:trHeight w:val="394"/>
          <w:tblCellSpacing w:w="5" w:type="nil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703145" w:rsidRDefault="00E05C6B" w:rsidP="00E05C6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3145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C6717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6B" w:rsidRPr="00163687" w:rsidRDefault="00E05C6B" w:rsidP="00E05C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3312" w:rsidRPr="004E7A82" w:rsidRDefault="00FE320F" w:rsidP="00FE320F">
      <w:pPr>
        <w:suppressAutoHyphens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sectPr w:rsidR="00973312" w:rsidRPr="004E7A82" w:rsidSect="00035C87">
      <w:pgSz w:w="16840" w:h="1190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C6" w:rsidRDefault="000A1AC6">
      <w:r>
        <w:separator/>
      </w:r>
    </w:p>
  </w:endnote>
  <w:endnote w:type="continuationSeparator" w:id="0">
    <w:p w:rsidR="000A1AC6" w:rsidRDefault="000A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C6" w:rsidRDefault="000A1AC6">
      <w:r>
        <w:separator/>
      </w:r>
    </w:p>
  </w:footnote>
  <w:footnote w:type="continuationSeparator" w:id="0">
    <w:p w:rsidR="000A1AC6" w:rsidRDefault="000A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2" w:rsidRDefault="0041485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2" w:rsidRDefault="0041485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1" layoutInCell="1" allowOverlap="1">
              <wp:simplePos x="0" y="0"/>
              <wp:positionH relativeFrom="page">
                <wp:posOffset>4000500</wp:posOffset>
              </wp:positionH>
              <wp:positionV relativeFrom="page">
                <wp:posOffset>319405</wp:posOffset>
              </wp:positionV>
              <wp:extent cx="97155" cy="214630"/>
              <wp:effectExtent l="0" t="0" r="0" b="0"/>
              <wp:wrapNone/>
              <wp:docPr id="1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852" w:rsidRDefault="00414852">
                          <w:pPr>
                            <w:pStyle w:val="12"/>
                            <w:shd w:val="clear" w:color="auto" w:fill="auto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5pt;margin-top:25.15pt;width:7.65pt;height:16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wwwQ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" filled="f" stroked="f">
              <v:textbox style="mso-fit-shape-to-text:t" inset="0,0,0,0">
                <w:txbxContent>
                  <w:p w:rsidR="00414852" w:rsidRDefault="00414852">
                    <w:pPr>
                      <w:pStyle w:val="12"/>
                      <w:shd w:val="clear" w:color="auto" w:fill="auto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2" w:rsidRDefault="00414852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52" w:rsidRDefault="0041485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FDA2728"/>
    <w:multiLevelType w:val="hybridMultilevel"/>
    <w:tmpl w:val="AE0C957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86BCF"/>
    <w:multiLevelType w:val="hybridMultilevel"/>
    <w:tmpl w:val="8A44C79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658A"/>
    <w:multiLevelType w:val="hybridMultilevel"/>
    <w:tmpl w:val="DA0CA4C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C02430"/>
    <w:multiLevelType w:val="hybridMultilevel"/>
    <w:tmpl w:val="ABA2E3D8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 w15:restartNumberingAfterBreak="0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6FD9"/>
    <w:rsid w:val="00010C66"/>
    <w:rsid w:val="000141C8"/>
    <w:rsid w:val="00017AFE"/>
    <w:rsid w:val="000317CE"/>
    <w:rsid w:val="00033F97"/>
    <w:rsid w:val="00035C87"/>
    <w:rsid w:val="000421A9"/>
    <w:rsid w:val="000535EB"/>
    <w:rsid w:val="000567BD"/>
    <w:rsid w:val="000617B2"/>
    <w:rsid w:val="000659AE"/>
    <w:rsid w:val="0007431B"/>
    <w:rsid w:val="000774A4"/>
    <w:rsid w:val="000A1AC6"/>
    <w:rsid w:val="000D17EF"/>
    <w:rsid w:val="000D32D8"/>
    <w:rsid w:val="000D7AFF"/>
    <w:rsid w:val="000E0482"/>
    <w:rsid w:val="000E4D6A"/>
    <w:rsid w:val="00106B5D"/>
    <w:rsid w:val="00135ED2"/>
    <w:rsid w:val="0013799E"/>
    <w:rsid w:val="001437B4"/>
    <w:rsid w:val="00144774"/>
    <w:rsid w:val="00155581"/>
    <w:rsid w:val="0016057B"/>
    <w:rsid w:val="00162A45"/>
    <w:rsid w:val="00163687"/>
    <w:rsid w:val="001703D3"/>
    <w:rsid w:val="001928E2"/>
    <w:rsid w:val="001B7FE6"/>
    <w:rsid w:val="001D3662"/>
    <w:rsid w:val="001E3E4A"/>
    <w:rsid w:val="001E6984"/>
    <w:rsid w:val="001E6D2E"/>
    <w:rsid w:val="001E6D89"/>
    <w:rsid w:val="001E7F3C"/>
    <w:rsid w:val="001F1D13"/>
    <w:rsid w:val="001F5053"/>
    <w:rsid w:val="00202EE0"/>
    <w:rsid w:val="0021199B"/>
    <w:rsid w:val="00215D21"/>
    <w:rsid w:val="0021774D"/>
    <w:rsid w:val="002244C9"/>
    <w:rsid w:val="00225F4E"/>
    <w:rsid w:val="00245ABE"/>
    <w:rsid w:val="002562B7"/>
    <w:rsid w:val="00273503"/>
    <w:rsid w:val="00280E09"/>
    <w:rsid w:val="00286A5A"/>
    <w:rsid w:val="00297070"/>
    <w:rsid w:val="002C5125"/>
    <w:rsid w:val="002D352F"/>
    <w:rsid w:val="002E2E09"/>
    <w:rsid w:val="002F1D3B"/>
    <w:rsid w:val="002F39BE"/>
    <w:rsid w:val="002F5BDD"/>
    <w:rsid w:val="00303808"/>
    <w:rsid w:val="0030685B"/>
    <w:rsid w:val="00306A2B"/>
    <w:rsid w:val="00317EF8"/>
    <w:rsid w:val="00347AD3"/>
    <w:rsid w:val="00362FF5"/>
    <w:rsid w:val="00374FE3"/>
    <w:rsid w:val="00377DB7"/>
    <w:rsid w:val="00383B6F"/>
    <w:rsid w:val="003912F7"/>
    <w:rsid w:val="003A28D0"/>
    <w:rsid w:val="003A42AE"/>
    <w:rsid w:val="003B6A20"/>
    <w:rsid w:val="003B75D7"/>
    <w:rsid w:val="003C0683"/>
    <w:rsid w:val="003D38E4"/>
    <w:rsid w:val="003D3917"/>
    <w:rsid w:val="003D603F"/>
    <w:rsid w:val="003F3210"/>
    <w:rsid w:val="003F398B"/>
    <w:rsid w:val="003F587D"/>
    <w:rsid w:val="004049A8"/>
    <w:rsid w:val="00405A4C"/>
    <w:rsid w:val="0041053A"/>
    <w:rsid w:val="004113AA"/>
    <w:rsid w:val="00413305"/>
    <w:rsid w:val="00414852"/>
    <w:rsid w:val="004205FB"/>
    <w:rsid w:val="00424BC9"/>
    <w:rsid w:val="00427850"/>
    <w:rsid w:val="0046224C"/>
    <w:rsid w:val="00466DF5"/>
    <w:rsid w:val="00472348"/>
    <w:rsid w:val="00480BE9"/>
    <w:rsid w:val="004858A4"/>
    <w:rsid w:val="004942AE"/>
    <w:rsid w:val="00495C3F"/>
    <w:rsid w:val="00496BEE"/>
    <w:rsid w:val="0049773A"/>
    <w:rsid w:val="004A3658"/>
    <w:rsid w:val="004A6EC0"/>
    <w:rsid w:val="004B0C29"/>
    <w:rsid w:val="004C021E"/>
    <w:rsid w:val="004C2B1B"/>
    <w:rsid w:val="004C3232"/>
    <w:rsid w:val="004D1600"/>
    <w:rsid w:val="004D2026"/>
    <w:rsid w:val="004D293F"/>
    <w:rsid w:val="004D4242"/>
    <w:rsid w:val="004E2BB9"/>
    <w:rsid w:val="004E7A82"/>
    <w:rsid w:val="004F1A61"/>
    <w:rsid w:val="004F6740"/>
    <w:rsid w:val="00501768"/>
    <w:rsid w:val="005073E0"/>
    <w:rsid w:val="00511409"/>
    <w:rsid w:val="005116E9"/>
    <w:rsid w:val="00521975"/>
    <w:rsid w:val="00524B9F"/>
    <w:rsid w:val="005265C5"/>
    <w:rsid w:val="0053373C"/>
    <w:rsid w:val="00541C9C"/>
    <w:rsid w:val="005552F2"/>
    <w:rsid w:val="00567B80"/>
    <w:rsid w:val="0057217F"/>
    <w:rsid w:val="00577B5C"/>
    <w:rsid w:val="00580E86"/>
    <w:rsid w:val="00583BAD"/>
    <w:rsid w:val="005A202B"/>
    <w:rsid w:val="005A355E"/>
    <w:rsid w:val="005A6AD7"/>
    <w:rsid w:val="005B79A3"/>
    <w:rsid w:val="005C7F21"/>
    <w:rsid w:val="005F28D9"/>
    <w:rsid w:val="00612277"/>
    <w:rsid w:val="00612EB1"/>
    <w:rsid w:val="00613B6A"/>
    <w:rsid w:val="006219EA"/>
    <w:rsid w:val="0064206F"/>
    <w:rsid w:val="00642672"/>
    <w:rsid w:val="006451AB"/>
    <w:rsid w:val="00650241"/>
    <w:rsid w:val="00673449"/>
    <w:rsid w:val="00675508"/>
    <w:rsid w:val="006757A6"/>
    <w:rsid w:val="00677946"/>
    <w:rsid w:val="00680F05"/>
    <w:rsid w:val="00685E7B"/>
    <w:rsid w:val="006B679B"/>
    <w:rsid w:val="006B7D7F"/>
    <w:rsid w:val="006C2CCB"/>
    <w:rsid w:val="006D4157"/>
    <w:rsid w:val="006D7E3F"/>
    <w:rsid w:val="006E160A"/>
    <w:rsid w:val="006E1FA8"/>
    <w:rsid w:val="006E4ED9"/>
    <w:rsid w:val="006F5295"/>
    <w:rsid w:val="006F6B6D"/>
    <w:rsid w:val="006F7F64"/>
    <w:rsid w:val="00700C67"/>
    <w:rsid w:val="00703145"/>
    <w:rsid w:val="00707B87"/>
    <w:rsid w:val="007159E8"/>
    <w:rsid w:val="00721904"/>
    <w:rsid w:val="00730270"/>
    <w:rsid w:val="00733828"/>
    <w:rsid w:val="00735E4D"/>
    <w:rsid w:val="00736A13"/>
    <w:rsid w:val="00752775"/>
    <w:rsid w:val="0075444F"/>
    <w:rsid w:val="00754B1F"/>
    <w:rsid w:val="00781CFC"/>
    <w:rsid w:val="007861BE"/>
    <w:rsid w:val="00794132"/>
    <w:rsid w:val="00794C69"/>
    <w:rsid w:val="007A7598"/>
    <w:rsid w:val="007B0444"/>
    <w:rsid w:val="007B7936"/>
    <w:rsid w:val="007C34B4"/>
    <w:rsid w:val="007C798F"/>
    <w:rsid w:val="007D2D11"/>
    <w:rsid w:val="007D5059"/>
    <w:rsid w:val="007D7A33"/>
    <w:rsid w:val="007E7FAB"/>
    <w:rsid w:val="007F3078"/>
    <w:rsid w:val="008010CD"/>
    <w:rsid w:val="00811422"/>
    <w:rsid w:val="008305F0"/>
    <w:rsid w:val="00835F41"/>
    <w:rsid w:val="00837449"/>
    <w:rsid w:val="00840F54"/>
    <w:rsid w:val="00842940"/>
    <w:rsid w:val="00853542"/>
    <w:rsid w:val="00877868"/>
    <w:rsid w:val="00884388"/>
    <w:rsid w:val="008951DB"/>
    <w:rsid w:val="008A63BB"/>
    <w:rsid w:val="008C2DA6"/>
    <w:rsid w:val="008D0672"/>
    <w:rsid w:val="008D137B"/>
    <w:rsid w:val="008E3182"/>
    <w:rsid w:val="008E4D77"/>
    <w:rsid w:val="008F2C43"/>
    <w:rsid w:val="009128D2"/>
    <w:rsid w:val="00917443"/>
    <w:rsid w:val="0092002D"/>
    <w:rsid w:val="009326CE"/>
    <w:rsid w:val="0093635E"/>
    <w:rsid w:val="00945CB6"/>
    <w:rsid w:val="00947F21"/>
    <w:rsid w:val="00955777"/>
    <w:rsid w:val="00956524"/>
    <w:rsid w:val="00961D77"/>
    <w:rsid w:val="0096735F"/>
    <w:rsid w:val="00967CA9"/>
    <w:rsid w:val="00973043"/>
    <w:rsid w:val="00973312"/>
    <w:rsid w:val="00993EAB"/>
    <w:rsid w:val="009B6584"/>
    <w:rsid w:val="009C2520"/>
    <w:rsid w:val="009D7674"/>
    <w:rsid w:val="009E1C4C"/>
    <w:rsid w:val="009F3C25"/>
    <w:rsid w:val="009F5E0D"/>
    <w:rsid w:val="009F6581"/>
    <w:rsid w:val="00A00EE3"/>
    <w:rsid w:val="00A04E03"/>
    <w:rsid w:val="00A13E1C"/>
    <w:rsid w:val="00A41E2C"/>
    <w:rsid w:val="00A43E48"/>
    <w:rsid w:val="00A71AFE"/>
    <w:rsid w:val="00A73C66"/>
    <w:rsid w:val="00A772DE"/>
    <w:rsid w:val="00AA2E8C"/>
    <w:rsid w:val="00AB25A7"/>
    <w:rsid w:val="00AB25C2"/>
    <w:rsid w:val="00AB4C5A"/>
    <w:rsid w:val="00AB7860"/>
    <w:rsid w:val="00AC07B6"/>
    <w:rsid w:val="00AD501D"/>
    <w:rsid w:val="00B02E48"/>
    <w:rsid w:val="00B13C83"/>
    <w:rsid w:val="00B245BE"/>
    <w:rsid w:val="00B43843"/>
    <w:rsid w:val="00B43B0B"/>
    <w:rsid w:val="00B63B90"/>
    <w:rsid w:val="00B7116F"/>
    <w:rsid w:val="00B75F8E"/>
    <w:rsid w:val="00B77621"/>
    <w:rsid w:val="00B8188C"/>
    <w:rsid w:val="00B905A3"/>
    <w:rsid w:val="00B90AD8"/>
    <w:rsid w:val="00B91F4B"/>
    <w:rsid w:val="00B95DA2"/>
    <w:rsid w:val="00B976DF"/>
    <w:rsid w:val="00BA349B"/>
    <w:rsid w:val="00BA69C0"/>
    <w:rsid w:val="00BA6B43"/>
    <w:rsid w:val="00BB20F5"/>
    <w:rsid w:val="00BB6342"/>
    <w:rsid w:val="00BC39B1"/>
    <w:rsid w:val="00BD2F5E"/>
    <w:rsid w:val="00BD3DCA"/>
    <w:rsid w:val="00BD79AD"/>
    <w:rsid w:val="00BE1555"/>
    <w:rsid w:val="00BE3416"/>
    <w:rsid w:val="00BF5654"/>
    <w:rsid w:val="00BF57A3"/>
    <w:rsid w:val="00C01EF6"/>
    <w:rsid w:val="00C07855"/>
    <w:rsid w:val="00C11A98"/>
    <w:rsid w:val="00C15BE7"/>
    <w:rsid w:val="00C2785F"/>
    <w:rsid w:val="00C3280A"/>
    <w:rsid w:val="00C624FF"/>
    <w:rsid w:val="00C66D0D"/>
    <w:rsid w:val="00C87505"/>
    <w:rsid w:val="00C9004D"/>
    <w:rsid w:val="00C93209"/>
    <w:rsid w:val="00C95160"/>
    <w:rsid w:val="00C97DFB"/>
    <w:rsid w:val="00CA0566"/>
    <w:rsid w:val="00CA4432"/>
    <w:rsid w:val="00CB5EE2"/>
    <w:rsid w:val="00CC437C"/>
    <w:rsid w:val="00CC612D"/>
    <w:rsid w:val="00CD3079"/>
    <w:rsid w:val="00CD612F"/>
    <w:rsid w:val="00CE2918"/>
    <w:rsid w:val="00CF7813"/>
    <w:rsid w:val="00D3244C"/>
    <w:rsid w:val="00D35AFA"/>
    <w:rsid w:val="00D44169"/>
    <w:rsid w:val="00D449EE"/>
    <w:rsid w:val="00D5296F"/>
    <w:rsid w:val="00D564DC"/>
    <w:rsid w:val="00D7642A"/>
    <w:rsid w:val="00D8376F"/>
    <w:rsid w:val="00D96D5B"/>
    <w:rsid w:val="00DA66E7"/>
    <w:rsid w:val="00DB0949"/>
    <w:rsid w:val="00DB1133"/>
    <w:rsid w:val="00DC3D2E"/>
    <w:rsid w:val="00DC59CF"/>
    <w:rsid w:val="00DC7759"/>
    <w:rsid w:val="00DD6B8C"/>
    <w:rsid w:val="00DE2E1C"/>
    <w:rsid w:val="00DE5835"/>
    <w:rsid w:val="00E04CEF"/>
    <w:rsid w:val="00E05C6B"/>
    <w:rsid w:val="00E11B43"/>
    <w:rsid w:val="00E1770C"/>
    <w:rsid w:val="00E416BB"/>
    <w:rsid w:val="00E50662"/>
    <w:rsid w:val="00E52632"/>
    <w:rsid w:val="00E74851"/>
    <w:rsid w:val="00E80A8E"/>
    <w:rsid w:val="00E81971"/>
    <w:rsid w:val="00EB1C6C"/>
    <w:rsid w:val="00EC6717"/>
    <w:rsid w:val="00ED37AD"/>
    <w:rsid w:val="00EE5E79"/>
    <w:rsid w:val="00EE77A3"/>
    <w:rsid w:val="00EF60F7"/>
    <w:rsid w:val="00F10972"/>
    <w:rsid w:val="00F130C8"/>
    <w:rsid w:val="00F4247F"/>
    <w:rsid w:val="00F45450"/>
    <w:rsid w:val="00F513FC"/>
    <w:rsid w:val="00F55E2D"/>
    <w:rsid w:val="00F73682"/>
    <w:rsid w:val="00F81B59"/>
    <w:rsid w:val="00F9156E"/>
    <w:rsid w:val="00F91A47"/>
    <w:rsid w:val="00FB18F0"/>
    <w:rsid w:val="00FB4B81"/>
    <w:rsid w:val="00FC236E"/>
    <w:rsid w:val="00FE320F"/>
    <w:rsid w:val="00FF415B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DFFE9"/>
  <w15:docId w15:val="{59D9CB96-5C7A-4A35-ACB8-548A760E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link w:val="a6"/>
    <w:uiPriority w:val="99"/>
    <w:qFormat/>
    <w:rsid w:val="00C01EF6"/>
    <w:pPr>
      <w:ind w:left="720"/>
    </w:pPr>
  </w:style>
  <w:style w:type="paragraph" w:styleId="a7">
    <w:name w:val="Balloon Text"/>
    <w:basedOn w:val="a"/>
    <w:link w:val="a8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7F21"/>
    <w:rPr>
      <w:rFonts w:ascii="Tahoma" w:hAnsi="Tahoma" w:cs="Tahoma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2F5BDD"/>
    <w:rPr>
      <w:rFonts w:ascii="Tahoma" w:hAnsi="Tahoma" w:cs="Tahoma"/>
      <w:color w:val="000000"/>
      <w:sz w:val="24"/>
      <w:szCs w:val="24"/>
    </w:rPr>
  </w:style>
  <w:style w:type="table" w:styleId="ad">
    <w:name w:val="Table Grid"/>
    <w:basedOn w:val="a1"/>
    <w:locked/>
    <w:rsid w:val="0021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B660-2653-433C-A289-59DDA5B9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10415</Words>
  <Characters>59368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Пользователь Windows</cp:lastModifiedBy>
  <cp:revision>2</cp:revision>
  <cp:lastPrinted>2023-03-31T11:23:00Z</cp:lastPrinted>
  <dcterms:created xsi:type="dcterms:W3CDTF">2023-03-31T11:23:00Z</dcterms:created>
  <dcterms:modified xsi:type="dcterms:W3CDTF">2023-03-31T11:23:00Z</dcterms:modified>
</cp:coreProperties>
</file>