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97" w:rsidRDefault="00FE4F97" w:rsidP="00FE4F97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E4F97" w:rsidRDefault="00FE4F97" w:rsidP="00FE4F97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E4F97" w:rsidRDefault="00FE4F97" w:rsidP="00FE4F97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Нюксенского муниципального округа</w:t>
      </w:r>
    </w:p>
    <w:p w:rsidR="004F56B9" w:rsidRDefault="00FE4F97" w:rsidP="00FE4F97">
      <w:pPr>
        <w:pStyle w:val="a3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07.03.2023 № 146</w:t>
      </w:r>
    </w:p>
    <w:p w:rsidR="00FE4F97" w:rsidRDefault="00FE4F97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F330A" w:rsidRDefault="001F330A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F330A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FE4F97" w:rsidRDefault="00FE4F97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F330A" w:rsidRPr="001F330A">
        <w:rPr>
          <w:rFonts w:ascii="Times New Roman" w:hAnsi="Times New Roman" w:cs="Times New Roman"/>
          <w:sz w:val="28"/>
          <w:szCs w:val="28"/>
        </w:rPr>
        <w:t xml:space="preserve">а разработку инвестиционной программы по </w:t>
      </w:r>
      <w:r w:rsidR="00BA0CD3">
        <w:rPr>
          <w:rFonts w:ascii="Times New Roman" w:hAnsi="Times New Roman" w:cs="Times New Roman"/>
          <w:sz w:val="28"/>
          <w:szCs w:val="28"/>
        </w:rPr>
        <w:t>доведению</w:t>
      </w:r>
      <w:r w:rsidR="001F330A" w:rsidRPr="001F330A">
        <w:rPr>
          <w:rFonts w:ascii="Times New Roman" w:hAnsi="Times New Roman" w:cs="Times New Roman"/>
          <w:sz w:val="28"/>
          <w:szCs w:val="28"/>
        </w:rPr>
        <w:t xml:space="preserve"> качества питьевой во</w:t>
      </w:r>
      <w:r w:rsidR="006837FD">
        <w:rPr>
          <w:rFonts w:ascii="Times New Roman" w:hAnsi="Times New Roman" w:cs="Times New Roman"/>
          <w:sz w:val="28"/>
          <w:szCs w:val="28"/>
        </w:rPr>
        <w:t xml:space="preserve">ды в соответствие с установленными требованиями </w:t>
      </w:r>
    </w:p>
    <w:p w:rsidR="00FE4F97" w:rsidRDefault="006837FD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E4F97">
        <w:rPr>
          <w:rFonts w:ascii="Times New Roman" w:hAnsi="Times New Roman" w:cs="Times New Roman"/>
          <w:sz w:val="28"/>
          <w:szCs w:val="28"/>
        </w:rPr>
        <w:t>закона «</w:t>
      </w:r>
      <w:r w:rsidR="001F330A" w:rsidRPr="001F330A">
        <w:rPr>
          <w:rFonts w:ascii="Times New Roman" w:hAnsi="Times New Roman" w:cs="Times New Roman"/>
          <w:sz w:val="28"/>
          <w:szCs w:val="28"/>
        </w:rPr>
        <w:t xml:space="preserve">О водоснабжении и </w:t>
      </w:r>
      <w:r w:rsidR="001F330A">
        <w:rPr>
          <w:rFonts w:ascii="Times New Roman" w:hAnsi="Times New Roman" w:cs="Times New Roman"/>
          <w:sz w:val="28"/>
          <w:szCs w:val="28"/>
        </w:rPr>
        <w:t xml:space="preserve">водоотведению» </w:t>
      </w:r>
    </w:p>
    <w:p w:rsidR="001F330A" w:rsidRDefault="001F330A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F330A">
        <w:rPr>
          <w:rFonts w:ascii="Times New Roman" w:hAnsi="Times New Roman" w:cs="Times New Roman"/>
          <w:sz w:val="28"/>
          <w:szCs w:val="28"/>
        </w:rPr>
        <w:t>№ 416 – ФЗ от 07.12.2011 г. на 2023-2026 годы</w:t>
      </w:r>
    </w:p>
    <w:p w:rsidR="00174DAD" w:rsidRDefault="00174DAD" w:rsidP="001F33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6024" w:rsidRPr="00E6419C" w:rsidRDefault="001B6024" w:rsidP="00E6419C">
      <w:pPr>
        <w:pStyle w:val="a3"/>
        <w:ind w:left="2411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Нормативно-правовое обоснование</w:t>
      </w:r>
      <w:r w:rsidR="00174DAD" w:rsidRPr="00E6419C">
        <w:rPr>
          <w:rFonts w:ascii="Times New Roman" w:hAnsi="Times New Roman" w:cs="Times New Roman"/>
          <w:b/>
          <w:sz w:val="28"/>
          <w:szCs w:val="28"/>
        </w:rPr>
        <w:t>.</w:t>
      </w:r>
    </w:p>
    <w:p w:rsidR="0047448B" w:rsidRPr="00E6419C" w:rsidRDefault="0047448B" w:rsidP="00E6419C">
      <w:pPr>
        <w:pStyle w:val="a3"/>
        <w:ind w:left="2411"/>
        <w:rPr>
          <w:rFonts w:ascii="Times New Roman" w:hAnsi="Times New Roman" w:cs="Times New Roman"/>
          <w:b/>
          <w:sz w:val="28"/>
          <w:szCs w:val="28"/>
        </w:rPr>
      </w:pPr>
    </w:p>
    <w:p w:rsidR="001B6024" w:rsidRPr="00E6419C" w:rsidRDefault="005C0C74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1</w:t>
      </w:r>
      <w:r w:rsidR="00174DAD" w:rsidRPr="00E6419C">
        <w:rPr>
          <w:rFonts w:ascii="Times New Roman" w:hAnsi="Times New Roman" w:cs="Times New Roman"/>
          <w:sz w:val="28"/>
          <w:szCs w:val="28"/>
        </w:rPr>
        <w:t xml:space="preserve">. </w:t>
      </w:r>
      <w:r w:rsidR="001B6024" w:rsidRPr="00E6419C">
        <w:rPr>
          <w:rFonts w:ascii="Times New Roman" w:hAnsi="Times New Roman" w:cs="Times New Roman"/>
          <w:sz w:val="28"/>
          <w:szCs w:val="28"/>
        </w:rPr>
        <w:t>Федеральный закон от 07.12.2011 № 416-ФЗ «О водоснабжении и водоотведении».</w:t>
      </w:r>
    </w:p>
    <w:p w:rsidR="001B6024" w:rsidRPr="00E6419C" w:rsidRDefault="005C0C74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2</w:t>
      </w:r>
      <w:r w:rsidR="00174DAD" w:rsidRPr="00E6419C">
        <w:rPr>
          <w:rFonts w:ascii="Times New Roman" w:hAnsi="Times New Roman" w:cs="Times New Roman"/>
          <w:sz w:val="28"/>
          <w:szCs w:val="28"/>
        </w:rPr>
        <w:t xml:space="preserve">.  </w:t>
      </w:r>
      <w:r w:rsidR="001B6024" w:rsidRPr="00E6419C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29.07.2013 № 641 «</w:t>
      </w:r>
      <w:r w:rsidR="00D75E6D" w:rsidRPr="00E6419C">
        <w:rPr>
          <w:rFonts w:ascii="Times New Roman" w:hAnsi="Times New Roman" w:cs="Times New Roman"/>
          <w:sz w:val="28"/>
          <w:szCs w:val="28"/>
        </w:rPr>
        <w:t>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1B6024" w:rsidRPr="00E6419C">
        <w:rPr>
          <w:rFonts w:ascii="Times New Roman" w:hAnsi="Times New Roman" w:cs="Times New Roman"/>
          <w:sz w:val="28"/>
          <w:szCs w:val="28"/>
        </w:rPr>
        <w:t>».</w:t>
      </w:r>
    </w:p>
    <w:p w:rsidR="001B6024" w:rsidRPr="00E6419C" w:rsidRDefault="005C0C74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4</w:t>
      </w:r>
      <w:r w:rsidR="00174DAD" w:rsidRPr="00E6419C">
        <w:rPr>
          <w:rFonts w:ascii="Times New Roman" w:hAnsi="Times New Roman" w:cs="Times New Roman"/>
          <w:sz w:val="28"/>
          <w:szCs w:val="28"/>
        </w:rPr>
        <w:t xml:space="preserve">. </w:t>
      </w:r>
      <w:r w:rsidR="001B6024" w:rsidRPr="00E6419C">
        <w:rPr>
          <w:rFonts w:ascii="Times New Roman" w:hAnsi="Times New Roman" w:cs="Times New Roman"/>
          <w:sz w:val="28"/>
          <w:szCs w:val="28"/>
        </w:rPr>
        <w:t>Приказ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комплекса».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Разработчик технического задания.</w:t>
      </w: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Управление народнохозяйственного комплекса администрации Нюксенского муниципального округа Вологодской области: ул. Советская, 13, с. Нюксеница, Вологодская область, 161380.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Разработчики инвестиционной программы.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МП «Водоканал», 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Вологодская область, Нюксенский район, </w:t>
      </w:r>
      <w:r w:rsidRPr="00E6419C">
        <w:rPr>
          <w:rFonts w:ascii="Times New Roman" w:hAnsi="Times New Roman" w:cs="Times New Roman"/>
          <w:sz w:val="28"/>
          <w:szCs w:val="28"/>
        </w:rPr>
        <w:t>с. Городищна, ул. Октябрьская, 26</w:t>
      </w:r>
      <w:r w:rsidR="005F0A23" w:rsidRPr="00E6419C">
        <w:rPr>
          <w:rFonts w:ascii="Times New Roman" w:hAnsi="Times New Roman" w:cs="Times New Roman"/>
          <w:sz w:val="28"/>
          <w:szCs w:val="28"/>
        </w:rPr>
        <w:t>, каб. № 2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Основания для разработки.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Недопущение возникновения вспышки инфекционных заболеваний среди населения, обусловленной использованием воды, не отвечающей нормативным требованиям, руководствуясь ст. 51 Федерального закона от 30.03.1999 № 52-ФЗ «О санитарно-эпидемиологи</w:t>
      </w:r>
      <w:r w:rsidR="00D75E6D" w:rsidRPr="00E6419C">
        <w:rPr>
          <w:rFonts w:ascii="Times New Roman" w:hAnsi="Times New Roman" w:cs="Times New Roman"/>
          <w:sz w:val="28"/>
          <w:szCs w:val="28"/>
        </w:rPr>
        <w:t xml:space="preserve">ческом благополучии населения», </w:t>
      </w:r>
      <w:r w:rsidRPr="00E6419C">
        <w:rPr>
          <w:rFonts w:ascii="Times New Roman" w:hAnsi="Times New Roman" w:cs="Times New Roman"/>
          <w:sz w:val="28"/>
          <w:szCs w:val="28"/>
        </w:rPr>
        <w:t xml:space="preserve">Санитарно- эпидемиологическими правилами и нормативами СанПиН 2.1.3684-21 «Питьевая вода. Гигиенические требования к качеству воды централизованных систем питьевого водоснабжения. Контроль </w:t>
      </w:r>
      <w:r w:rsidRPr="00E6419C">
        <w:rPr>
          <w:rFonts w:ascii="Times New Roman" w:hAnsi="Times New Roman" w:cs="Times New Roman"/>
          <w:sz w:val="28"/>
          <w:szCs w:val="28"/>
        </w:rPr>
        <w:lastRenderedPageBreak/>
        <w:t>качества», в соответствии с п. 2 ч.1 ст. 21 и ч. 7 ст. 25 Федерального закона от 07.12.2011 № 416-ФЗ «О водоснабжении и водоотведении».</w:t>
      </w:r>
    </w:p>
    <w:p w:rsidR="006518A4" w:rsidRPr="00E6419C" w:rsidRDefault="006518A4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Цели и задачи разработки и реализации инвестиционной программы.</w:t>
      </w: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Цель разработки и реализации инвестиционной программы по приведению качества питьевой воды в соответствие с установленными требованиями на 2023-2025 годы (далее - Инвестиционная программа):</w:t>
      </w:r>
    </w:p>
    <w:p w:rsidR="002437A7" w:rsidRPr="00E6419C" w:rsidRDefault="002437A7" w:rsidP="00E6419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выполнение мероприятий, направленных на приведения качеств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а </w:t>
      </w:r>
      <w:r w:rsidRPr="00E6419C">
        <w:rPr>
          <w:rFonts w:ascii="Times New Roman" w:hAnsi="Times New Roman" w:cs="Times New Roman"/>
          <w:sz w:val="28"/>
          <w:szCs w:val="28"/>
        </w:rPr>
        <w:t>питьевой воды в соответствие с установленными требованиями.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Задачи разработки инвестиционной программы: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2. обеспечение необходимых объемов и качества питьевой воды, выполнения нормативных требований к качеству питьевой воды;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 обеспечение подключения вновь строящихся (реконструируемых) объектов капитального строительства к системам водоснабжения с гарантированным объемом подачи качественной питьевой воды;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4. обеспечение бесперебойной подачи качественной питьевой воды от источника до потребителя.</w:t>
      </w:r>
    </w:p>
    <w:p w:rsidR="002437A7" w:rsidRPr="00E6419C" w:rsidRDefault="005F0A23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5. р</w:t>
      </w:r>
      <w:r w:rsidR="002437A7" w:rsidRPr="00E6419C">
        <w:rPr>
          <w:rFonts w:ascii="Times New Roman" w:hAnsi="Times New Roman" w:cs="Times New Roman"/>
          <w:sz w:val="28"/>
          <w:szCs w:val="28"/>
        </w:rPr>
        <w:t>азработка и последующая реализация инвестиционной программы должны обеспечить повышение надежности, качества и безопасности водоснабжения потребителей, снижение аварийности и износа, увеличение пропускной способности и улучшение качества питьевой воды.</w:t>
      </w:r>
    </w:p>
    <w:p w:rsidR="002437A7" w:rsidRPr="00E6419C" w:rsidRDefault="002437A7" w:rsidP="00E641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Приоритеты развития инженерной инфраструктуры Нюксенского муниципального округа на среднесрочную перспективу.</w:t>
      </w:r>
    </w:p>
    <w:p w:rsidR="002437A7" w:rsidRPr="00E6419C" w:rsidRDefault="002437A7" w:rsidP="00E64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1. Надежность снабжения потребителей Нюксенского муниципального округа услугами водоснабжения и водоотведения соответствующего качества.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2.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Доступность услуг для потребителей.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Рациональность использования ресурсов.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4.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Совершенствование организации производства и управление организацией предоставления услуг потребителям.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5.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Сбалансированность систем водоснабжения и водоотведения.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6.Улучшение показателей энергосбережения и энергетической эффективности.</w:t>
      </w:r>
    </w:p>
    <w:p w:rsidR="002437A7" w:rsidRPr="00E6419C" w:rsidRDefault="002437A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7A7" w:rsidRPr="00E6419C" w:rsidRDefault="002437A7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Содержание и требования к программе.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1.Инвестиционная программа должна состоять из описательной и табличной частей.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2.Инвестиционная программа должна содержать: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-паспорт инвестиционной программы;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-цели и задачи разработки и реализации инвестиционной программы;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-анализ существующего состояния систем водоснабжения и водоотведения;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-основные проблемы, препятствующие обеспечению качества питьевой воды установленным требованиям;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lastRenderedPageBreak/>
        <w:t>-план мероприятий по приведению систем водоснабжения, условий их эксплуатации и качества питьевой воды в соответстви</w:t>
      </w:r>
      <w:r w:rsidR="005F0A23" w:rsidRPr="00E6419C">
        <w:rPr>
          <w:rFonts w:ascii="Times New Roman" w:hAnsi="Times New Roman" w:cs="Times New Roman"/>
          <w:sz w:val="28"/>
          <w:szCs w:val="28"/>
        </w:rPr>
        <w:t>е с установленными требованиями.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-объем финансовых потребностей, необходимых для реализации мероприятий инвестиционной программы, с разбивкой по источникам финансирования;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-источники финансирования инвестиционной программы;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-расчет надбавок к тарифам и тарифов на подключение;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-срок реализации инвестиционной программы.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3.При разработке инвестиционной программы необходимо: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</w:t>
      </w:r>
      <w:r w:rsidR="00387CCE" w:rsidRPr="00E6419C">
        <w:rPr>
          <w:rFonts w:ascii="Times New Roman" w:hAnsi="Times New Roman" w:cs="Times New Roman"/>
          <w:sz w:val="28"/>
          <w:szCs w:val="28"/>
        </w:rPr>
        <w:t>1. Разработать</w:t>
      </w:r>
      <w:r w:rsidRPr="00E6419C">
        <w:rPr>
          <w:rFonts w:ascii="Times New Roman" w:hAnsi="Times New Roman" w:cs="Times New Roman"/>
          <w:sz w:val="28"/>
          <w:szCs w:val="28"/>
        </w:rPr>
        <w:t xml:space="preserve">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власти, осуществляющего федеральный государственный санитарно- эпидемиологический надзор, в срок до 01 июля 2023 г.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 3.2.</w:t>
      </w:r>
      <w:r w:rsidR="00387CCE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Определить объем финансовых потребностей на реализацию мероприятий инвестиционной программы.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Финансовые потребности на реализацию мероприятий инвестиционной программы распределить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3.3.</w:t>
      </w:r>
      <w:r w:rsidR="00387CCE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Выполнить расчет надбавок к тарифам и тарифов на подключение.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3.4.</w:t>
      </w:r>
      <w:r w:rsidR="00387CCE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Подготовить проект инвестиционного договора.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3.5.</w:t>
      </w:r>
      <w:r w:rsidR="00387CCE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Обеспечить согласованность разрабатываемой инвестиционной программы в рамках различных программ.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показатели.</w:t>
      </w: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Доведение качества питьевой воды до требований уровня, соответствующего государственному стандарту, по следующим показателям: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ж</w:t>
      </w:r>
      <w:r w:rsidR="005F0A23" w:rsidRPr="00E6419C">
        <w:rPr>
          <w:rFonts w:ascii="Times New Roman" w:hAnsi="Times New Roman" w:cs="Times New Roman"/>
          <w:sz w:val="28"/>
          <w:szCs w:val="28"/>
        </w:rPr>
        <w:t>елезо</w:t>
      </w:r>
      <w:r w:rsidRPr="00E6419C">
        <w:rPr>
          <w:rFonts w:ascii="Times New Roman" w:hAnsi="Times New Roman" w:cs="Times New Roman"/>
          <w:sz w:val="28"/>
          <w:szCs w:val="28"/>
        </w:rPr>
        <w:t xml:space="preserve"> не более 0,3 мг/дм3;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бор не более 0,5 мг/дм3;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цветность не более 20 градусов;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жесткость не более 7,00</w:t>
      </w:r>
      <w:r w:rsidR="005F0A23" w:rsidRPr="00E6419C">
        <w:rPr>
          <w:rFonts w:ascii="Times New Roman" w:hAnsi="Times New Roman" w:cs="Times New Roman"/>
          <w:sz w:val="28"/>
          <w:szCs w:val="28"/>
        </w:rPr>
        <w:t xml:space="preserve"> </w:t>
      </w:r>
      <w:r w:rsidRPr="00E6419C">
        <w:rPr>
          <w:rFonts w:ascii="Times New Roman" w:hAnsi="Times New Roman" w:cs="Times New Roman"/>
          <w:sz w:val="28"/>
          <w:szCs w:val="28"/>
        </w:rPr>
        <w:t>Ж.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Источники финансирования инвестиционной программы.</w:t>
      </w: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Инвестиционная программа должна содержать источники финансирования по каждому мероприятию. Источниками финансирования инвестиционной программы могут быть: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собственные средст</w:t>
      </w:r>
      <w:bookmarkStart w:id="0" w:name="_GoBack"/>
      <w:bookmarkEnd w:id="0"/>
      <w:r w:rsidRPr="00E6419C">
        <w:rPr>
          <w:rFonts w:ascii="Times New Roman" w:hAnsi="Times New Roman" w:cs="Times New Roman"/>
          <w:sz w:val="28"/>
          <w:szCs w:val="28"/>
        </w:rPr>
        <w:t>ва МП «Водоканал»;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- финансовые средства, определяемые в ходе реализации федеральных, региональных, муниципальных программ. Стоимость мероприятий должна приводиться в ценах, соответствующих году реализации мероприятий.</w:t>
      </w:r>
    </w:p>
    <w:p w:rsidR="004F56B9" w:rsidRPr="00E6419C" w:rsidRDefault="004F56B9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lastRenderedPageBreak/>
        <w:t>Срок разработки инвестиционной программы.</w:t>
      </w: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В течение трех месяцев с момента утверждения технического задания.</w:t>
      </w:r>
    </w:p>
    <w:p w:rsidR="00303871" w:rsidRPr="00E6419C" w:rsidRDefault="00303871" w:rsidP="00E6419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F0A23" w:rsidRPr="00E6419C" w:rsidRDefault="005F0A23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Срок реализации инвестиционной программы.</w:t>
      </w: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С 01 июля 2023 года по 30 июня 2026 года.</w:t>
      </w:r>
    </w:p>
    <w:p w:rsidR="00412826" w:rsidRPr="00E6419C" w:rsidRDefault="00412826" w:rsidP="00E641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3871" w:rsidRPr="00E6419C" w:rsidRDefault="00303871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Порядок согласования инвестиционной программы.</w:t>
      </w:r>
    </w:p>
    <w:p w:rsidR="00303871" w:rsidRPr="00E6419C" w:rsidRDefault="00303871" w:rsidP="00E6419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303871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- </w:t>
      </w:r>
      <w:r w:rsidR="00303871" w:rsidRPr="00E6419C">
        <w:rPr>
          <w:rFonts w:ascii="Times New Roman" w:hAnsi="Times New Roman" w:cs="Times New Roman"/>
          <w:sz w:val="28"/>
          <w:szCs w:val="28"/>
        </w:rPr>
        <w:t>Пересмотр (внесение изменений) в утвержденное техническое задание осуществляется по инициативе администрации Нюксенского муниципального округа или по инициативе МП «Водоканал»;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Основаниями для пересмотра (внесение изменений) в утвержденное техническое задание могут быть:</w:t>
      </w:r>
    </w:p>
    <w:p w:rsidR="00303871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- </w:t>
      </w:r>
      <w:r w:rsidR="00303871" w:rsidRPr="00E6419C">
        <w:rPr>
          <w:rFonts w:ascii="Times New Roman" w:hAnsi="Times New Roman" w:cs="Times New Roman"/>
          <w:sz w:val="28"/>
          <w:szCs w:val="28"/>
        </w:rPr>
        <w:t>принятие или внесение изменений в программы комплексного развития систем коммунальной инфраструктуры Нюксенского муниципального округа;</w:t>
      </w:r>
    </w:p>
    <w:p w:rsidR="00303871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- </w:t>
      </w:r>
      <w:r w:rsidR="00303871" w:rsidRPr="00E6419C">
        <w:rPr>
          <w:rFonts w:ascii="Times New Roman" w:hAnsi="Times New Roman" w:cs="Times New Roman"/>
          <w:sz w:val="28"/>
          <w:szCs w:val="28"/>
        </w:rPr>
        <w:t>принятие или внесение изменений в программы социально- экономического развития Нюксенского муниципального округа и иные программы, влияющие на изменение условий технического задания;</w:t>
      </w:r>
    </w:p>
    <w:p w:rsidR="00303871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- </w:t>
      </w:r>
      <w:r w:rsidR="00303871" w:rsidRPr="00E6419C">
        <w:rPr>
          <w:rFonts w:ascii="Times New Roman" w:hAnsi="Times New Roman" w:cs="Times New Roman"/>
          <w:sz w:val="28"/>
          <w:szCs w:val="28"/>
        </w:rPr>
        <w:t>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инженерно- технической инфраструктурой.</w:t>
      </w:r>
    </w:p>
    <w:p w:rsidR="00303871" w:rsidRPr="00E6419C" w:rsidRDefault="00303871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Пересмотр (внесение изменений) технического задания может производиться не чаще одного раза в год.</w:t>
      </w:r>
    </w:p>
    <w:p w:rsidR="00303871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 xml:space="preserve">- </w:t>
      </w:r>
      <w:r w:rsidR="0047448B" w:rsidRPr="00E6419C">
        <w:rPr>
          <w:rFonts w:ascii="Times New Roman" w:hAnsi="Times New Roman" w:cs="Times New Roman"/>
          <w:sz w:val="28"/>
          <w:szCs w:val="28"/>
        </w:rPr>
        <w:t>в</w:t>
      </w:r>
      <w:r w:rsidR="00303871" w:rsidRPr="00E6419C">
        <w:rPr>
          <w:rFonts w:ascii="Times New Roman" w:hAnsi="Times New Roman" w:cs="Times New Roman"/>
          <w:sz w:val="28"/>
          <w:szCs w:val="28"/>
        </w:rPr>
        <w:t xml:space="preserve"> случае если пересмотр технического задания осуществляется по инициативе МП «Водоканал», заявление о необходимости пересмотра, направляемое главе Нюксенского муниципального округа, должно сопровождаться обоснованием причин пересмотра (внесения изменений) с приложением необходимых документов.</w:t>
      </w:r>
    </w:p>
    <w:p w:rsidR="00F21907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1907" w:rsidRPr="00E6419C" w:rsidRDefault="00F21907" w:rsidP="00E6419C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19C">
        <w:rPr>
          <w:rFonts w:ascii="Times New Roman" w:hAnsi="Times New Roman" w:cs="Times New Roman"/>
          <w:b/>
          <w:sz w:val="28"/>
          <w:szCs w:val="28"/>
        </w:rPr>
        <w:t>Управление реализацией инвестиционной программы, система организации контроля за исполнением инвестиционной программы.</w:t>
      </w:r>
    </w:p>
    <w:p w:rsidR="00F21907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1907" w:rsidRPr="00E6419C" w:rsidRDefault="00F21907" w:rsidP="00E64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19C">
        <w:rPr>
          <w:rFonts w:ascii="Times New Roman" w:hAnsi="Times New Roman" w:cs="Times New Roman"/>
          <w:sz w:val="28"/>
          <w:szCs w:val="28"/>
        </w:rPr>
        <w:t>Контроль за реализацией инвестиционной программы, целевым и эффективным использованием выделенных средств, выполнением объемов запланированных работ и их качеством осуществляет разработчик технического задания – Управление народнохозяйственного комплекса администрации Нюксенского муниципального округа.</w:t>
      </w:r>
    </w:p>
    <w:p w:rsidR="00303871" w:rsidRPr="00F21907" w:rsidRDefault="00303871" w:rsidP="00F21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3871" w:rsidRPr="00F21907" w:rsidRDefault="00303871" w:rsidP="00F219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03871" w:rsidRPr="00F21907" w:rsidSect="00387CC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E7287"/>
    <w:multiLevelType w:val="hybridMultilevel"/>
    <w:tmpl w:val="25964114"/>
    <w:lvl w:ilvl="0" w:tplc="78EC7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A2FE8"/>
    <w:multiLevelType w:val="hybridMultilevel"/>
    <w:tmpl w:val="078A8B28"/>
    <w:lvl w:ilvl="0" w:tplc="78DC24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98318FB"/>
    <w:multiLevelType w:val="hybridMultilevel"/>
    <w:tmpl w:val="77EC31DC"/>
    <w:lvl w:ilvl="0" w:tplc="C3564E2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6AD77CB8"/>
    <w:multiLevelType w:val="hybridMultilevel"/>
    <w:tmpl w:val="AAAE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048C5"/>
    <w:multiLevelType w:val="hybridMultilevel"/>
    <w:tmpl w:val="FA204300"/>
    <w:lvl w:ilvl="0" w:tplc="ACCC868A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01"/>
    <w:rsid w:val="00174DAD"/>
    <w:rsid w:val="001B6024"/>
    <w:rsid w:val="001F330A"/>
    <w:rsid w:val="002437A7"/>
    <w:rsid w:val="00303871"/>
    <w:rsid w:val="00387CCE"/>
    <w:rsid w:val="00412826"/>
    <w:rsid w:val="0047448B"/>
    <w:rsid w:val="004F56B9"/>
    <w:rsid w:val="005C0C74"/>
    <w:rsid w:val="005F0A23"/>
    <w:rsid w:val="006518A4"/>
    <w:rsid w:val="006837FD"/>
    <w:rsid w:val="0087485F"/>
    <w:rsid w:val="00BA0CD3"/>
    <w:rsid w:val="00C40193"/>
    <w:rsid w:val="00CC1901"/>
    <w:rsid w:val="00CF4217"/>
    <w:rsid w:val="00D75E6D"/>
    <w:rsid w:val="00E6419C"/>
    <w:rsid w:val="00F21907"/>
    <w:rsid w:val="00FE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75157"/>
  <w15:chartTrackingRefBased/>
  <w15:docId w15:val="{42A8018D-A0C5-4609-B827-478560C3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30A"/>
    <w:pPr>
      <w:spacing w:after="0" w:line="240" w:lineRule="auto"/>
    </w:pPr>
  </w:style>
  <w:style w:type="table" w:styleId="a4">
    <w:name w:val="Table Grid"/>
    <w:basedOn w:val="a1"/>
    <w:uiPriority w:val="39"/>
    <w:rsid w:val="004F5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64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4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2023-03-06T06:20:00Z</cp:lastPrinted>
  <dcterms:created xsi:type="dcterms:W3CDTF">2023-03-06T06:32:00Z</dcterms:created>
  <dcterms:modified xsi:type="dcterms:W3CDTF">2023-03-06T06:32:00Z</dcterms:modified>
</cp:coreProperties>
</file>