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1C" w:rsidRPr="009E54FC" w:rsidRDefault="0022291C" w:rsidP="0022291C">
      <w:pPr>
        <w:tabs>
          <w:tab w:val="left" w:pos="3900"/>
          <w:tab w:val="center" w:pos="4818"/>
        </w:tabs>
        <w:suppressAutoHyphens/>
        <w:jc w:val="both"/>
        <w:rPr>
          <w:b/>
          <w:sz w:val="22"/>
          <w:szCs w:val="22"/>
        </w:rPr>
      </w:pPr>
      <w:r w:rsidRPr="009E54FC">
        <w:rPr>
          <w:b/>
          <w:sz w:val="22"/>
          <w:szCs w:val="22"/>
        </w:rPr>
        <w:t xml:space="preserve">ПРОЕКТ </w:t>
      </w:r>
    </w:p>
    <w:p w:rsidR="0022291C" w:rsidRPr="009E54FC" w:rsidRDefault="0022291C" w:rsidP="0022291C">
      <w:pPr>
        <w:tabs>
          <w:tab w:val="left" w:pos="3900"/>
          <w:tab w:val="center" w:pos="4818"/>
        </w:tabs>
        <w:suppressAutoHyphens/>
        <w:jc w:val="both"/>
        <w:rPr>
          <w:b/>
          <w:sz w:val="22"/>
          <w:szCs w:val="22"/>
        </w:rPr>
      </w:pPr>
    </w:p>
    <w:p w:rsidR="0022291C" w:rsidRPr="009E54FC" w:rsidRDefault="0022291C" w:rsidP="0022291C">
      <w:pPr>
        <w:tabs>
          <w:tab w:val="left" w:pos="3900"/>
          <w:tab w:val="center" w:pos="4818"/>
        </w:tabs>
        <w:suppressAutoHyphens/>
        <w:jc w:val="both"/>
        <w:rPr>
          <w:b/>
          <w:sz w:val="22"/>
          <w:szCs w:val="22"/>
        </w:rPr>
      </w:pPr>
    </w:p>
    <w:p w:rsidR="0022291C" w:rsidRPr="009E54FC" w:rsidRDefault="0022291C" w:rsidP="0022291C">
      <w:pPr>
        <w:jc w:val="center"/>
        <w:rPr>
          <w:b/>
          <w:sz w:val="22"/>
          <w:szCs w:val="22"/>
        </w:rPr>
      </w:pPr>
      <w:r w:rsidRPr="009E54FC">
        <w:rPr>
          <w:b/>
          <w:sz w:val="22"/>
          <w:szCs w:val="22"/>
        </w:rPr>
        <w:t xml:space="preserve">Д О Г О В О </w:t>
      </w:r>
      <w:proofErr w:type="gramStart"/>
      <w:r w:rsidRPr="009E54FC">
        <w:rPr>
          <w:b/>
          <w:sz w:val="22"/>
          <w:szCs w:val="22"/>
        </w:rPr>
        <w:t>Р</w:t>
      </w:r>
      <w:proofErr w:type="gramEnd"/>
      <w:r w:rsidRPr="009E54FC">
        <w:rPr>
          <w:b/>
          <w:sz w:val="22"/>
          <w:szCs w:val="22"/>
        </w:rPr>
        <w:t xml:space="preserve">   </w:t>
      </w:r>
    </w:p>
    <w:p w:rsidR="0022291C" w:rsidRPr="009E54FC" w:rsidRDefault="0022291C" w:rsidP="0022291C">
      <w:pPr>
        <w:jc w:val="center"/>
        <w:rPr>
          <w:b/>
          <w:bCs/>
          <w:sz w:val="22"/>
          <w:szCs w:val="22"/>
        </w:rPr>
      </w:pPr>
      <w:r w:rsidRPr="009E54FC">
        <w:rPr>
          <w:b/>
          <w:bCs/>
          <w:sz w:val="22"/>
          <w:szCs w:val="22"/>
        </w:rPr>
        <w:t>аренды недвижимого имущества</w:t>
      </w:r>
    </w:p>
    <w:p w:rsidR="0022291C" w:rsidRPr="009E54FC" w:rsidRDefault="0022291C" w:rsidP="0022291C">
      <w:pPr>
        <w:jc w:val="center"/>
        <w:rPr>
          <w:b/>
          <w:bCs/>
          <w:i/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  <w:r w:rsidRPr="009E54FC">
        <w:rPr>
          <w:sz w:val="22"/>
          <w:szCs w:val="22"/>
        </w:rPr>
        <w:t xml:space="preserve">  «___» _________20__ г.                                                                                        </w:t>
      </w:r>
      <w:proofErr w:type="gramStart"/>
      <w:r w:rsidRPr="009E54FC">
        <w:rPr>
          <w:sz w:val="22"/>
          <w:szCs w:val="22"/>
        </w:rPr>
        <w:t>с</w:t>
      </w:r>
      <w:proofErr w:type="gramEnd"/>
      <w:r w:rsidRPr="009E54FC">
        <w:rPr>
          <w:sz w:val="22"/>
          <w:szCs w:val="22"/>
        </w:rPr>
        <w:t>. Нюксеница</w:t>
      </w:r>
    </w:p>
    <w:p w:rsidR="0022291C" w:rsidRPr="009E54FC" w:rsidRDefault="0022291C" w:rsidP="0022291C">
      <w:pPr>
        <w:rPr>
          <w:sz w:val="22"/>
          <w:szCs w:val="22"/>
        </w:rPr>
      </w:pPr>
    </w:p>
    <w:p w:rsidR="0022291C" w:rsidRPr="009E54FC" w:rsidRDefault="0022291C" w:rsidP="0022291C">
      <w:pPr>
        <w:ind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Комитет земельно-имущественных отношений администрации Нюксенского муниципального округа Вологодской области, в лице председателя комитета Пушниковой Людмилы Альбертовны, действующей на основании Положения, именуемый в дальнейшем «Арендодатель», с одной стороны, </w:t>
      </w:r>
      <w:r w:rsidRPr="009E54FC">
        <w:rPr>
          <w:bCs/>
          <w:sz w:val="22"/>
          <w:szCs w:val="22"/>
        </w:rPr>
        <w:t xml:space="preserve">и ___________________________, именуемый в  дальнейшем </w:t>
      </w:r>
      <w:r w:rsidRPr="009E54FC">
        <w:rPr>
          <w:b/>
          <w:sz w:val="22"/>
          <w:szCs w:val="22"/>
        </w:rPr>
        <w:t>«Арендатор»</w:t>
      </w:r>
      <w:r w:rsidRPr="009E54FC">
        <w:rPr>
          <w:bCs/>
          <w:sz w:val="22"/>
          <w:szCs w:val="22"/>
        </w:rPr>
        <w:t xml:space="preserve">, в лице_____, </w:t>
      </w:r>
      <w:r w:rsidRPr="009E54FC">
        <w:rPr>
          <w:sz w:val="22"/>
          <w:szCs w:val="22"/>
        </w:rPr>
        <w:t>действующег</w:t>
      </w:r>
      <w:proofErr w:type="gramStart"/>
      <w:r w:rsidRPr="009E54FC">
        <w:rPr>
          <w:sz w:val="22"/>
          <w:szCs w:val="22"/>
        </w:rPr>
        <w:t>о(</w:t>
      </w:r>
      <w:proofErr w:type="spellStart"/>
      <w:proofErr w:type="gramEnd"/>
      <w:r w:rsidRPr="009E54FC">
        <w:rPr>
          <w:sz w:val="22"/>
          <w:szCs w:val="22"/>
        </w:rPr>
        <w:t>ий</w:t>
      </w:r>
      <w:proofErr w:type="spellEnd"/>
      <w:r w:rsidRPr="009E54FC">
        <w:rPr>
          <w:sz w:val="22"/>
          <w:szCs w:val="22"/>
        </w:rPr>
        <w:t>) на основании _________, с другой стороны, в соответствии с протоколом ________________ №__ от ______ 20___ года заключили настоящий договор о нижеследующем: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1. Предмет Договора аренды</w:t>
      </w:r>
    </w:p>
    <w:p w:rsidR="0022291C" w:rsidRPr="009E54FC" w:rsidRDefault="0022291C" w:rsidP="0022291C">
      <w:pPr>
        <w:ind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1.1. </w:t>
      </w:r>
      <w:proofErr w:type="gramStart"/>
      <w:r w:rsidRPr="009E54FC">
        <w:rPr>
          <w:b/>
          <w:sz w:val="22"/>
          <w:szCs w:val="22"/>
        </w:rPr>
        <w:t>Арендодатель»</w:t>
      </w:r>
      <w:r w:rsidRPr="009E54FC">
        <w:rPr>
          <w:sz w:val="22"/>
          <w:szCs w:val="22"/>
        </w:rPr>
        <w:t xml:space="preserve"> передает, а </w:t>
      </w:r>
      <w:r w:rsidRPr="009E54FC">
        <w:rPr>
          <w:b/>
          <w:sz w:val="22"/>
          <w:szCs w:val="22"/>
        </w:rPr>
        <w:t xml:space="preserve">«Арендатор» </w:t>
      </w:r>
      <w:r w:rsidRPr="009E54FC">
        <w:rPr>
          <w:sz w:val="22"/>
          <w:szCs w:val="22"/>
        </w:rPr>
        <w:t>принимает в аренду (временное пользование) недвижимое имущество, расположенное ______________,  целевое назначение __________________________(далее – Имущество).</w:t>
      </w:r>
      <w:proofErr w:type="gramEnd"/>
    </w:p>
    <w:p w:rsidR="0022291C" w:rsidRPr="009E54FC" w:rsidRDefault="0022291C" w:rsidP="0022291C">
      <w:pPr>
        <w:suppressAutoHyphens/>
        <w:ind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>1.2. Указанное имущество находится в собственности Нюксенского муниципального округа.</w:t>
      </w:r>
    </w:p>
    <w:p w:rsidR="0022291C" w:rsidRPr="009E54FC" w:rsidRDefault="0022291C" w:rsidP="0022291C">
      <w:pPr>
        <w:suppressAutoHyphens/>
        <w:ind w:firstLine="709"/>
        <w:jc w:val="both"/>
        <w:rPr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ind w:firstLine="720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2. Срок действия Договора аренды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E54FC">
        <w:rPr>
          <w:sz w:val="22"/>
          <w:szCs w:val="22"/>
        </w:rPr>
        <w:t>2.1. Настоящий договор заключается сроком на 11 месяцев. Срок действия договора устанавливается с момента передачи ___________по акту приема-передачи, который является неотъемлемой частью настоящего договора.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2.2. Настоящий Договор вступает в силу с момента его заключения.  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В силу </w:t>
      </w:r>
      <w:hyperlink r:id="rId5" w:history="1">
        <w:r w:rsidRPr="009E54FC">
          <w:rPr>
            <w:sz w:val="22"/>
            <w:szCs w:val="22"/>
          </w:rPr>
          <w:t>статьи 425</w:t>
        </w:r>
      </w:hyperlink>
      <w:r w:rsidRPr="009E54FC">
        <w:rPr>
          <w:sz w:val="22"/>
          <w:szCs w:val="22"/>
        </w:rPr>
        <w:t xml:space="preserve">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с даты, указанной в </w:t>
      </w:r>
      <w:hyperlink r:id="rId6" w:history="1">
        <w:r w:rsidRPr="009E54FC">
          <w:rPr>
            <w:sz w:val="22"/>
            <w:szCs w:val="22"/>
          </w:rPr>
          <w:t>п. 2.1</w:t>
        </w:r>
      </w:hyperlink>
      <w:r w:rsidRPr="009E54FC">
        <w:rPr>
          <w:sz w:val="22"/>
          <w:szCs w:val="22"/>
        </w:rPr>
        <w:t>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2.3. Окончание срока действия настоящего Договора аренды не освобождает Стороны от ответственности за его нарушение.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2.4. Арендодатель за один месяц до истечения срока действия Договора аренды, указанного в п. 2.1, письменно уведомляет Арендатора о необходимости освободить занимаемое помещение не позднее срока окончания действия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При этом Арендатор обязан не позднее указанной даты вернуть Объект аренды Арендодателю в порядке, указанном в </w:t>
      </w:r>
      <w:hyperlink r:id="rId7" w:history="1">
        <w:r w:rsidRPr="009E54FC">
          <w:rPr>
            <w:sz w:val="22"/>
            <w:szCs w:val="22"/>
          </w:rPr>
          <w:t>разделе 3</w:t>
        </w:r>
      </w:hyperlink>
      <w:r w:rsidRPr="009E54FC">
        <w:rPr>
          <w:sz w:val="22"/>
          <w:szCs w:val="22"/>
        </w:rPr>
        <w:t xml:space="preserve"> настоящего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ind w:firstLine="7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3. Порядок передачи Объекта аренды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3.1. Акт приема-передачи Объекта аренды подписывается Арендодателем и Арендатором в день подписания договора. На момент подписания акта приема – передачи Арендатор подтверждает, что надлежащим образом идентифицировал и ознакомился с реальным состоянием Объекта аренды в результате осмотра, который осуществляется по адресу нахождения объекта нежилого фонда.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proofErr w:type="gramStart"/>
      <w:r w:rsidRPr="009E54FC">
        <w:rPr>
          <w:sz w:val="22"/>
          <w:szCs w:val="22"/>
        </w:rPr>
        <w:t>С момента подписания акта приема – передачи Объекта аренды Арендодателем и Арендатором, Объект аренды считается переданным, а обязательства по платежам возникшими.</w:t>
      </w:r>
      <w:proofErr w:type="gramEnd"/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В случае уклонения Арендатора от подписания акта приема-передачи Объекта аренды, Арендатор считается уклонившимся от заключения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3.2. Один экземпляр Акта приема-передачи Объекта аренды хранится Арендодателем в деле по настоящему Договору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3.3. При прекращении Договора аренды Арендатор передает Объект аренды Арендодателю по акту приема-передачи с момента прекращения действия настоящего Договора аренды, в том числе все произведенные в помещении отделимые и неотделимые улучшения без возмещения их стоимости.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lastRenderedPageBreak/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отражаются: ущерб, нанесенный Объекту аренды, сумма ущерба и сроки ее уплаты.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3.4. При возвращении Объекта аренды Арендодателю после прекращения действия настоящего Договора аренды передача Объекта аренды осуществляется за счет Арендатора.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 Права и обязанности Сторон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4.1. Права Арендодателя: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4.1.1. Арендодатель (его полномочные представители) имеет право на вход в Объект аренды с целью его периодического осмотра на предмет соблюдения условий его эксплуатации и использования в соответствии с настоящим Договором аренды и действующим законодательством при наличии документа, оформленного надлежащим образом.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Осмотр может производиться в течение установленного рабочего дня, а в случае аварии - в любое время суток.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4.1.2. Арендодатель вправе досрочно расторгнуть Договор аренды в одностороннем порядке, без обращения в суд, в следующих случаях: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- использования Объекта аренды не по целевому назначению, указанному в </w:t>
      </w:r>
      <w:hyperlink r:id="rId8" w:history="1">
        <w:r w:rsidRPr="009E54FC">
          <w:rPr>
            <w:sz w:val="22"/>
            <w:szCs w:val="22"/>
          </w:rPr>
          <w:t>п. 1.1</w:t>
        </w:r>
      </w:hyperlink>
      <w:r w:rsidRPr="009E54FC">
        <w:rPr>
          <w:sz w:val="22"/>
          <w:szCs w:val="22"/>
        </w:rPr>
        <w:t xml:space="preserve"> настоящего Договора аренды;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невнесения арендной платы более двух раз подряд либо систематической недоплаты арендной платы, повлекшей задолженность в сумме, превышающей размер арендной платы за два срока оплаты;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существенного ухудшения Арендатором состояния Объекта аренды;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невыполнения Арендатором полностью или частично условий передачи Объекта аренды в аренду, изложенных в документе - основании по передаче Объекта аренды в аренду;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передачи Объекта аренды Арендатором (как целого, так и его части) другим лицам по какому-либо основанию без согласия Арендодателя;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проведения Арендатором переоборудования или перепланировки Объекта аренды либо его части без согласования с Арендодателем.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В случае принятия решения о расторжении Договора аренды в одностороннем порядке, Арендодатель направляет Арендатору соответствующее уведомление заказным письмом, предупредив арендатора не позднее, чем за 1 (один) месяц до даты расторжения Договора аренды. Договор считается расторгнутым с даты, указанной в уведомлении.</w:t>
      </w:r>
    </w:p>
    <w:p w:rsidR="0022291C" w:rsidRPr="009E54FC" w:rsidRDefault="0022291C" w:rsidP="0022291C">
      <w:pPr>
        <w:ind w:firstLine="709"/>
        <w:rPr>
          <w:snapToGrid w:val="0"/>
          <w:sz w:val="22"/>
          <w:szCs w:val="22"/>
        </w:rPr>
      </w:pPr>
      <w:r w:rsidRPr="009E54FC">
        <w:rPr>
          <w:sz w:val="22"/>
          <w:szCs w:val="22"/>
        </w:rPr>
        <w:t xml:space="preserve">4.1.3. </w:t>
      </w:r>
      <w:r w:rsidRPr="009E54FC">
        <w:rPr>
          <w:snapToGrid w:val="0"/>
          <w:sz w:val="22"/>
          <w:szCs w:val="22"/>
        </w:rPr>
        <w:t>Размер, порядок расчета и перечисления арендной платы (в том числе указание на ее получателя) пересматриваются Арендодателем, по соглашению сторон, а в одностороннем порядке в следующих случаях:</w:t>
      </w:r>
    </w:p>
    <w:p w:rsidR="0022291C" w:rsidRPr="009E54FC" w:rsidRDefault="0022291C" w:rsidP="0022291C">
      <w:pPr>
        <w:ind w:firstLine="709"/>
        <w:rPr>
          <w:snapToGrid w:val="0"/>
          <w:sz w:val="22"/>
          <w:szCs w:val="22"/>
        </w:rPr>
      </w:pPr>
      <w:r w:rsidRPr="009E54FC">
        <w:rPr>
          <w:snapToGrid w:val="0"/>
          <w:sz w:val="22"/>
          <w:szCs w:val="22"/>
        </w:rPr>
        <w:t>- при принятии органом государственной власти области нормативных актов, изменяющих порядок и условия внесения арендной платы;</w:t>
      </w:r>
    </w:p>
    <w:p w:rsidR="0022291C" w:rsidRPr="009E54FC" w:rsidRDefault="0022291C" w:rsidP="0022291C">
      <w:pPr>
        <w:ind w:firstLine="709"/>
        <w:rPr>
          <w:snapToGrid w:val="0"/>
          <w:sz w:val="22"/>
          <w:szCs w:val="22"/>
        </w:rPr>
      </w:pPr>
      <w:r w:rsidRPr="009E54FC">
        <w:rPr>
          <w:snapToGrid w:val="0"/>
          <w:sz w:val="22"/>
          <w:szCs w:val="22"/>
        </w:rPr>
        <w:t>- ежегодно путем индексации арендной платы с учетом прогнозируемого максимального уровня инфляции, предусмотренного бюджетным законодательством на очередной финансовый год.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4.1.4. Иной  размер  арендной  платы  устанавливается  с  момента  получения  Арендатором  уведомления  о  внесении  соответствующих  изменений.  Момент  получения  Арендатором  уведомления  определяется  не  позднее  десяти  дней    со  дня  его  отправки  заказным  письмом  по  адресу,  указанному  в  договоре,  или  со  дня  вручения  надлежащему  представителю  Арендатора  под  роспись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4.1.5. Арендодатель вправе установить сроки проведения текущего ремонта Объекта аренды в соответствии с установленными нормативами.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4.1.6. Арендодатель вправе осуществлять </w:t>
      </w:r>
      <w:proofErr w:type="gramStart"/>
      <w:r w:rsidRPr="009E54FC">
        <w:rPr>
          <w:sz w:val="22"/>
          <w:szCs w:val="22"/>
        </w:rPr>
        <w:t>контроль за</w:t>
      </w:r>
      <w:proofErr w:type="gramEnd"/>
      <w:r w:rsidRPr="009E54FC">
        <w:rPr>
          <w:sz w:val="22"/>
          <w:szCs w:val="22"/>
        </w:rPr>
        <w:t xml:space="preserve"> исполнением настоящего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4.2. Обязанности Арендодателя: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Арендодатель обязан: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4.2.1. Направлять уведомления в случаях: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корректировки величины арендной платы;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- нарушений, предусмотренных </w:t>
      </w:r>
      <w:hyperlink r:id="rId9" w:history="1">
        <w:r w:rsidRPr="009E54FC">
          <w:rPr>
            <w:sz w:val="22"/>
            <w:szCs w:val="22"/>
          </w:rPr>
          <w:t>пунктом 4.1.2</w:t>
        </w:r>
      </w:hyperlink>
      <w:r w:rsidRPr="009E54FC">
        <w:rPr>
          <w:sz w:val="22"/>
          <w:szCs w:val="22"/>
        </w:rPr>
        <w:t xml:space="preserve"> настоящего Договора аренды;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необходимости и сроках проведения текущего ремонта;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принятия решения о прекращении действия настоящего Договора аренды по истечении срока его действия не позднее 1 (одного) месяца.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lastRenderedPageBreak/>
        <w:t xml:space="preserve">4.2.2. Осуществлять </w:t>
      </w:r>
      <w:proofErr w:type="gramStart"/>
      <w:r w:rsidRPr="009E54FC">
        <w:rPr>
          <w:sz w:val="22"/>
          <w:szCs w:val="22"/>
        </w:rPr>
        <w:t>контроль за</w:t>
      </w:r>
      <w:proofErr w:type="gramEnd"/>
      <w:r w:rsidRPr="009E54FC">
        <w:rPr>
          <w:sz w:val="22"/>
          <w:szCs w:val="22"/>
        </w:rPr>
        <w:t xml:space="preserve"> исполнением настоящего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4.2.3. Осуществлять учет и хранение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4.2.4. Применять санкции, предусмотренные настоящим Договором аренды и действующим законодательством, к Арендатору за ненадлежащее исполнение настоящего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4.3. Права Арендатора: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4.3.1. Арендатор вправе с согласия Арендодателя сдать Объект аренды или его часть в субаренду или безвозмездное пользование на срок и в порядке, установленном действующим законодательством. При этом ответственным за исполнение настоящего Договора аренды перед Арендодателем остается Арендатор.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4.3.2. Арендатор вправе с согласия Арендодателя передать свои права и обязанности по настоящему Договору аренды другому лицу, на срок и в порядке, установленном действующим законодательством.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4.3.3. Арендатор имеет право установить на фронтальной части помещения вывеску со своим названием, а также одну вывеску со своим наименованием на ограждении или воротах при условии согласования установки в установленном порядке.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4.3.4. Арендатор имеет право пользоваться общедолевой собственностью здания (сооружения).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 Обязанности Арендатора: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4.4.1. Арендатор обязан использовать Объект аренды исключительно по целевому назначению, указанному в </w:t>
      </w:r>
      <w:hyperlink r:id="rId10" w:history="1">
        <w:r w:rsidRPr="009E54FC">
          <w:rPr>
            <w:sz w:val="22"/>
            <w:szCs w:val="22"/>
          </w:rPr>
          <w:t>п. 1.1</w:t>
        </w:r>
      </w:hyperlink>
      <w:r w:rsidRPr="009E54FC">
        <w:rPr>
          <w:sz w:val="22"/>
          <w:szCs w:val="22"/>
        </w:rPr>
        <w:t xml:space="preserve"> настоящего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4.4.2. Арендатор обязан в день проведения аукциона, после подписания настоящего Договора аренды, подписать акт приема-передачи.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4.4.3. Арендатор обязан вносить арендную плату за Объект аренды в порядке и в сроки, установленные настоящим Договором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При получении уведомления о корректировке арендной платы Арендатор обязан производить оплату за Объект аренды в размере и в сроки, указанные в уведомлении.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4.4.4. В случае возврата Объекта аренды в состоянии худшем, чем он был передан Арендатору по акту приема-передачи (с учетом нормального износа), Арендатор обязан возместить понесенный Арендодателем ущерб (п.3.3.) в месячный срок в установленном порядке.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4.4.5. Арендатор обязан содержать Объект аренды в полной исправности и соответствующем санитарном состоянии до передачи Арендодателю.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i/>
          <w:sz w:val="22"/>
          <w:szCs w:val="22"/>
        </w:rPr>
      </w:pPr>
      <w:r w:rsidRPr="009E54FC">
        <w:rPr>
          <w:sz w:val="22"/>
          <w:szCs w:val="22"/>
        </w:rPr>
        <w:t>4.4.6. Арендатор обязан за свой счет осуществлять текущий ремонт Объекта аренды. Самостоятельно или за свой счет принимать все необходимые меры для обеспечения функционирования всех инженерных систем арендуемого Объекта аренды</w:t>
      </w:r>
      <w:r w:rsidRPr="009E54FC">
        <w:rPr>
          <w:i/>
          <w:sz w:val="22"/>
          <w:szCs w:val="22"/>
        </w:rPr>
        <w:t>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4.4.7. Арендатор обязан обеспечить доступ специалистов в Объект аренды для технического обслуживания инженерных сетей и коммуникаций, связанного с общей эксплуатацией здания (сооружения).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ремонтно-эксплуатационной организации и аварийно-технических служб.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4.4.8. Арендатор обязан обеспечить беспрепятственный допуск в Объект аренды Арендодателя (его полномочных представителей), представителей органов исполнительной власти и административных органов с целью проверки документации и контроля использования помещений.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4.4.9. Арендатор не вправе производить никаких перепланировок, связанных с его деятельностью, без письменного согласия Арендодателя.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4.4.10. Арендатор обязан поддерживать фасад помещения в исправном техническом и санитарном состоянии.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4.4.11. Арендатор обязан в случае принятия решения администрацией Нюксенского муниципального округа о реконструкции или сносе Объекта аренды освободить Объект аренды в течение 1 (одного) месяца после получения уведомления об этом от Арендодателя.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4.4.12. Если Объект аренды находится в смешанном здании (сооружении), Арендатор обязан нести расходы на содержание и эксплуатацию здания (сооружения) пропорционально доле площади занимаемых помещений в общей площади здания.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4.4.13. Арендатор несет ответственность за сохранность переданного ему в аренду Объекта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lastRenderedPageBreak/>
        <w:t>4.4.14. Арендатор обязан уведомить Арендодателя об изменении реквизитов (юридический адрес, изменение организационно-правовой формы, переименование, банковские реквизиты и т.п.) в течение 14 дней с момента их официального изменения.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ind w:firstLine="7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5. Платежи и расчеты по Договору аренды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5.1. Размер арендной платы за 11 месяцев составляет __________руб., в том числе – ___________ руб. в месяц, на основании протокола об итогах торгов от</w:t>
      </w:r>
      <w:proofErr w:type="gramStart"/>
      <w:r w:rsidRPr="009E54FC">
        <w:rPr>
          <w:sz w:val="22"/>
          <w:szCs w:val="22"/>
        </w:rPr>
        <w:t xml:space="preserve">                              .</w:t>
      </w:r>
      <w:proofErr w:type="gramEnd"/>
      <w:r w:rsidRPr="009E54FC">
        <w:rPr>
          <w:sz w:val="22"/>
          <w:szCs w:val="22"/>
        </w:rPr>
        <w:t xml:space="preserve"> 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Арендодатель сообщает Арендатору о корректировке величины арендной платы путем направления соответствующего уведомления с указанием размера и сроков платежа.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E54FC">
        <w:rPr>
          <w:sz w:val="22"/>
          <w:szCs w:val="22"/>
        </w:rPr>
        <w:t xml:space="preserve">5.2. Перечисленный Арендатором задаток для участия в торгах засчитывается в счет ______________________платежа арендной платы. Размер </w:t>
      </w:r>
      <w:proofErr w:type="gramStart"/>
      <w:r w:rsidRPr="009E54FC">
        <w:rPr>
          <w:sz w:val="22"/>
          <w:szCs w:val="22"/>
        </w:rPr>
        <w:t>суммы задатка, внесенной Арендатором в счет платежа за право участия в торгах составляет</w:t>
      </w:r>
      <w:proofErr w:type="gramEnd"/>
      <w:r w:rsidRPr="009E54FC">
        <w:rPr>
          <w:sz w:val="22"/>
          <w:szCs w:val="22"/>
        </w:rPr>
        <w:t xml:space="preserve"> </w:t>
      </w:r>
      <w:r w:rsidRPr="009E54FC">
        <w:rPr>
          <w:b/>
          <w:sz w:val="22"/>
          <w:szCs w:val="22"/>
        </w:rPr>
        <w:t>_________________.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В арендную плату не </w:t>
      </w:r>
      <w:proofErr w:type="gramStart"/>
      <w:r w:rsidRPr="009E54FC">
        <w:rPr>
          <w:sz w:val="22"/>
          <w:szCs w:val="22"/>
        </w:rPr>
        <w:t>включены</w:t>
      </w:r>
      <w:proofErr w:type="gramEnd"/>
      <w:r w:rsidRPr="009E54FC">
        <w:rPr>
          <w:sz w:val="22"/>
          <w:szCs w:val="22"/>
        </w:rPr>
        <w:t>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плата за пользование земельным участком, на котором расположен Объект аренды, или соответствующей долей в земельном участке;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плата за эксплуатационное обслуживание, а также долю в праве на общедолевое имущество;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плата за работы по капитальному ремонту Объекта аренды, права на который переданы по Договору аренды;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плата за предоставляемые коммунальные услуги.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5.3. Арендная плата без НДС вносится Арендатором ежемесячно не позднее десятого числа месяца, следующего за текущим в размере одной одиннадцатой (1/11) части, установленной п. </w:t>
      </w:r>
      <w:hyperlink r:id="rId11" w:history="1">
        <w:r w:rsidRPr="009E54FC">
          <w:rPr>
            <w:sz w:val="22"/>
            <w:szCs w:val="22"/>
          </w:rPr>
          <w:t>5.1</w:t>
        </w:r>
      </w:hyperlink>
      <w:r w:rsidRPr="009E54FC">
        <w:rPr>
          <w:sz w:val="22"/>
          <w:szCs w:val="22"/>
        </w:rPr>
        <w:t xml:space="preserve"> настоящего Договора аренды, путем перечисления безналичных денежных средств с расчетного счета Арендатора на расчетный счет Арендодателя</w:t>
      </w:r>
      <w:proofErr w:type="gramStart"/>
      <w:r w:rsidRPr="009E54FC">
        <w:rPr>
          <w:sz w:val="22"/>
          <w:szCs w:val="22"/>
        </w:rPr>
        <w:t xml:space="preserve"> :</w:t>
      </w:r>
      <w:proofErr w:type="gramEnd"/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Получатель: УФК по Вологодской области/комитет ЗИО администрации Нюксенского муниципального округа </w:t>
      </w:r>
      <w:proofErr w:type="gramStart"/>
      <w:r w:rsidRPr="009E54FC">
        <w:rPr>
          <w:sz w:val="22"/>
          <w:szCs w:val="22"/>
        </w:rPr>
        <w:t>л</w:t>
      </w:r>
      <w:proofErr w:type="gramEnd"/>
      <w:r w:rsidRPr="009E54FC">
        <w:rPr>
          <w:sz w:val="22"/>
          <w:szCs w:val="22"/>
        </w:rPr>
        <w:t>/с 04303Q50760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ИНН:3515001106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КПП:351501001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Наименование банка: Отделение Вологда//УФК по Вологодской области г.Вологда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ЕКС: 40102810445370000022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БИК:011909101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Казначейский счет для осуществления и отражения операций по учету и распределению поступлений:03100643000000013000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ОКТМО:195360005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КБК: 040 1 11 05074 14 0000 120.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4. Оплата аренды за Объект аренды производится Арендатором с даты, указанной в </w:t>
      </w:r>
      <w:hyperlink r:id="rId12" w:history="1">
        <w:r w:rsidRPr="009E54FC">
          <w:rPr>
            <w:sz w:val="22"/>
            <w:szCs w:val="22"/>
          </w:rPr>
          <w:t>п. 2.1</w:t>
        </w:r>
      </w:hyperlink>
      <w:r w:rsidRPr="009E54FC">
        <w:rPr>
          <w:sz w:val="22"/>
          <w:szCs w:val="22"/>
        </w:rPr>
        <w:t xml:space="preserve"> настоящего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В случае если Арендатор пользовался Объектом аренды до даты подписания договора, оплата аренды за этот период производится в соответствии с </w:t>
      </w:r>
      <w:hyperlink r:id="rId13" w:history="1">
        <w:r w:rsidRPr="009E54FC">
          <w:rPr>
            <w:sz w:val="22"/>
            <w:szCs w:val="22"/>
          </w:rPr>
          <w:t>п. 5.2</w:t>
        </w:r>
      </w:hyperlink>
      <w:r w:rsidRPr="009E54FC">
        <w:rPr>
          <w:sz w:val="22"/>
          <w:szCs w:val="22"/>
        </w:rPr>
        <w:t xml:space="preserve"> настоящего Договора аренды без взимания пеней.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5.5. Моментом исполнения обязательств по оплате арендных платежей является момент поступления денег на счет Арендодателя.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5.6. «Арендатор» дополнительно оплачивает (возмещает) стоимость коммунальных услуг, стоимость потребляемой электроэнергии, а также любые другие затраты, связанные с эксплуатацией, содержанием и охраной арендуемых помещений. Возмещение стоимости коммунальных услуг, потребляемой электроэнергии, а также любых других затрат, связанных с эксплуатацией, содержанием и охраной арендуемых помещений оформляется отдельным договором или дополнительным соглашением.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ind w:firstLine="7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6. Санкции</w:t>
      </w:r>
    </w:p>
    <w:p w:rsidR="0022291C" w:rsidRPr="009E54FC" w:rsidRDefault="0022291C" w:rsidP="0022291C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E54FC">
        <w:rPr>
          <w:sz w:val="22"/>
          <w:szCs w:val="22"/>
        </w:rPr>
        <w:t>6.1. Стороны несут ответственность за неисполнение или ненадлежащее исполнение условий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9E54FC">
        <w:rPr>
          <w:sz w:val="22"/>
          <w:szCs w:val="22"/>
        </w:rPr>
        <w:t xml:space="preserve">6.2. В случае просрочки исполнения Арендатором обязательств по оплате арендных платежей в установленные настоящим Договором аренды сроки начисляются пени в размере одной трехсотой (1/300) действующей </w:t>
      </w:r>
      <w:hyperlink r:id="rId14" w:history="1">
        <w:r w:rsidRPr="009E54FC">
          <w:rPr>
            <w:sz w:val="22"/>
            <w:szCs w:val="22"/>
          </w:rPr>
          <w:t>ставки</w:t>
        </w:r>
      </w:hyperlink>
      <w:r w:rsidRPr="009E54FC">
        <w:rPr>
          <w:sz w:val="22"/>
          <w:szCs w:val="22"/>
        </w:rPr>
        <w:t xml:space="preserve"> рефинансирования Центрального банка Российской </w:t>
      </w:r>
      <w:r w:rsidRPr="009E54FC">
        <w:rPr>
          <w:sz w:val="22"/>
          <w:szCs w:val="22"/>
        </w:rPr>
        <w:lastRenderedPageBreak/>
        <w:t>Федерации за каждый день просрочки, то есть расчет пени осуществляется по следующей формуле:</w:t>
      </w:r>
    </w:p>
    <w:p w:rsidR="0022291C" w:rsidRPr="009E54FC" w:rsidRDefault="0022291C" w:rsidP="0022291C">
      <w:pPr>
        <w:rPr>
          <w:sz w:val="22"/>
          <w:szCs w:val="22"/>
        </w:rPr>
      </w:pPr>
      <w:r w:rsidRPr="009E54FC">
        <w:rPr>
          <w:sz w:val="22"/>
          <w:szCs w:val="22"/>
        </w:rPr>
        <w:tab/>
        <w:t xml:space="preserve"> ставка рефинансирования Банка России</w:t>
      </w:r>
    </w:p>
    <w:p w:rsidR="0022291C" w:rsidRPr="009E54FC" w:rsidRDefault="0022291C" w:rsidP="0022291C">
      <w:pPr>
        <w:rPr>
          <w:sz w:val="22"/>
          <w:szCs w:val="22"/>
        </w:rPr>
      </w:pPr>
      <w:r w:rsidRPr="009E54FC">
        <w:rPr>
          <w:sz w:val="22"/>
          <w:szCs w:val="22"/>
        </w:rPr>
        <w:tab/>
      </w:r>
      <w:r w:rsidRPr="009E54FC">
        <w:rPr>
          <w:sz w:val="22"/>
          <w:szCs w:val="22"/>
        </w:rPr>
        <w:tab/>
        <w:t xml:space="preserve">   (% годовых)</w:t>
      </w:r>
    </w:p>
    <w:p w:rsidR="0022291C" w:rsidRPr="009E54FC" w:rsidRDefault="0022291C" w:rsidP="0022291C">
      <w:pPr>
        <w:rPr>
          <w:sz w:val="22"/>
          <w:szCs w:val="22"/>
        </w:rPr>
      </w:pPr>
      <w:r w:rsidRPr="009E54FC">
        <w:rPr>
          <w:sz w:val="22"/>
          <w:szCs w:val="22"/>
        </w:rPr>
        <w:tab/>
        <w:t>---------------------------------------------------- х  количество дней просрочки  х  просроченная сумма</w:t>
      </w:r>
    </w:p>
    <w:p w:rsidR="0022291C" w:rsidRPr="009E54FC" w:rsidRDefault="0022291C" w:rsidP="0022291C">
      <w:pPr>
        <w:rPr>
          <w:sz w:val="22"/>
          <w:szCs w:val="22"/>
        </w:rPr>
      </w:pPr>
      <w:r w:rsidRPr="009E54FC">
        <w:rPr>
          <w:sz w:val="22"/>
          <w:szCs w:val="22"/>
        </w:rPr>
        <w:tab/>
      </w:r>
      <w:r w:rsidRPr="009E54FC">
        <w:rPr>
          <w:sz w:val="22"/>
          <w:szCs w:val="22"/>
        </w:rPr>
        <w:tab/>
        <w:t xml:space="preserve">   300 х 100%</w:t>
      </w:r>
    </w:p>
    <w:p w:rsidR="0022291C" w:rsidRPr="009E54FC" w:rsidRDefault="0022291C" w:rsidP="0022291C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6.2.1. Начисление пеней за несвоевременную оплату производится по истечении двух недель </w:t>
      </w:r>
      <w:proofErr w:type="gramStart"/>
      <w:r w:rsidRPr="009E54FC">
        <w:rPr>
          <w:sz w:val="22"/>
          <w:szCs w:val="22"/>
        </w:rPr>
        <w:t>с даты подписания</w:t>
      </w:r>
      <w:proofErr w:type="gramEnd"/>
      <w:r w:rsidRPr="009E54FC">
        <w:rPr>
          <w:sz w:val="22"/>
          <w:szCs w:val="22"/>
        </w:rPr>
        <w:t xml:space="preserve"> Договора аренды.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6.2.2. В случае неправильно оформленного платежного поручения оплата аренды не засчитывается и Арендодатель вправе выставить штрафные санкции.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6.2.3. Нарушение сроков перечисления арендной платы по вине обслуживающего Арендатора банка не освобождает Арендатора от уплаты штрафных санкций.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9E54FC">
        <w:rPr>
          <w:sz w:val="22"/>
          <w:szCs w:val="22"/>
        </w:rPr>
        <w:t>6.3. В случае выявления Арендодателем факта использования Объекта аренды не по целевому назначению, указанному в пункте 1.1. настоящего Договора аренды, Арендатор обязан в течение 5 (пяти) банковских дней после получения от Арендодателя соответствующего уведомления уплатить Арендодателю неустойку в трехкратном размере месячной арендной платы 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9E54FC">
        <w:rPr>
          <w:sz w:val="22"/>
          <w:szCs w:val="22"/>
        </w:rPr>
        <w:t>6.4. В случае выявления Арендодателем факта существенного ухудшения Арендатором состояния Объекта аренды Арендатор обязан в течение 5 (пяти) банковских дней после получения от Арендодателя соответствующего уведомления уплатить Арендодателю неустойку в трехкратном размере месячной арендной платы.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9E54FC">
        <w:rPr>
          <w:sz w:val="22"/>
          <w:szCs w:val="22"/>
        </w:rPr>
        <w:t>6.5. В случае выявления Арендодателем факта передачи Объекта аренды Арендатором (как целого, так и его части) другим лицам по какому-либо основанию без согласия Арендодателя, Арендатор обязан в течение 5 (пяти) банковских дней после получения от Арендодателя соответствующего уведомления уплатить Арендодателю неустойку в трехкратном размере месячной арендной платы.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9E54FC">
        <w:rPr>
          <w:sz w:val="22"/>
          <w:szCs w:val="22"/>
        </w:rPr>
        <w:t>6.6. В случае если Арендатор добровольно не освобождает предоставленное ему помещение при расторжении с ним Договора аренды во внесудебном порядке, Арендодатель вправе взыскать с Арендатора санкции в размере 5 (пяти) % месячной арендной платы за каждый день просрочки, в течение которого Арендатор добровольно не освобождает помещение.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6.7. Уплата санкций, установленных настоящим Договором аренды, не освобождает Стороны от выполнения обязательств по настоящему Договору аренды и устранения нарушений.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В случае нарушения своих обязательств Арендатором, Арендодатель, помимо взимания санкций, оставляет за собой право досрочного расторжения Договора аренды во внесудебном порядке.</w:t>
      </w:r>
    </w:p>
    <w:p w:rsidR="0022291C" w:rsidRPr="009E54FC" w:rsidRDefault="0022291C" w:rsidP="0022291C">
      <w:pPr>
        <w:autoSpaceDE w:val="0"/>
        <w:autoSpaceDN w:val="0"/>
        <w:adjustRightInd w:val="0"/>
        <w:spacing w:after="120"/>
        <w:ind w:firstLine="7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7. Досрочное расторжение Договора аренды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7.1. Неисполнение Арендатором полностью или частично условий настоящего Договора аренды является основанием для досрочного расторжения Договора аренды в соответствии с действующим законодательством.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7.2. Договор аренды прекращает свое действие в следующих случаях: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ликвидации Арендатора в установленном порядке;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признания Арендатора несостоятельным (банкротом);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- досрочного расторжения Договора аренды по соглашению Сторон или в судебном порядке;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7.3. Стороны договорились, что настоящий Договор аренды </w:t>
      </w:r>
      <w:proofErr w:type="gramStart"/>
      <w:r w:rsidRPr="009E54FC">
        <w:rPr>
          <w:sz w:val="22"/>
          <w:szCs w:val="22"/>
        </w:rPr>
        <w:t>может быть досрочно расторгнут</w:t>
      </w:r>
      <w:proofErr w:type="gramEnd"/>
      <w:r w:rsidRPr="009E54FC">
        <w:rPr>
          <w:sz w:val="22"/>
          <w:szCs w:val="22"/>
        </w:rPr>
        <w:t xml:space="preserve"> Арендодателем в одностороннем порядке без обращения в суд, в случаях установленных пунктом 4.1.2 настоящего Договора аренды 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7.4. В случае принятия решения Арендодателем о досрочном расторжении Договора аренды в одностороннем порядке Арендодатель направляет Арендатору соответствующее (письменное) уведомление заказным письмом. 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Арендатор обязан освободить Объект аренды не позднее даты указанной в уведомлении.</w:t>
      </w:r>
    </w:p>
    <w:p w:rsidR="0022291C" w:rsidRPr="009E54FC" w:rsidRDefault="0022291C" w:rsidP="0022291C">
      <w:pPr>
        <w:keepNext/>
        <w:autoSpaceDE w:val="0"/>
        <w:autoSpaceDN w:val="0"/>
        <w:adjustRightInd w:val="0"/>
        <w:spacing w:after="120"/>
        <w:ind w:firstLine="7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8. Прочие условия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8.1. Настоящий Договор аренды составлен в 2 (двух) экземплярах, имеющих одинаковую юридическую силу, по одному для каждой из сторон.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lastRenderedPageBreak/>
        <w:t>8.2. При изменении реквизитов Стороны обязаны уведомить друг друга в письменном виде.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 xml:space="preserve">В случае если реквизиты Сторон изменились, и Сторона не уведомила об этом в порядке, установленном </w:t>
      </w:r>
      <w:hyperlink r:id="rId15" w:history="1">
        <w:r w:rsidRPr="009E54FC">
          <w:rPr>
            <w:sz w:val="22"/>
            <w:szCs w:val="22"/>
          </w:rPr>
          <w:t xml:space="preserve">пунктом </w:t>
        </w:r>
      </w:hyperlink>
      <w:hyperlink r:id="rId16" w:history="1">
        <w:r w:rsidRPr="009E54FC">
          <w:rPr>
            <w:sz w:val="22"/>
            <w:szCs w:val="22"/>
          </w:rPr>
          <w:t>4.4.1</w:t>
        </w:r>
      </w:hyperlink>
      <w:r w:rsidRPr="009E54FC">
        <w:rPr>
          <w:sz w:val="22"/>
          <w:szCs w:val="22"/>
        </w:rPr>
        <w:t xml:space="preserve">4, другая Сторона, уведомившая по реквизитам, указанным в </w:t>
      </w:r>
      <w:hyperlink r:id="rId17" w:history="1">
        <w:r w:rsidRPr="009E54FC">
          <w:rPr>
            <w:sz w:val="22"/>
            <w:szCs w:val="22"/>
          </w:rPr>
          <w:t>разделе 1</w:t>
        </w:r>
      </w:hyperlink>
      <w:r w:rsidRPr="009E54FC">
        <w:rPr>
          <w:sz w:val="22"/>
          <w:szCs w:val="22"/>
        </w:rPr>
        <w:t>1, считается добросовестно исполнившей свои обязательства.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8.3. Размещение рекламы на наружной части Объекта аренды должно быть согласовано в установленном порядке.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8.4. Споры, возникающие по настоящему Договору аренды, рассматриваются в соответствии с действующим законодательством в Арбитражном суде.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85. Заголовки, используемые в настоящем Договоре аренды, приводятся только для удобства пользования и при толковании настоящего Договора аренды не могут рассматриваться как положение, имеющее самостоятельное значение.</w:t>
      </w:r>
    </w:p>
    <w:p w:rsidR="0022291C" w:rsidRPr="009E54FC" w:rsidRDefault="0022291C" w:rsidP="0022291C">
      <w:pPr>
        <w:autoSpaceDE w:val="0"/>
        <w:autoSpaceDN w:val="0"/>
        <w:adjustRightInd w:val="0"/>
        <w:ind w:firstLine="720"/>
        <w:jc w:val="both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8.6. Все изменения в настоящий Договор аренды (кроме норм, определенных пунктом 5.6) оформляются Сторонами в письменном виде путем составления дополнительных соглашений, являющихся его неотъемлемой частью.</w:t>
      </w:r>
    </w:p>
    <w:p w:rsidR="0022291C" w:rsidRPr="009E54FC" w:rsidRDefault="0022291C" w:rsidP="0022291C">
      <w:pPr>
        <w:autoSpaceDE w:val="0"/>
        <w:autoSpaceDN w:val="0"/>
        <w:adjustRightInd w:val="0"/>
        <w:ind w:firstLine="540"/>
        <w:jc w:val="both"/>
        <w:outlineLvl w:val="0"/>
        <w:rPr>
          <w:i/>
          <w:sz w:val="22"/>
          <w:szCs w:val="22"/>
        </w:rPr>
      </w:pPr>
    </w:p>
    <w:p w:rsidR="0022291C" w:rsidRPr="009E54FC" w:rsidRDefault="0022291C" w:rsidP="0022291C">
      <w:pPr>
        <w:autoSpaceDE w:val="0"/>
        <w:autoSpaceDN w:val="0"/>
        <w:adjustRightInd w:val="0"/>
        <w:spacing w:after="120"/>
        <w:jc w:val="center"/>
        <w:outlineLvl w:val="0"/>
        <w:rPr>
          <w:sz w:val="22"/>
          <w:szCs w:val="22"/>
        </w:rPr>
      </w:pPr>
      <w:r w:rsidRPr="009E54FC">
        <w:rPr>
          <w:sz w:val="22"/>
          <w:szCs w:val="22"/>
        </w:rPr>
        <w:t>10. Реквизиты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3"/>
      </w:tblGrid>
      <w:tr w:rsidR="0022291C" w:rsidRPr="009E54FC" w:rsidTr="00AB2A2E">
        <w:tc>
          <w:tcPr>
            <w:tcW w:w="4788" w:type="dxa"/>
          </w:tcPr>
          <w:p w:rsidR="0022291C" w:rsidRPr="009E54FC" w:rsidRDefault="0022291C" w:rsidP="00AB2A2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783" w:type="dxa"/>
          </w:tcPr>
          <w:p w:rsidR="0022291C" w:rsidRPr="009E54FC" w:rsidRDefault="0022291C" w:rsidP="00AB2A2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22291C" w:rsidRPr="009E54FC" w:rsidRDefault="0022291C" w:rsidP="0022291C">
      <w:pPr>
        <w:jc w:val="both"/>
        <w:rPr>
          <w:b/>
          <w:sz w:val="22"/>
          <w:szCs w:val="22"/>
        </w:rPr>
      </w:pPr>
      <w:r w:rsidRPr="009E54FC">
        <w:rPr>
          <w:b/>
          <w:sz w:val="22"/>
          <w:szCs w:val="22"/>
        </w:rPr>
        <w:t xml:space="preserve">                                                                     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35"/>
        <w:gridCol w:w="4904"/>
      </w:tblGrid>
      <w:tr w:rsidR="0022291C" w:rsidRPr="009E54FC" w:rsidTr="00AB2A2E">
        <w:tc>
          <w:tcPr>
            <w:tcW w:w="4735" w:type="dxa"/>
            <w:shd w:val="clear" w:color="auto" w:fill="auto"/>
          </w:tcPr>
          <w:p w:rsidR="0022291C" w:rsidRPr="009E54FC" w:rsidRDefault="0022291C" w:rsidP="00AB2A2E">
            <w:pPr>
              <w:suppressAutoHyphens/>
              <w:autoSpaceDE w:val="0"/>
              <w:rPr>
                <w:b/>
                <w:bCs/>
                <w:sz w:val="22"/>
                <w:szCs w:val="22"/>
              </w:rPr>
            </w:pPr>
            <w:r w:rsidRPr="009E54FC">
              <w:rPr>
                <w:b/>
                <w:bCs/>
                <w:sz w:val="22"/>
                <w:szCs w:val="22"/>
              </w:rPr>
              <w:t>«Арендодатель»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/>
                <w:bCs/>
                <w:sz w:val="22"/>
                <w:szCs w:val="22"/>
              </w:rPr>
            </w:pPr>
            <w:r w:rsidRPr="009E54FC">
              <w:rPr>
                <w:b/>
                <w:bCs/>
                <w:sz w:val="22"/>
                <w:szCs w:val="22"/>
              </w:rPr>
              <w:t>Комитет земельно-имущественных отношений администрации Нюксенского муниципального округа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/>
                <w:bCs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161380, Вологодская обл.,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 xml:space="preserve">с.Нюксеница, ул.Набережная, д.23 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ИНН 3515001106, КПП 351501001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ОГРН 1023502694060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 xml:space="preserve">Отделение Вологда банка России//УФК по Вологодской области г. Вологда 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proofErr w:type="gramStart"/>
            <w:r w:rsidRPr="009E54FC">
              <w:rPr>
                <w:bCs/>
                <w:sz w:val="22"/>
                <w:szCs w:val="22"/>
              </w:rPr>
              <w:t>л</w:t>
            </w:r>
            <w:proofErr w:type="gramEnd"/>
            <w:r w:rsidRPr="009E54FC">
              <w:rPr>
                <w:bCs/>
                <w:sz w:val="22"/>
                <w:szCs w:val="22"/>
              </w:rPr>
              <w:t>/</w:t>
            </w:r>
            <w:proofErr w:type="spellStart"/>
            <w:r w:rsidRPr="009E54FC">
              <w:rPr>
                <w:bCs/>
                <w:sz w:val="22"/>
                <w:szCs w:val="22"/>
              </w:rPr>
              <w:t>сч</w:t>
            </w:r>
            <w:proofErr w:type="spellEnd"/>
            <w:r w:rsidRPr="009E54FC">
              <w:rPr>
                <w:bCs/>
                <w:sz w:val="22"/>
                <w:szCs w:val="22"/>
              </w:rPr>
              <w:t xml:space="preserve"> 040110051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БИК: 011909101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Расчётный счёт (казначейский счёт): 03231643195360003000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Корреспондентский счёт (единый казначейский счёт):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40102810445370000022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>Тел.8/81747/2-84-65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 xml:space="preserve">Председатель комитета 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bCs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rPr>
                <w:sz w:val="22"/>
                <w:szCs w:val="22"/>
              </w:rPr>
            </w:pPr>
            <w:r w:rsidRPr="009E54FC">
              <w:rPr>
                <w:bCs/>
                <w:sz w:val="22"/>
                <w:szCs w:val="22"/>
              </w:rPr>
              <w:t xml:space="preserve"> ________________Л.А. Пушникова</w:t>
            </w:r>
          </w:p>
        </w:tc>
        <w:tc>
          <w:tcPr>
            <w:tcW w:w="4904" w:type="dxa"/>
            <w:shd w:val="clear" w:color="auto" w:fill="auto"/>
          </w:tcPr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  <w:r w:rsidRPr="009E54FC">
              <w:rPr>
                <w:b/>
                <w:sz w:val="22"/>
                <w:szCs w:val="22"/>
              </w:rPr>
              <w:t>«Арендатор»</w:t>
            </w: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  <w:r w:rsidRPr="009E54FC">
              <w:rPr>
                <w:sz w:val="22"/>
                <w:szCs w:val="22"/>
              </w:rPr>
              <w:t>_____________________ /______________/</w:t>
            </w:r>
          </w:p>
        </w:tc>
      </w:tr>
    </w:tbl>
    <w:p w:rsidR="0022291C" w:rsidRPr="009E54FC" w:rsidRDefault="0022291C" w:rsidP="0022291C">
      <w:pPr>
        <w:rPr>
          <w:sz w:val="22"/>
          <w:szCs w:val="22"/>
        </w:rPr>
      </w:pPr>
    </w:p>
    <w:p w:rsidR="0022291C" w:rsidRPr="009E54FC" w:rsidRDefault="0022291C" w:rsidP="0022291C">
      <w:pPr>
        <w:jc w:val="right"/>
        <w:rPr>
          <w:sz w:val="22"/>
          <w:szCs w:val="22"/>
        </w:rPr>
      </w:pPr>
      <w:r w:rsidRPr="009E54FC">
        <w:rPr>
          <w:sz w:val="22"/>
          <w:szCs w:val="22"/>
        </w:rPr>
        <w:br w:type="page"/>
      </w:r>
      <w:r w:rsidRPr="009E54FC">
        <w:rPr>
          <w:sz w:val="22"/>
          <w:szCs w:val="22"/>
        </w:rPr>
        <w:lastRenderedPageBreak/>
        <w:t>Приложение № 1</w:t>
      </w:r>
    </w:p>
    <w:p w:rsidR="0022291C" w:rsidRPr="009E54FC" w:rsidRDefault="0022291C" w:rsidP="0022291C">
      <w:pPr>
        <w:jc w:val="right"/>
        <w:rPr>
          <w:sz w:val="22"/>
          <w:szCs w:val="22"/>
        </w:rPr>
      </w:pPr>
      <w:r w:rsidRPr="009E54FC">
        <w:rPr>
          <w:sz w:val="22"/>
          <w:szCs w:val="22"/>
        </w:rPr>
        <w:t xml:space="preserve">к договору аренды </w:t>
      </w:r>
    </w:p>
    <w:p w:rsidR="0022291C" w:rsidRPr="009E54FC" w:rsidRDefault="0022291C" w:rsidP="0022291C">
      <w:pPr>
        <w:jc w:val="right"/>
        <w:rPr>
          <w:sz w:val="22"/>
          <w:szCs w:val="22"/>
        </w:rPr>
      </w:pPr>
      <w:r w:rsidRPr="009E54FC">
        <w:rPr>
          <w:sz w:val="22"/>
          <w:szCs w:val="22"/>
        </w:rPr>
        <w:t xml:space="preserve">недвижимого имущества, </w:t>
      </w:r>
    </w:p>
    <w:p w:rsidR="0022291C" w:rsidRPr="009E54FC" w:rsidRDefault="0022291C" w:rsidP="0022291C">
      <w:pPr>
        <w:jc w:val="right"/>
        <w:rPr>
          <w:sz w:val="22"/>
          <w:szCs w:val="22"/>
        </w:rPr>
      </w:pPr>
      <w:r w:rsidRPr="009E54FC">
        <w:rPr>
          <w:sz w:val="22"/>
          <w:szCs w:val="22"/>
        </w:rPr>
        <w:t>от __.__.20__  года</w:t>
      </w:r>
    </w:p>
    <w:p w:rsidR="0022291C" w:rsidRPr="009E54FC" w:rsidRDefault="0022291C" w:rsidP="0022291C">
      <w:pPr>
        <w:keepNext/>
        <w:jc w:val="center"/>
        <w:outlineLvl w:val="0"/>
        <w:rPr>
          <w:b/>
          <w:sz w:val="22"/>
          <w:szCs w:val="22"/>
        </w:rPr>
      </w:pPr>
    </w:p>
    <w:p w:rsidR="0022291C" w:rsidRPr="009E54FC" w:rsidRDefault="0022291C" w:rsidP="0022291C">
      <w:pPr>
        <w:keepNext/>
        <w:jc w:val="center"/>
        <w:outlineLvl w:val="0"/>
        <w:rPr>
          <w:b/>
          <w:sz w:val="22"/>
          <w:szCs w:val="22"/>
        </w:rPr>
      </w:pPr>
      <w:r w:rsidRPr="009E54FC">
        <w:rPr>
          <w:b/>
          <w:sz w:val="22"/>
          <w:szCs w:val="22"/>
        </w:rPr>
        <w:t>АКТ</w:t>
      </w:r>
    </w:p>
    <w:p w:rsidR="0022291C" w:rsidRPr="009E54FC" w:rsidRDefault="0022291C" w:rsidP="0022291C">
      <w:pPr>
        <w:jc w:val="center"/>
        <w:rPr>
          <w:sz w:val="22"/>
          <w:szCs w:val="22"/>
        </w:rPr>
      </w:pPr>
      <w:r w:rsidRPr="009E54FC">
        <w:rPr>
          <w:sz w:val="22"/>
          <w:szCs w:val="22"/>
        </w:rPr>
        <w:t>Приема - передачи недвижимого имущества</w:t>
      </w:r>
    </w:p>
    <w:p w:rsidR="0022291C" w:rsidRPr="009E54FC" w:rsidRDefault="0022291C" w:rsidP="0022291C">
      <w:pPr>
        <w:jc w:val="center"/>
        <w:rPr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  <w:proofErr w:type="gramStart"/>
      <w:r w:rsidRPr="009E54FC">
        <w:rPr>
          <w:sz w:val="22"/>
          <w:szCs w:val="22"/>
        </w:rPr>
        <w:t>с</w:t>
      </w:r>
      <w:proofErr w:type="gramEnd"/>
      <w:r w:rsidRPr="009E54FC">
        <w:rPr>
          <w:sz w:val="22"/>
          <w:szCs w:val="22"/>
        </w:rPr>
        <w:t xml:space="preserve">. </w:t>
      </w:r>
      <w:proofErr w:type="gramStart"/>
      <w:r w:rsidRPr="009E54FC">
        <w:rPr>
          <w:sz w:val="22"/>
          <w:szCs w:val="22"/>
        </w:rPr>
        <w:t>Нюксеница</w:t>
      </w:r>
      <w:proofErr w:type="gramEnd"/>
      <w:r w:rsidRPr="009E54FC">
        <w:rPr>
          <w:sz w:val="22"/>
          <w:szCs w:val="22"/>
        </w:rPr>
        <w:t xml:space="preserve">                                                                                           "__" _______ 20__ года</w:t>
      </w:r>
    </w:p>
    <w:p w:rsidR="0022291C" w:rsidRPr="009E54FC" w:rsidRDefault="0022291C" w:rsidP="0022291C">
      <w:pPr>
        <w:jc w:val="both"/>
        <w:rPr>
          <w:sz w:val="22"/>
          <w:szCs w:val="22"/>
        </w:rPr>
      </w:pPr>
    </w:p>
    <w:p w:rsidR="0022291C" w:rsidRPr="009E54FC" w:rsidRDefault="0022291C" w:rsidP="0022291C">
      <w:pPr>
        <w:ind w:firstLine="709"/>
        <w:jc w:val="both"/>
        <w:rPr>
          <w:sz w:val="22"/>
          <w:szCs w:val="22"/>
        </w:rPr>
      </w:pPr>
      <w:proofErr w:type="gramStart"/>
      <w:r w:rsidRPr="009E54FC">
        <w:rPr>
          <w:sz w:val="22"/>
          <w:szCs w:val="22"/>
        </w:rPr>
        <w:t xml:space="preserve">Настоящий акт составлен на основании договора аренды недвижимого имущества от «__» _________ 20__ года (далее – Договор), заключенного между Комитетом земельно-имущественных отношений администрации Нюксенского муниципального округа Вологодской области, в лице председателя комитета Пушниковой Людмилы Альбертовны, действующей на основании Положения, именуемым в дальнейшем «Арендодатель», с одной стороны, и </w:t>
      </w:r>
      <w:r w:rsidRPr="009E54FC">
        <w:rPr>
          <w:b/>
          <w:sz w:val="22"/>
          <w:szCs w:val="22"/>
        </w:rPr>
        <w:t>______________________________</w:t>
      </w:r>
      <w:r w:rsidRPr="009E54FC">
        <w:rPr>
          <w:sz w:val="22"/>
          <w:szCs w:val="22"/>
        </w:rPr>
        <w:t>, именуемым в дальнейшем «Арендатор», с другой стороны, в дальнейшем вместе именуемые «Стороны» составили и подписали Акт</w:t>
      </w:r>
      <w:proofErr w:type="gramEnd"/>
      <w:r w:rsidRPr="009E54FC">
        <w:rPr>
          <w:sz w:val="22"/>
          <w:szCs w:val="22"/>
        </w:rPr>
        <w:t xml:space="preserve"> о нижеследующем:</w:t>
      </w:r>
    </w:p>
    <w:p w:rsidR="0022291C" w:rsidRPr="009E54FC" w:rsidRDefault="0022291C" w:rsidP="0022291C">
      <w:pPr>
        <w:ind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>1.  В соответствии с условиями договора от __ ________ 20__ года, заключенного между сторонами, Арендодатель передал, а Арендатор принял в аренду (временное пользование) следующее недвижимое имущество: помещение № __ на _ этаже общей площадью ______ кв.м., расположенное по адресу: ____________________________.</w:t>
      </w:r>
    </w:p>
    <w:p w:rsidR="0022291C" w:rsidRPr="009E54FC" w:rsidRDefault="0022291C" w:rsidP="0022291C">
      <w:pPr>
        <w:ind w:firstLine="709"/>
        <w:jc w:val="both"/>
        <w:rPr>
          <w:sz w:val="22"/>
          <w:szCs w:val="22"/>
        </w:rPr>
      </w:pPr>
      <w:r w:rsidRPr="009E54FC">
        <w:rPr>
          <w:sz w:val="22"/>
          <w:szCs w:val="22"/>
        </w:rPr>
        <w:t>2. Состояние передаваемого недвижимого имущества Арендатору известно, претензий не имеет.</w:t>
      </w:r>
    </w:p>
    <w:p w:rsidR="0022291C" w:rsidRPr="009E54FC" w:rsidRDefault="0022291C" w:rsidP="0022291C">
      <w:pPr>
        <w:suppressAutoHyphens/>
        <w:autoSpaceDE w:val="0"/>
        <w:ind w:left="150" w:firstLine="558"/>
        <w:jc w:val="center"/>
        <w:rPr>
          <w:sz w:val="22"/>
          <w:szCs w:val="22"/>
        </w:rPr>
      </w:pPr>
      <w:r w:rsidRPr="009E54FC">
        <w:rPr>
          <w:sz w:val="22"/>
          <w:szCs w:val="22"/>
        </w:rPr>
        <w:t xml:space="preserve">   </w:t>
      </w:r>
    </w:p>
    <w:p w:rsidR="0022291C" w:rsidRPr="009E54FC" w:rsidRDefault="0022291C" w:rsidP="0022291C">
      <w:pPr>
        <w:suppressAutoHyphens/>
        <w:autoSpaceDE w:val="0"/>
        <w:ind w:left="150" w:firstLine="558"/>
        <w:jc w:val="center"/>
        <w:rPr>
          <w:b/>
          <w:sz w:val="22"/>
          <w:szCs w:val="22"/>
        </w:rPr>
      </w:pPr>
      <w:r w:rsidRPr="009E54FC">
        <w:rPr>
          <w:b/>
          <w:sz w:val="22"/>
          <w:szCs w:val="22"/>
        </w:rPr>
        <w:t>Подписи сторон:</w:t>
      </w:r>
    </w:p>
    <w:p w:rsidR="0022291C" w:rsidRPr="009E54FC" w:rsidRDefault="0022291C" w:rsidP="0022291C">
      <w:pPr>
        <w:suppressAutoHyphens/>
        <w:autoSpaceDE w:val="0"/>
        <w:ind w:left="150" w:firstLine="558"/>
        <w:jc w:val="center"/>
        <w:rPr>
          <w:b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35"/>
        <w:gridCol w:w="4904"/>
      </w:tblGrid>
      <w:tr w:rsidR="0022291C" w:rsidRPr="009E54FC" w:rsidTr="00AB2A2E">
        <w:tc>
          <w:tcPr>
            <w:tcW w:w="4735" w:type="dxa"/>
            <w:shd w:val="clear" w:color="auto" w:fill="auto"/>
          </w:tcPr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  <w:r w:rsidRPr="009E54FC">
              <w:rPr>
                <w:b/>
                <w:i/>
                <w:sz w:val="22"/>
                <w:szCs w:val="22"/>
              </w:rPr>
              <w:t>Передал: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rPr>
                <w:sz w:val="22"/>
                <w:szCs w:val="22"/>
              </w:rPr>
            </w:pPr>
            <w:r w:rsidRPr="009E54FC">
              <w:rPr>
                <w:sz w:val="22"/>
                <w:szCs w:val="22"/>
              </w:rPr>
              <w:t xml:space="preserve">Председатель комитета </w:t>
            </w:r>
          </w:p>
          <w:p w:rsidR="0022291C" w:rsidRPr="009E54FC" w:rsidRDefault="0022291C" w:rsidP="00AB2A2E">
            <w:pPr>
              <w:suppressAutoHyphens/>
              <w:autoSpaceDE w:val="0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rPr>
                <w:sz w:val="22"/>
                <w:szCs w:val="22"/>
              </w:rPr>
            </w:pPr>
            <w:r w:rsidRPr="009E54FC">
              <w:rPr>
                <w:sz w:val="22"/>
                <w:szCs w:val="22"/>
              </w:rPr>
              <w:t xml:space="preserve"> ________________Л.А. Пушникова</w:t>
            </w:r>
          </w:p>
        </w:tc>
        <w:tc>
          <w:tcPr>
            <w:tcW w:w="4904" w:type="dxa"/>
            <w:shd w:val="clear" w:color="auto" w:fill="auto"/>
          </w:tcPr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  <w:r w:rsidRPr="009E54FC">
              <w:rPr>
                <w:b/>
                <w:i/>
                <w:iCs/>
                <w:sz w:val="22"/>
                <w:szCs w:val="22"/>
              </w:rPr>
              <w:t>Принял:</w:t>
            </w: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b/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  <w:r w:rsidRPr="009E54FC">
              <w:rPr>
                <w:sz w:val="22"/>
                <w:szCs w:val="22"/>
              </w:rPr>
              <w:t>_____________________ /______________/</w:t>
            </w: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  <w:p w:rsidR="0022291C" w:rsidRPr="009E54FC" w:rsidRDefault="0022291C" w:rsidP="00AB2A2E">
            <w:pPr>
              <w:suppressAutoHyphens/>
              <w:autoSpaceDE w:val="0"/>
              <w:jc w:val="both"/>
              <w:rPr>
                <w:sz w:val="22"/>
                <w:szCs w:val="22"/>
              </w:rPr>
            </w:pPr>
          </w:p>
        </w:tc>
      </w:tr>
    </w:tbl>
    <w:p w:rsidR="0022291C" w:rsidRPr="009E54FC" w:rsidRDefault="0022291C" w:rsidP="0022291C">
      <w:pPr>
        <w:jc w:val="both"/>
        <w:rPr>
          <w:sz w:val="22"/>
          <w:szCs w:val="22"/>
        </w:rPr>
      </w:pPr>
    </w:p>
    <w:p w:rsidR="0022291C" w:rsidRPr="009E54FC" w:rsidRDefault="0022291C" w:rsidP="0022291C">
      <w:pPr>
        <w:rPr>
          <w:b/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</w:p>
    <w:p w:rsidR="0022291C" w:rsidRPr="009E54FC" w:rsidRDefault="0022291C" w:rsidP="0022291C">
      <w:pPr>
        <w:jc w:val="both"/>
        <w:rPr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</w:p>
    <w:p w:rsidR="0022291C" w:rsidRPr="009E54FC" w:rsidRDefault="0022291C" w:rsidP="0022291C">
      <w:pPr>
        <w:ind w:left="5580"/>
        <w:jc w:val="right"/>
        <w:rPr>
          <w:b/>
          <w:sz w:val="22"/>
          <w:szCs w:val="22"/>
        </w:rPr>
      </w:pPr>
    </w:p>
    <w:p w:rsidR="0022291C" w:rsidRPr="009E54FC" w:rsidRDefault="0022291C" w:rsidP="0022291C">
      <w:pPr>
        <w:rPr>
          <w:sz w:val="22"/>
          <w:szCs w:val="22"/>
        </w:rPr>
      </w:pPr>
    </w:p>
    <w:p w:rsidR="001013B7" w:rsidRDefault="001013B7">
      <w:bookmarkStart w:id="0" w:name="_GoBack"/>
      <w:bookmarkEnd w:id="0"/>
    </w:p>
    <w:sectPr w:rsidR="001013B7" w:rsidSect="00CA2D9E">
      <w:headerReference w:type="even" r:id="rId18"/>
      <w:footerReference w:type="default" r:id="rId19"/>
      <w:footerReference w:type="first" r:id="rId20"/>
      <w:pgSz w:w="11906" w:h="16838"/>
      <w:pgMar w:top="1134" w:right="850" w:bottom="1134" w:left="1701" w:header="357" w:footer="39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E3" w:rsidRDefault="0022291C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922E3" w:rsidRDefault="002229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E3" w:rsidRDefault="0022291C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922E3" w:rsidRDefault="0022291C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70" w:rsidRDefault="0022291C" w:rsidP="002C27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22</w:t>
    </w:r>
    <w:r>
      <w:rPr>
        <w:rStyle w:val="a5"/>
      </w:rPr>
      <w:fldChar w:fldCharType="end"/>
    </w:r>
  </w:p>
  <w:p w:rsidR="00857770" w:rsidRDefault="002229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79"/>
    <w:rsid w:val="001013B7"/>
    <w:rsid w:val="0022291C"/>
    <w:rsid w:val="00E0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29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229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2291C"/>
  </w:style>
  <w:style w:type="paragraph" w:styleId="a6">
    <w:name w:val="footer"/>
    <w:basedOn w:val="a"/>
    <w:link w:val="a7"/>
    <w:uiPriority w:val="99"/>
    <w:rsid w:val="002229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29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29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229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2291C"/>
  </w:style>
  <w:style w:type="paragraph" w:styleId="a6">
    <w:name w:val="footer"/>
    <w:basedOn w:val="a"/>
    <w:link w:val="a7"/>
    <w:uiPriority w:val="99"/>
    <w:rsid w:val="002229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29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LAW;n=117055;fld=134;dst=101091" TargetMode="External"/><Relationship Id="rId13" Type="http://schemas.openxmlformats.org/officeDocument/2006/relationships/hyperlink" Target="consultantplus://offline/main?base=MLAW;n=117055;fld=134;dst=101195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MLAW;n=117055;fld=134;dst=101103" TargetMode="External"/><Relationship Id="rId12" Type="http://schemas.openxmlformats.org/officeDocument/2006/relationships/hyperlink" Target="consultantplus://offline/main?base=MLAW;n=117055;fld=134;dst=101094" TargetMode="External"/><Relationship Id="rId17" Type="http://schemas.openxmlformats.org/officeDocument/2006/relationships/hyperlink" Target="consultantplus://offline/main?base=MLAW;n=117055;fld=134;dst=1012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main?base=MLAW;n=117055;fld=134;dst=101190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MLAW;n=117055;fld=134;dst=101094" TargetMode="External"/><Relationship Id="rId11" Type="http://schemas.openxmlformats.org/officeDocument/2006/relationships/hyperlink" Target="consultantplus://offline/main?base=MLAW;n=117055;fld=134;dst=101195" TargetMode="External"/><Relationship Id="rId5" Type="http://schemas.openxmlformats.org/officeDocument/2006/relationships/hyperlink" Target="consultantplus://offline/main?base=LAW;n=112770;fld=134;dst=102009" TargetMode="External"/><Relationship Id="rId15" Type="http://schemas.openxmlformats.org/officeDocument/2006/relationships/hyperlink" Target="consultantplus://offline/main?base=MLAW;n=117055;fld=134;dst=101190" TargetMode="External"/><Relationship Id="rId10" Type="http://schemas.openxmlformats.org/officeDocument/2006/relationships/hyperlink" Target="consultantplus://offline/main?base=MLAW;n=117055;fld=134;dst=101091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LAW;n=117055;fld=134;dst=101122" TargetMode="External"/><Relationship Id="rId14" Type="http://schemas.openxmlformats.org/officeDocument/2006/relationships/hyperlink" Target="consultantplus://offline/main?base=LAW;n=12453;fld=1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3194</Words>
  <Characters>18207</Characters>
  <Application>Microsoft Office Word</Application>
  <DocSecurity>0</DocSecurity>
  <Lines>151</Lines>
  <Paragraphs>42</Paragraphs>
  <ScaleCrop>false</ScaleCrop>
  <Company/>
  <LinksUpToDate>false</LinksUpToDate>
  <CharactersWithSpaces>21359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2023-03-01T08:31:00Z</dcterms:created>
  <dcterms:modified xsi:type="dcterms:W3CDTF">2023-03-01T08:31:00Z</dcterms:modified>
</cp:coreProperties>
</file>