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37EA82" w14:textId="77777777" w:rsidR="001B736A" w:rsidRDefault="001B736A" w:rsidP="001B736A">
      <w:pPr>
        <w:jc w:val="center"/>
        <w:rPr>
          <w:b/>
          <w:bCs/>
          <w:sz w:val="28"/>
          <w:szCs w:val="28"/>
        </w:rPr>
      </w:pPr>
      <w:r w:rsidRPr="005114EF">
        <w:rPr>
          <w:b/>
          <w:bCs/>
          <w:sz w:val="28"/>
          <w:szCs w:val="28"/>
        </w:rPr>
        <w:t>ИНФОРМАЦИЯ</w:t>
      </w:r>
    </w:p>
    <w:p w14:paraId="452C5963" w14:textId="77777777" w:rsidR="001B736A" w:rsidRPr="005114EF" w:rsidRDefault="001B736A" w:rsidP="001B736A">
      <w:pPr>
        <w:jc w:val="center"/>
        <w:rPr>
          <w:b/>
          <w:bCs/>
          <w:sz w:val="28"/>
          <w:szCs w:val="28"/>
        </w:rPr>
      </w:pPr>
    </w:p>
    <w:p w14:paraId="5FF5B428" w14:textId="77777777" w:rsidR="00A53738" w:rsidRPr="00A53738" w:rsidRDefault="00A53738" w:rsidP="00A53738">
      <w:pPr>
        <w:spacing w:line="240" w:lineRule="exact"/>
        <w:jc w:val="both"/>
        <w:rPr>
          <w:sz w:val="28"/>
          <w:szCs w:val="28"/>
        </w:rPr>
      </w:pPr>
      <w:bookmarkStart w:id="0" w:name="_Hlk125640611"/>
      <w:r w:rsidRPr="00A53738">
        <w:rPr>
          <w:sz w:val="28"/>
          <w:szCs w:val="28"/>
        </w:rPr>
        <w:t xml:space="preserve">на проект постановления администрации Нюксенского муниципального округа Вологодской области «О внесении изменений в постановление администрации Нюксенского муниципального района </w:t>
      </w:r>
      <w:bookmarkStart w:id="1" w:name="_Hlk156403988"/>
      <w:r w:rsidRPr="00A53738">
        <w:rPr>
          <w:sz w:val="28"/>
          <w:szCs w:val="28"/>
        </w:rPr>
        <w:t>от 07.10.2019 № 299«Об утверждении муниципальной программы «</w:t>
      </w:r>
      <w:bookmarkStart w:id="2" w:name="_Hlk125638499"/>
      <w:r w:rsidRPr="00A53738">
        <w:rPr>
          <w:sz w:val="28"/>
          <w:szCs w:val="28"/>
        </w:rPr>
        <w:t>Об утверждении муниципальной программы «Управление муниципальными финансами Нюксенского муниципального района на 2021-2025 годы</w:t>
      </w:r>
      <w:bookmarkEnd w:id="2"/>
      <w:r w:rsidRPr="00A53738">
        <w:rPr>
          <w:sz w:val="28"/>
          <w:szCs w:val="28"/>
        </w:rPr>
        <w:t>»</w:t>
      </w:r>
    </w:p>
    <w:bookmarkEnd w:id="1"/>
    <w:p w14:paraId="700D4A9B" w14:textId="77777777" w:rsidR="00A53738" w:rsidRPr="00A53738" w:rsidRDefault="00A53738" w:rsidP="00A53738">
      <w:pPr>
        <w:spacing w:line="240" w:lineRule="exact"/>
        <w:jc w:val="both"/>
        <w:rPr>
          <w:sz w:val="28"/>
          <w:szCs w:val="28"/>
        </w:rPr>
      </w:pPr>
    </w:p>
    <w:p w14:paraId="48F4019D" w14:textId="77777777" w:rsidR="00A53738" w:rsidRPr="00A53738" w:rsidRDefault="00A53738" w:rsidP="00A53738">
      <w:pPr>
        <w:widowControl w:val="0"/>
        <w:tabs>
          <w:tab w:val="left" w:pos="567"/>
        </w:tabs>
        <w:autoSpaceDE w:val="0"/>
        <w:autoSpaceDN w:val="0"/>
        <w:adjustRightInd w:val="0"/>
        <w:jc w:val="both"/>
        <w:rPr>
          <w:rFonts w:eastAsia="Calibri"/>
          <w:sz w:val="26"/>
          <w:szCs w:val="26"/>
          <w:lang w:eastAsia="en-US"/>
        </w:rPr>
      </w:pPr>
      <w:r w:rsidRPr="00A53738">
        <w:rPr>
          <w:rFonts w:eastAsia="Calibri"/>
          <w:b/>
          <w:bCs/>
          <w:color w:val="000000"/>
          <w:sz w:val="28"/>
          <w:szCs w:val="28"/>
          <w:lang w:eastAsia="en-US"/>
        </w:rPr>
        <w:tab/>
      </w:r>
      <w:r w:rsidRPr="00A53738">
        <w:rPr>
          <w:rFonts w:eastAsia="Calibri"/>
          <w:sz w:val="26"/>
          <w:szCs w:val="26"/>
          <w:lang w:eastAsia="en-US"/>
        </w:rPr>
        <w:t xml:space="preserve">На основании </w:t>
      </w:r>
      <w:hyperlink r:id="rId8" w:history="1">
        <w:r w:rsidRPr="00A53738">
          <w:rPr>
            <w:rFonts w:eastAsia="Calibri"/>
            <w:sz w:val="26"/>
            <w:szCs w:val="26"/>
            <w:lang w:eastAsia="en-US"/>
          </w:rPr>
          <w:t>пункта 7 статьи 8</w:t>
        </w:r>
      </w:hyperlink>
      <w:r w:rsidRPr="00A53738">
        <w:rPr>
          <w:rFonts w:eastAsia="Calibri"/>
          <w:sz w:val="26"/>
          <w:szCs w:val="26"/>
          <w:lang w:eastAsia="en-US"/>
        </w:rPr>
        <w:t xml:space="preserve"> Положения о Контрольно-счетной комиссии Нюксенского муниципального округа Вологодской области, утвержденного решением Представительного Собрания Нюксенского муниципального округа Вологодской области от 30 ноября 2022 №82 «О создании Контрольно-счетной комиссии Нюксенского муниципального округа Вологодской области и реорганизации Контрольно-счетной палаты Нюксенского муниципального района Вологодской области» (далее – контрольно-счетная комиссия);</w:t>
      </w:r>
      <w:r w:rsidRPr="00A53738">
        <w:rPr>
          <w:sz w:val="28"/>
          <w:szCs w:val="28"/>
        </w:rPr>
        <w:t xml:space="preserve"> </w:t>
      </w:r>
      <w:r w:rsidRPr="00A53738">
        <w:rPr>
          <w:rFonts w:eastAsia="Calibri"/>
          <w:sz w:val="26"/>
          <w:szCs w:val="26"/>
          <w:lang w:eastAsia="en-US"/>
        </w:rPr>
        <w:t>решением Представительного Собрания Нюксенского муниципального округа Вологодской области «О бюджете Нюксенского муниципального округа на 2023 год и плановый период 2024 и 2025 годов» от 15.12.2022 года №85; решением Представительного Собрания Нюксенского муниципального округа Вологодской области «О бюджете Нюксенского муниципального округа на 2024 год и плановый период 2025 и 2026 годов» от 15.12.2023 года №108; в соответствии с постановлением администрации Нюксенского муниципального округа от 16.01.2023 №50 «Об утверждении Порядка разработки, реализации и оценки эффективности муниципальных программ Нюксенского муниципального округа», от 16.01.2023 года №51 «Об утверждении Перечня муниципальных программ Нюксенского муниципального округа».</w:t>
      </w:r>
    </w:p>
    <w:p w14:paraId="53EEADB0" w14:textId="77777777" w:rsidR="00A53738" w:rsidRPr="00A53738" w:rsidRDefault="00A53738" w:rsidP="00A53738">
      <w:pPr>
        <w:widowControl w:val="0"/>
        <w:tabs>
          <w:tab w:val="left" w:pos="567"/>
        </w:tabs>
        <w:autoSpaceDE w:val="0"/>
        <w:autoSpaceDN w:val="0"/>
        <w:adjustRightInd w:val="0"/>
        <w:ind w:firstLine="567"/>
        <w:jc w:val="both"/>
        <w:rPr>
          <w:rFonts w:eastAsia="Calibri"/>
          <w:sz w:val="26"/>
          <w:szCs w:val="26"/>
          <w:lang w:eastAsia="en-US"/>
        </w:rPr>
      </w:pPr>
      <w:r w:rsidRPr="00A53738">
        <w:rPr>
          <w:rFonts w:eastAsia="Calibri"/>
          <w:sz w:val="26"/>
          <w:szCs w:val="26"/>
          <w:lang w:eastAsia="en-US"/>
        </w:rPr>
        <w:t xml:space="preserve">Контрольно-счетной комиссией проведена финансово-экономическая экспертиза </w:t>
      </w:r>
      <w:bookmarkStart w:id="3" w:name="_Hlk19638358"/>
      <w:r w:rsidRPr="00A53738">
        <w:rPr>
          <w:rFonts w:eastAsia="Calibri"/>
          <w:sz w:val="26"/>
          <w:szCs w:val="26"/>
          <w:lang w:eastAsia="en-US"/>
        </w:rPr>
        <w:t xml:space="preserve">проекта постановления администрации Нюксенского муниципального округа Вологодской области «О внесении изменений в постановление администрации Нюксенского муниципального района от </w:t>
      </w:r>
      <w:bookmarkEnd w:id="3"/>
      <w:r w:rsidRPr="00A53738">
        <w:rPr>
          <w:rFonts w:eastAsia="Calibri"/>
          <w:sz w:val="26"/>
          <w:szCs w:val="26"/>
          <w:lang w:eastAsia="en-US"/>
        </w:rPr>
        <w:t xml:space="preserve">07.10.2019 № 299«Об утверждении муниципальной программы </w:t>
      </w:r>
      <w:bookmarkStart w:id="4" w:name="_Hlk156466796"/>
      <w:r w:rsidRPr="00A53738">
        <w:rPr>
          <w:rFonts w:eastAsia="Calibri"/>
          <w:sz w:val="26"/>
          <w:szCs w:val="26"/>
          <w:lang w:eastAsia="en-US"/>
        </w:rPr>
        <w:t>«Об утверждении муниципальной программы «</w:t>
      </w:r>
      <w:bookmarkStart w:id="5" w:name="_Hlk156463227"/>
      <w:r w:rsidRPr="00A53738">
        <w:rPr>
          <w:rFonts w:eastAsia="Calibri"/>
          <w:sz w:val="26"/>
          <w:szCs w:val="26"/>
          <w:lang w:eastAsia="en-US"/>
        </w:rPr>
        <w:t xml:space="preserve">Управление муниципальными финансами </w:t>
      </w:r>
      <w:bookmarkEnd w:id="5"/>
      <w:r w:rsidRPr="00A53738">
        <w:rPr>
          <w:rFonts w:eastAsia="Calibri"/>
          <w:sz w:val="26"/>
          <w:szCs w:val="26"/>
          <w:lang w:eastAsia="en-US"/>
        </w:rPr>
        <w:t xml:space="preserve">Нюксенского муниципального района на 2021-2025 годы» </w:t>
      </w:r>
      <w:bookmarkEnd w:id="4"/>
      <w:r w:rsidRPr="00A53738">
        <w:rPr>
          <w:rFonts w:eastAsia="Calibri"/>
          <w:sz w:val="26"/>
          <w:szCs w:val="26"/>
          <w:lang w:eastAsia="en-US"/>
        </w:rPr>
        <w:t>(далее – Проект постановления).</w:t>
      </w:r>
    </w:p>
    <w:p w14:paraId="068A27FC" w14:textId="77777777" w:rsidR="00A53738" w:rsidRPr="00A53738" w:rsidRDefault="00A53738" w:rsidP="00A53738">
      <w:pPr>
        <w:widowControl w:val="0"/>
        <w:tabs>
          <w:tab w:val="left" w:pos="567"/>
        </w:tabs>
        <w:autoSpaceDE w:val="0"/>
        <w:autoSpaceDN w:val="0"/>
        <w:adjustRightInd w:val="0"/>
        <w:jc w:val="both"/>
        <w:rPr>
          <w:rFonts w:eastAsia="Calibri"/>
          <w:sz w:val="26"/>
          <w:szCs w:val="26"/>
          <w:lang w:eastAsia="en-US"/>
        </w:rPr>
      </w:pPr>
      <w:r w:rsidRPr="00A53738">
        <w:rPr>
          <w:rFonts w:eastAsia="Calibri"/>
          <w:sz w:val="26"/>
          <w:szCs w:val="26"/>
          <w:lang w:eastAsia="en-US"/>
        </w:rPr>
        <w:tab/>
        <w:t>В ходе проведения экспертизы и подготовки заключения контрольно-счетной комиссией проанализированы материалы, представленные Финансовым управлением администрации Нюксенского муниципального округа (далее-финансовое управление): проект постановления администрации округа; пояснительная записка к Проекту постановления; года входящий номер №1 от 10.01.2024 г (письмо исходящий номер №1 от 09.01.2024г).</w:t>
      </w:r>
    </w:p>
    <w:p w14:paraId="7D2CA95D" w14:textId="77777777" w:rsidR="00A53738" w:rsidRPr="00A53738" w:rsidRDefault="00A53738" w:rsidP="00A53738">
      <w:pPr>
        <w:widowControl w:val="0"/>
        <w:tabs>
          <w:tab w:val="left" w:pos="567"/>
        </w:tabs>
        <w:autoSpaceDE w:val="0"/>
        <w:autoSpaceDN w:val="0"/>
        <w:adjustRightInd w:val="0"/>
        <w:jc w:val="both"/>
        <w:rPr>
          <w:rFonts w:eastAsia="Calibri"/>
          <w:sz w:val="26"/>
          <w:szCs w:val="26"/>
          <w:lang w:eastAsia="en-US"/>
        </w:rPr>
      </w:pPr>
      <w:r w:rsidRPr="00A53738">
        <w:rPr>
          <w:rFonts w:eastAsia="Calibri"/>
          <w:sz w:val="26"/>
          <w:szCs w:val="26"/>
          <w:lang w:eastAsia="en-US"/>
        </w:rPr>
        <w:t xml:space="preserve">         В результате экспертизы установлено:</w:t>
      </w:r>
    </w:p>
    <w:p w14:paraId="356A452E" w14:textId="77777777" w:rsidR="00A53738" w:rsidRPr="00A53738" w:rsidRDefault="00A53738" w:rsidP="00A53738">
      <w:pPr>
        <w:widowControl w:val="0"/>
        <w:tabs>
          <w:tab w:val="left" w:pos="567"/>
        </w:tabs>
        <w:autoSpaceDE w:val="0"/>
        <w:autoSpaceDN w:val="0"/>
        <w:adjustRightInd w:val="0"/>
        <w:jc w:val="both"/>
        <w:rPr>
          <w:rFonts w:eastAsia="Calibri"/>
          <w:sz w:val="26"/>
          <w:szCs w:val="26"/>
          <w:lang w:eastAsia="en-US"/>
        </w:rPr>
      </w:pPr>
      <w:r w:rsidRPr="00A53738">
        <w:rPr>
          <w:rFonts w:eastAsia="Calibri"/>
          <w:sz w:val="26"/>
          <w:szCs w:val="26"/>
          <w:lang w:eastAsia="en-US"/>
        </w:rPr>
        <w:t xml:space="preserve">         Изменения в Программу в 2024 году вносятся в первый раз.</w:t>
      </w:r>
    </w:p>
    <w:p w14:paraId="48ECBADF" w14:textId="77777777" w:rsidR="00A53738" w:rsidRPr="00A53738" w:rsidRDefault="00A53738" w:rsidP="00A53738">
      <w:pPr>
        <w:widowControl w:val="0"/>
        <w:autoSpaceDE w:val="0"/>
        <w:autoSpaceDN w:val="0"/>
        <w:adjustRightInd w:val="0"/>
        <w:ind w:firstLine="540"/>
        <w:jc w:val="both"/>
        <w:rPr>
          <w:rFonts w:eastAsia="Calibri"/>
          <w:sz w:val="26"/>
          <w:szCs w:val="26"/>
          <w:lang w:eastAsia="en-US"/>
        </w:rPr>
      </w:pPr>
      <w:r w:rsidRPr="00A53738">
        <w:rPr>
          <w:rFonts w:eastAsia="Calibri"/>
          <w:sz w:val="26"/>
          <w:szCs w:val="26"/>
          <w:lang w:eastAsia="en-US"/>
        </w:rPr>
        <w:t xml:space="preserve"> Согласно пояснительной записке к Проекту постановления вносятся изменения:</w:t>
      </w:r>
    </w:p>
    <w:p w14:paraId="3CC9C997" w14:textId="77777777" w:rsidR="00A53738" w:rsidRPr="00A53738" w:rsidRDefault="00A53738" w:rsidP="00A53738">
      <w:pPr>
        <w:widowControl w:val="0"/>
        <w:numPr>
          <w:ilvl w:val="0"/>
          <w:numId w:val="42"/>
        </w:numPr>
        <w:autoSpaceDE w:val="0"/>
        <w:autoSpaceDN w:val="0"/>
        <w:adjustRightInd w:val="0"/>
        <w:spacing w:after="200" w:line="276" w:lineRule="auto"/>
        <w:ind w:left="0" w:firstLine="540"/>
        <w:contextualSpacing/>
        <w:jc w:val="both"/>
        <w:rPr>
          <w:rFonts w:eastAsia="Calibri"/>
          <w:sz w:val="26"/>
          <w:szCs w:val="26"/>
          <w:lang w:eastAsia="en-US"/>
        </w:rPr>
      </w:pPr>
      <w:r w:rsidRPr="00A53738">
        <w:rPr>
          <w:rFonts w:eastAsia="Calibri"/>
          <w:sz w:val="26"/>
          <w:szCs w:val="26"/>
          <w:lang w:eastAsia="en-US"/>
        </w:rPr>
        <w:t>название программы, изложено в новой редакции «Управление муниципальными финансами Нюксенского муниципального округа».</w:t>
      </w:r>
    </w:p>
    <w:p w14:paraId="244771C3" w14:textId="77777777" w:rsidR="00A53738" w:rsidRPr="00A53738" w:rsidRDefault="00A53738" w:rsidP="00A53738">
      <w:pPr>
        <w:ind w:firstLine="567"/>
        <w:jc w:val="both"/>
        <w:rPr>
          <w:rFonts w:eastAsia="Calibri"/>
          <w:sz w:val="26"/>
          <w:szCs w:val="26"/>
          <w:lang w:eastAsia="en-US"/>
        </w:rPr>
      </w:pPr>
      <w:r w:rsidRPr="00A53738">
        <w:rPr>
          <w:rFonts w:eastAsia="Calibri"/>
          <w:sz w:val="26"/>
          <w:szCs w:val="26"/>
          <w:lang w:eastAsia="en-US"/>
        </w:rPr>
        <w:t>Структура программы не меняется, предусматривая реализацию пяти основных мероприятий.</w:t>
      </w:r>
    </w:p>
    <w:p w14:paraId="63E3F963" w14:textId="77777777" w:rsidR="00A53738" w:rsidRPr="00A53738" w:rsidRDefault="00A53738" w:rsidP="00A53738">
      <w:pPr>
        <w:numPr>
          <w:ilvl w:val="0"/>
          <w:numId w:val="42"/>
        </w:numPr>
        <w:spacing w:after="200" w:line="276" w:lineRule="auto"/>
        <w:ind w:left="0" w:firstLine="567"/>
        <w:contextualSpacing/>
        <w:jc w:val="both"/>
        <w:rPr>
          <w:rFonts w:eastAsia="Calibri"/>
          <w:sz w:val="26"/>
          <w:szCs w:val="26"/>
          <w:lang w:eastAsia="en-US"/>
        </w:rPr>
      </w:pPr>
      <w:bookmarkStart w:id="6" w:name="_Hlk156463720"/>
      <w:r w:rsidRPr="00A53738">
        <w:rPr>
          <w:rFonts w:eastAsia="Calibri"/>
          <w:sz w:val="26"/>
          <w:szCs w:val="26"/>
          <w:lang w:eastAsia="en-US"/>
        </w:rPr>
        <w:t>в</w:t>
      </w:r>
      <w:r w:rsidRPr="00A53738">
        <w:rPr>
          <w:rFonts w:eastAsia="Calibri"/>
          <w:b/>
          <w:bCs/>
          <w:sz w:val="26"/>
          <w:szCs w:val="26"/>
          <w:lang w:eastAsia="en-US"/>
        </w:rPr>
        <w:t xml:space="preserve"> </w:t>
      </w:r>
      <w:r w:rsidRPr="00A53738">
        <w:rPr>
          <w:rFonts w:eastAsia="Calibri"/>
          <w:sz w:val="26"/>
          <w:szCs w:val="26"/>
          <w:lang w:eastAsia="en-US"/>
        </w:rPr>
        <w:t xml:space="preserve">наименование основного мероприятия №4 </w:t>
      </w:r>
      <w:bookmarkEnd w:id="6"/>
      <w:r w:rsidRPr="00A53738">
        <w:rPr>
          <w:rFonts w:eastAsia="Calibri"/>
          <w:sz w:val="26"/>
          <w:szCs w:val="26"/>
          <w:lang w:eastAsia="en-US"/>
        </w:rPr>
        <w:t xml:space="preserve">«Обеспечение деятельности финансового управления администрации округа, как ответственного исполнителя муниципальной программы, организация и осуществление контроля за соблюдением </w:t>
      </w:r>
      <w:r w:rsidRPr="00A53738">
        <w:rPr>
          <w:rFonts w:eastAsia="Calibri"/>
          <w:sz w:val="26"/>
          <w:szCs w:val="26"/>
          <w:lang w:eastAsia="en-US"/>
        </w:rPr>
        <w:lastRenderedPageBreak/>
        <w:t>законодательства Российской Федерации при использовании средств бюджета муниципального округа».</w:t>
      </w:r>
    </w:p>
    <w:p w14:paraId="3BE349F8" w14:textId="77777777" w:rsidR="00A53738" w:rsidRPr="00A53738" w:rsidRDefault="00A53738" w:rsidP="00A53738">
      <w:pPr>
        <w:numPr>
          <w:ilvl w:val="0"/>
          <w:numId w:val="42"/>
        </w:numPr>
        <w:spacing w:after="200" w:line="276" w:lineRule="auto"/>
        <w:ind w:left="0" w:firstLine="540"/>
        <w:contextualSpacing/>
        <w:jc w:val="both"/>
        <w:rPr>
          <w:rFonts w:eastAsia="Calibri"/>
          <w:sz w:val="26"/>
          <w:szCs w:val="26"/>
          <w:lang w:eastAsia="en-US"/>
        </w:rPr>
      </w:pPr>
      <w:r w:rsidRPr="00A53738">
        <w:rPr>
          <w:rFonts w:eastAsia="Calibri"/>
          <w:sz w:val="26"/>
          <w:szCs w:val="26"/>
          <w:lang w:eastAsia="en-US"/>
        </w:rPr>
        <w:t>в</w:t>
      </w:r>
      <w:r w:rsidRPr="00A53738">
        <w:rPr>
          <w:rFonts w:eastAsia="Calibri"/>
          <w:b/>
          <w:bCs/>
          <w:sz w:val="26"/>
          <w:szCs w:val="26"/>
          <w:lang w:eastAsia="en-US"/>
        </w:rPr>
        <w:t xml:space="preserve"> </w:t>
      </w:r>
      <w:r w:rsidRPr="00A53738">
        <w:rPr>
          <w:rFonts w:eastAsia="Calibri"/>
          <w:sz w:val="26"/>
          <w:szCs w:val="26"/>
          <w:lang w:eastAsia="en-US"/>
        </w:rPr>
        <w:t>наименование основного мероприятия №5 «Организация работы казенного учреждения «Межведомственная централизованная бухгалтерия Нюксенского муниципального округа».</w:t>
      </w:r>
    </w:p>
    <w:p w14:paraId="1999845D" w14:textId="77777777" w:rsidR="00A53738" w:rsidRPr="00A53738" w:rsidRDefault="00A53738" w:rsidP="00A53738">
      <w:pPr>
        <w:widowControl w:val="0"/>
        <w:autoSpaceDE w:val="0"/>
        <w:autoSpaceDN w:val="0"/>
        <w:adjustRightInd w:val="0"/>
        <w:ind w:firstLine="540"/>
        <w:jc w:val="both"/>
        <w:rPr>
          <w:rFonts w:eastAsia="Calibri"/>
          <w:sz w:val="26"/>
          <w:szCs w:val="26"/>
          <w:lang w:eastAsia="en-US"/>
        </w:rPr>
      </w:pPr>
      <w:r w:rsidRPr="00A53738">
        <w:rPr>
          <w:rFonts w:eastAsia="Calibri"/>
          <w:sz w:val="26"/>
          <w:szCs w:val="26"/>
          <w:lang w:eastAsia="en-US"/>
        </w:rPr>
        <w:t>Цель и задачи муниципальной программы не изменены.</w:t>
      </w:r>
    </w:p>
    <w:p w14:paraId="3177B263" w14:textId="77777777" w:rsidR="00A53738" w:rsidRPr="00A53738" w:rsidRDefault="00A53738" w:rsidP="00A53738">
      <w:pPr>
        <w:widowControl w:val="0"/>
        <w:autoSpaceDE w:val="0"/>
        <w:autoSpaceDN w:val="0"/>
        <w:adjustRightInd w:val="0"/>
        <w:ind w:firstLine="540"/>
        <w:jc w:val="both"/>
        <w:rPr>
          <w:rFonts w:eastAsia="Calibri"/>
          <w:sz w:val="26"/>
          <w:szCs w:val="26"/>
          <w:lang w:eastAsia="en-US"/>
        </w:rPr>
      </w:pPr>
      <w:r w:rsidRPr="00A53738">
        <w:rPr>
          <w:rFonts w:eastAsia="Calibri"/>
          <w:b/>
          <w:bCs/>
          <w:sz w:val="26"/>
          <w:szCs w:val="26"/>
          <w:lang w:eastAsia="en-US"/>
        </w:rPr>
        <w:t>4)</w:t>
      </w:r>
      <w:r w:rsidRPr="00A53738">
        <w:rPr>
          <w:rFonts w:eastAsia="Calibri"/>
          <w:sz w:val="26"/>
          <w:szCs w:val="26"/>
          <w:lang w:eastAsia="en-US"/>
        </w:rPr>
        <w:t xml:space="preserve"> Новые сроки и этапы реализации программы 2021-2026 годы.</w:t>
      </w:r>
    </w:p>
    <w:p w14:paraId="58034832" w14:textId="77777777" w:rsidR="00A53738" w:rsidRPr="00A53738" w:rsidRDefault="00A53738" w:rsidP="00A53738">
      <w:pPr>
        <w:widowControl w:val="0"/>
        <w:autoSpaceDE w:val="0"/>
        <w:autoSpaceDN w:val="0"/>
        <w:adjustRightInd w:val="0"/>
        <w:ind w:firstLine="540"/>
        <w:jc w:val="both"/>
        <w:rPr>
          <w:sz w:val="26"/>
          <w:szCs w:val="26"/>
        </w:rPr>
      </w:pPr>
      <w:r w:rsidRPr="00A53738">
        <w:rPr>
          <w:b/>
          <w:bCs/>
          <w:sz w:val="26"/>
          <w:szCs w:val="26"/>
        </w:rPr>
        <w:t>5)</w:t>
      </w:r>
      <w:r w:rsidRPr="00A53738">
        <w:rPr>
          <w:sz w:val="26"/>
          <w:szCs w:val="26"/>
        </w:rPr>
        <w:t xml:space="preserve"> Ожидаемые конечные результатам реализации программы до 2026 года меняются следующим образом:</w:t>
      </w:r>
    </w:p>
    <w:tbl>
      <w:tblPr>
        <w:tblStyle w:val="32"/>
        <w:tblW w:w="0" w:type="auto"/>
        <w:tblLook w:val="04A0" w:firstRow="1" w:lastRow="0" w:firstColumn="1" w:lastColumn="0" w:noHBand="0" w:noVBand="1"/>
      </w:tblPr>
      <w:tblGrid>
        <w:gridCol w:w="4674"/>
        <w:gridCol w:w="4670"/>
      </w:tblGrid>
      <w:tr w:rsidR="00A53738" w:rsidRPr="00A53738" w14:paraId="52234CF9" w14:textId="77777777" w:rsidTr="0083054E">
        <w:tc>
          <w:tcPr>
            <w:tcW w:w="4674" w:type="dxa"/>
          </w:tcPr>
          <w:p w14:paraId="10F583E7" w14:textId="77777777" w:rsidR="00A53738" w:rsidRPr="00A53738" w:rsidRDefault="00A53738" w:rsidP="00A53738">
            <w:pPr>
              <w:jc w:val="both"/>
              <w:rPr>
                <w:sz w:val="26"/>
                <w:szCs w:val="26"/>
              </w:rPr>
            </w:pPr>
            <w:r w:rsidRPr="00A53738">
              <w:rPr>
                <w:sz w:val="26"/>
                <w:szCs w:val="26"/>
              </w:rPr>
              <w:t xml:space="preserve">Планируемые изменения </w:t>
            </w:r>
            <w:r w:rsidRPr="00A53738">
              <w:rPr>
                <w:b/>
                <w:bCs/>
                <w:sz w:val="26"/>
                <w:szCs w:val="26"/>
              </w:rPr>
              <w:t>Проектом постановления</w:t>
            </w:r>
          </w:p>
        </w:tc>
        <w:tc>
          <w:tcPr>
            <w:tcW w:w="4670" w:type="dxa"/>
          </w:tcPr>
          <w:p w14:paraId="35D1F150" w14:textId="77777777" w:rsidR="00A53738" w:rsidRPr="00A53738" w:rsidRDefault="00A53738" w:rsidP="00A53738">
            <w:pPr>
              <w:jc w:val="both"/>
              <w:rPr>
                <w:sz w:val="26"/>
                <w:szCs w:val="26"/>
              </w:rPr>
            </w:pPr>
            <w:r w:rsidRPr="00A53738">
              <w:rPr>
                <w:sz w:val="26"/>
                <w:szCs w:val="26"/>
              </w:rPr>
              <w:t>Действующее постановление №299 от 07.10.2019 года (редакция от 16.01.2023 №37)</w:t>
            </w:r>
          </w:p>
        </w:tc>
      </w:tr>
      <w:tr w:rsidR="00A53738" w:rsidRPr="00A53738" w14:paraId="5117C911" w14:textId="77777777" w:rsidTr="0083054E">
        <w:tc>
          <w:tcPr>
            <w:tcW w:w="4674" w:type="dxa"/>
          </w:tcPr>
          <w:p w14:paraId="2F4CCE2A" w14:textId="77777777" w:rsidR="00A53738" w:rsidRPr="00A53738" w:rsidRDefault="00A53738" w:rsidP="00A53738">
            <w:pPr>
              <w:jc w:val="both"/>
              <w:rPr>
                <w:sz w:val="26"/>
                <w:szCs w:val="26"/>
              </w:rPr>
            </w:pPr>
            <w:r w:rsidRPr="00A53738">
              <w:rPr>
                <w:sz w:val="28"/>
                <w:szCs w:val="28"/>
              </w:rPr>
              <w:t xml:space="preserve">увеличение доли расходов бюджета округа, формируемых в рамках программ, к общему объему расходов бюджета округа </w:t>
            </w:r>
            <w:r w:rsidRPr="00A53738">
              <w:rPr>
                <w:b/>
                <w:bCs/>
                <w:sz w:val="28"/>
                <w:szCs w:val="28"/>
              </w:rPr>
              <w:t>до 98,6% к 2026 году;</w:t>
            </w:r>
          </w:p>
        </w:tc>
        <w:tc>
          <w:tcPr>
            <w:tcW w:w="4670" w:type="dxa"/>
          </w:tcPr>
          <w:p w14:paraId="308DF5B4" w14:textId="77777777" w:rsidR="00A53738" w:rsidRPr="00A53738" w:rsidRDefault="00A53738" w:rsidP="00A53738">
            <w:pPr>
              <w:jc w:val="both"/>
              <w:rPr>
                <w:sz w:val="26"/>
                <w:szCs w:val="26"/>
              </w:rPr>
            </w:pPr>
            <w:r w:rsidRPr="00A53738">
              <w:rPr>
                <w:sz w:val="28"/>
                <w:szCs w:val="28"/>
              </w:rPr>
              <w:t xml:space="preserve">увеличение доли расходов бюджета округа, формируемых в рамках программ, к общему объему расходов бюджета округа </w:t>
            </w:r>
            <w:r w:rsidRPr="00A53738">
              <w:rPr>
                <w:b/>
                <w:bCs/>
                <w:sz w:val="28"/>
                <w:szCs w:val="28"/>
              </w:rPr>
              <w:t>до 98% к 2025 году;</w:t>
            </w:r>
          </w:p>
        </w:tc>
      </w:tr>
    </w:tbl>
    <w:p w14:paraId="18896061" w14:textId="77777777" w:rsidR="00A53738" w:rsidRPr="00A53738" w:rsidRDefault="00A53738" w:rsidP="00A53738">
      <w:pPr>
        <w:widowControl w:val="0"/>
        <w:autoSpaceDE w:val="0"/>
        <w:autoSpaceDN w:val="0"/>
        <w:adjustRightInd w:val="0"/>
        <w:ind w:firstLine="540"/>
        <w:jc w:val="both"/>
        <w:rPr>
          <w:rFonts w:eastAsia="Calibri"/>
          <w:sz w:val="26"/>
          <w:szCs w:val="26"/>
          <w:lang w:eastAsia="en-US"/>
        </w:rPr>
      </w:pPr>
    </w:p>
    <w:p w14:paraId="69431C7D" w14:textId="77777777" w:rsidR="00A53738" w:rsidRPr="00A53738" w:rsidRDefault="00A53738" w:rsidP="00A53738">
      <w:pPr>
        <w:widowControl w:val="0"/>
        <w:numPr>
          <w:ilvl w:val="0"/>
          <w:numId w:val="43"/>
        </w:numPr>
        <w:autoSpaceDE w:val="0"/>
        <w:autoSpaceDN w:val="0"/>
        <w:adjustRightInd w:val="0"/>
        <w:spacing w:after="200" w:line="276" w:lineRule="auto"/>
        <w:contextualSpacing/>
        <w:jc w:val="both"/>
        <w:rPr>
          <w:rFonts w:eastAsia="Calibri"/>
          <w:sz w:val="26"/>
          <w:szCs w:val="26"/>
          <w:lang w:eastAsia="en-US"/>
        </w:rPr>
      </w:pPr>
      <w:r w:rsidRPr="00A53738">
        <w:rPr>
          <w:rFonts w:eastAsia="Calibri"/>
          <w:sz w:val="26"/>
          <w:szCs w:val="26"/>
          <w:lang w:eastAsia="en-US"/>
        </w:rPr>
        <w:t xml:space="preserve">Изменения в Программу вносятся в части ресурсного обеспечения на 2023 год, текущий 2024 год и плановый период 2025-2026 годы. </w:t>
      </w:r>
    </w:p>
    <w:p w14:paraId="4EA8CA8A" w14:textId="77777777" w:rsidR="00A53738" w:rsidRPr="00A53738" w:rsidRDefault="00A53738" w:rsidP="00A53738">
      <w:pPr>
        <w:autoSpaceDE w:val="0"/>
        <w:autoSpaceDN w:val="0"/>
        <w:adjustRightInd w:val="0"/>
        <w:ind w:firstLine="708"/>
        <w:jc w:val="both"/>
        <w:rPr>
          <w:rFonts w:eastAsia="Calibri"/>
          <w:sz w:val="26"/>
          <w:szCs w:val="26"/>
          <w:lang w:eastAsia="en-US"/>
        </w:rPr>
      </w:pPr>
      <w:r w:rsidRPr="00A53738">
        <w:rPr>
          <w:rFonts w:eastAsia="Calibri"/>
          <w:sz w:val="26"/>
          <w:szCs w:val="26"/>
          <w:lang w:eastAsia="en-US"/>
        </w:rPr>
        <w:t>Общий объем финансирования программы за счет средств округа увеличиваются на 26480,3 тыс. рублей и с учетом внесенных изменений</w:t>
      </w:r>
      <w:r w:rsidRPr="00A53738">
        <w:rPr>
          <w:rFonts w:eastAsia="Calibri"/>
          <w:b/>
          <w:bCs/>
          <w:sz w:val="26"/>
          <w:szCs w:val="26"/>
          <w:lang w:eastAsia="en-US"/>
        </w:rPr>
        <w:t xml:space="preserve"> </w:t>
      </w:r>
      <w:r w:rsidRPr="00A53738">
        <w:rPr>
          <w:rFonts w:eastAsia="Calibri"/>
          <w:sz w:val="26"/>
          <w:szCs w:val="26"/>
          <w:lang w:eastAsia="en-US"/>
        </w:rPr>
        <w:t>составит 172989,0 тыс. рублей, в том числе по годам:</w:t>
      </w:r>
    </w:p>
    <w:p w14:paraId="3C6EF5E3" w14:textId="77777777" w:rsidR="00A53738" w:rsidRPr="00A53738" w:rsidRDefault="00A53738" w:rsidP="00A53738">
      <w:pPr>
        <w:autoSpaceDE w:val="0"/>
        <w:autoSpaceDN w:val="0"/>
        <w:adjustRightInd w:val="0"/>
        <w:ind w:firstLine="708"/>
        <w:jc w:val="both"/>
        <w:rPr>
          <w:rFonts w:eastAsia="Calibri"/>
          <w:sz w:val="26"/>
          <w:szCs w:val="26"/>
          <w:lang w:eastAsia="en-US"/>
        </w:rPr>
      </w:pPr>
      <w:r w:rsidRPr="00A53738">
        <w:rPr>
          <w:rFonts w:eastAsia="Calibri"/>
          <w:sz w:val="26"/>
          <w:szCs w:val="26"/>
          <w:lang w:eastAsia="en-US"/>
        </w:rPr>
        <w:t>2021 год – 37530,1 тыс. рублей</w:t>
      </w:r>
    </w:p>
    <w:p w14:paraId="07DBD292" w14:textId="77777777" w:rsidR="00A53738" w:rsidRPr="00A53738" w:rsidRDefault="00A53738" w:rsidP="00A53738">
      <w:pPr>
        <w:autoSpaceDE w:val="0"/>
        <w:autoSpaceDN w:val="0"/>
        <w:adjustRightInd w:val="0"/>
        <w:ind w:firstLine="708"/>
        <w:jc w:val="both"/>
        <w:rPr>
          <w:rFonts w:eastAsia="Calibri"/>
          <w:sz w:val="26"/>
          <w:szCs w:val="26"/>
          <w:lang w:eastAsia="en-US"/>
        </w:rPr>
      </w:pPr>
      <w:r w:rsidRPr="00A53738">
        <w:rPr>
          <w:rFonts w:eastAsia="Calibri"/>
          <w:sz w:val="26"/>
          <w:szCs w:val="26"/>
          <w:lang w:eastAsia="en-US"/>
        </w:rPr>
        <w:t xml:space="preserve">2022 год – 40119,0 тыс. рублей, </w:t>
      </w:r>
    </w:p>
    <w:p w14:paraId="1729DAFF" w14:textId="77777777" w:rsidR="00A53738" w:rsidRPr="00A53738" w:rsidRDefault="00A53738" w:rsidP="00A53738">
      <w:pPr>
        <w:autoSpaceDE w:val="0"/>
        <w:autoSpaceDN w:val="0"/>
        <w:adjustRightInd w:val="0"/>
        <w:ind w:firstLine="708"/>
        <w:jc w:val="both"/>
        <w:rPr>
          <w:rFonts w:eastAsia="Calibri"/>
          <w:sz w:val="26"/>
          <w:szCs w:val="26"/>
          <w:lang w:eastAsia="en-US"/>
        </w:rPr>
      </w:pPr>
      <w:r w:rsidRPr="00A53738">
        <w:rPr>
          <w:rFonts w:eastAsia="Calibri"/>
          <w:sz w:val="26"/>
          <w:szCs w:val="26"/>
          <w:lang w:eastAsia="en-US"/>
        </w:rPr>
        <w:t xml:space="preserve">2023 год – 2962,2 тыс. рублей, </w:t>
      </w:r>
    </w:p>
    <w:p w14:paraId="3BC325B4" w14:textId="77777777" w:rsidR="00A53738" w:rsidRPr="00A53738" w:rsidRDefault="00A53738" w:rsidP="00A53738">
      <w:pPr>
        <w:autoSpaceDE w:val="0"/>
        <w:autoSpaceDN w:val="0"/>
        <w:adjustRightInd w:val="0"/>
        <w:ind w:firstLine="708"/>
        <w:jc w:val="both"/>
        <w:rPr>
          <w:rFonts w:eastAsia="Calibri"/>
          <w:sz w:val="26"/>
          <w:szCs w:val="26"/>
          <w:lang w:eastAsia="en-US"/>
        </w:rPr>
      </w:pPr>
      <w:r w:rsidRPr="00A53738">
        <w:rPr>
          <w:rFonts w:eastAsia="Calibri"/>
          <w:sz w:val="26"/>
          <w:szCs w:val="26"/>
          <w:lang w:eastAsia="en-US"/>
        </w:rPr>
        <w:t xml:space="preserve">2024 год – 24050,5 тыс. рублей, </w:t>
      </w:r>
    </w:p>
    <w:p w14:paraId="488A45A7" w14:textId="77777777" w:rsidR="00A53738" w:rsidRPr="00A53738" w:rsidRDefault="00A53738" w:rsidP="00A53738">
      <w:pPr>
        <w:autoSpaceDE w:val="0"/>
        <w:autoSpaceDN w:val="0"/>
        <w:adjustRightInd w:val="0"/>
        <w:ind w:firstLine="708"/>
        <w:jc w:val="both"/>
        <w:rPr>
          <w:rFonts w:eastAsia="Calibri"/>
          <w:sz w:val="26"/>
          <w:szCs w:val="26"/>
          <w:lang w:eastAsia="en-US"/>
        </w:rPr>
      </w:pPr>
      <w:r w:rsidRPr="00A53738">
        <w:rPr>
          <w:rFonts w:eastAsia="Calibri"/>
          <w:sz w:val="26"/>
          <w:szCs w:val="26"/>
          <w:lang w:eastAsia="en-US"/>
        </w:rPr>
        <w:t xml:space="preserve">2025 год – 24163,6 тыс. рублей, </w:t>
      </w:r>
    </w:p>
    <w:p w14:paraId="7B9EFAA5" w14:textId="77777777" w:rsidR="00A53738" w:rsidRPr="00A53738" w:rsidRDefault="00A53738" w:rsidP="00A53738">
      <w:pPr>
        <w:autoSpaceDE w:val="0"/>
        <w:autoSpaceDN w:val="0"/>
        <w:adjustRightInd w:val="0"/>
        <w:ind w:firstLine="708"/>
        <w:jc w:val="both"/>
        <w:rPr>
          <w:rFonts w:eastAsia="Calibri"/>
          <w:sz w:val="26"/>
          <w:szCs w:val="26"/>
          <w:lang w:eastAsia="en-US"/>
        </w:rPr>
      </w:pPr>
      <w:r w:rsidRPr="00A53738">
        <w:rPr>
          <w:rFonts w:eastAsia="Calibri"/>
          <w:sz w:val="26"/>
          <w:szCs w:val="26"/>
          <w:lang w:eastAsia="en-US"/>
        </w:rPr>
        <w:t>2026 год – 24163,6 тыс. рублей.</w:t>
      </w:r>
    </w:p>
    <w:p w14:paraId="1D028A20" w14:textId="77777777" w:rsidR="00A53738" w:rsidRPr="00A53738" w:rsidRDefault="00A53738" w:rsidP="00A53738">
      <w:pPr>
        <w:widowControl w:val="0"/>
        <w:autoSpaceDE w:val="0"/>
        <w:autoSpaceDN w:val="0"/>
        <w:adjustRightInd w:val="0"/>
        <w:ind w:firstLine="540"/>
        <w:jc w:val="both"/>
        <w:rPr>
          <w:rFonts w:eastAsia="Calibri"/>
          <w:sz w:val="26"/>
          <w:szCs w:val="26"/>
          <w:lang w:eastAsia="en-US"/>
        </w:rPr>
      </w:pPr>
      <w:r w:rsidRPr="00A53738">
        <w:rPr>
          <w:rFonts w:eastAsia="Calibri"/>
          <w:sz w:val="26"/>
          <w:szCs w:val="26"/>
          <w:lang w:eastAsia="en-US"/>
        </w:rPr>
        <w:t>В предложенном Проекте постановления в объемы финансирования муниципальной программы</w:t>
      </w:r>
      <w:r w:rsidRPr="00A53738">
        <w:rPr>
          <w:rFonts w:eastAsia="Calibri"/>
          <w:b/>
          <w:bCs/>
          <w:sz w:val="26"/>
          <w:szCs w:val="26"/>
          <w:lang w:eastAsia="en-US"/>
        </w:rPr>
        <w:t xml:space="preserve"> </w:t>
      </w:r>
      <w:r w:rsidRPr="00A53738">
        <w:rPr>
          <w:rFonts w:eastAsia="Calibri"/>
          <w:sz w:val="26"/>
          <w:szCs w:val="26"/>
          <w:lang w:eastAsia="en-US"/>
        </w:rPr>
        <w:t>«Управление муниципальными финансами Нюксенского муниципального округа» (далее – Программа)</w:t>
      </w:r>
      <w:r w:rsidRPr="00A53738">
        <w:rPr>
          <w:rFonts w:eastAsia="Calibri"/>
          <w:b/>
          <w:bCs/>
          <w:sz w:val="26"/>
          <w:szCs w:val="26"/>
          <w:lang w:eastAsia="en-US"/>
        </w:rPr>
        <w:t xml:space="preserve"> </w:t>
      </w:r>
      <w:r w:rsidRPr="00A53738">
        <w:rPr>
          <w:rFonts w:eastAsia="Calibri"/>
          <w:sz w:val="26"/>
          <w:szCs w:val="26"/>
          <w:lang w:eastAsia="en-US"/>
        </w:rPr>
        <w:t>предлагается внести изменения в целях уточнения объемов финансирования в соответствии с Решением Представительного Собрания Нюксенского муниципального округа от 27.12.2023 № 114 «О внесении изменений и дополнений в решение Представительного Собрания Нюксенского муниципального округа от 15.12.2022 года № 85 «О бюджете Нюксенского муниципального округа на 2023 год и плановый период 2024 и 2025 годов» и решением Представительного Собрания Нюксенского муниципального округа Вологодской области «О бюджете Нюксенского муниципального округа на 2024 год и плановый период 2025 и 2026 годов» от 15.12.2023 года №108.</w:t>
      </w:r>
    </w:p>
    <w:p w14:paraId="05799C9C" w14:textId="77777777" w:rsidR="00A53738" w:rsidRPr="00A53738" w:rsidRDefault="00A53738" w:rsidP="00A53738">
      <w:pPr>
        <w:autoSpaceDE w:val="0"/>
        <w:autoSpaceDN w:val="0"/>
        <w:adjustRightInd w:val="0"/>
        <w:ind w:firstLine="708"/>
        <w:jc w:val="both"/>
        <w:rPr>
          <w:rFonts w:eastAsia="Calibri"/>
          <w:sz w:val="26"/>
          <w:szCs w:val="26"/>
          <w:lang w:eastAsia="en-US"/>
        </w:rPr>
      </w:pPr>
      <w:r w:rsidRPr="00A53738">
        <w:rPr>
          <w:rFonts w:eastAsia="Calibri"/>
          <w:sz w:val="26"/>
          <w:szCs w:val="26"/>
          <w:lang w:eastAsia="en-US"/>
        </w:rPr>
        <w:t>Также Контрольно-счетная комиссия отмечает, что представленные финансовым управлением документы не содержат информации о том, как увеличение уровня финансирования программы в целом на 26480,3 тыс. рублей в текущем периоде 2024-2026 годы отразятся на показателях оценки эффективности программы, что может свидетельствовать о низкой взаимосвязи объемов финансирования со степенью выполнения мероприятий программы и достижения значений целевых индикаторов.</w:t>
      </w:r>
    </w:p>
    <w:p w14:paraId="2579BBE1" w14:textId="77777777" w:rsidR="00A53738" w:rsidRPr="00A53738" w:rsidRDefault="00A53738" w:rsidP="00A53738">
      <w:pPr>
        <w:autoSpaceDE w:val="0"/>
        <w:autoSpaceDN w:val="0"/>
        <w:adjustRightInd w:val="0"/>
        <w:ind w:firstLine="708"/>
        <w:jc w:val="both"/>
        <w:rPr>
          <w:rFonts w:eastAsia="Calibri"/>
          <w:sz w:val="26"/>
          <w:szCs w:val="26"/>
          <w:lang w:eastAsia="en-US"/>
        </w:rPr>
      </w:pPr>
      <w:r w:rsidRPr="00A53738">
        <w:rPr>
          <w:rFonts w:eastAsia="Calibri"/>
          <w:sz w:val="26"/>
          <w:szCs w:val="26"/>
          <w:lang w:eastAsia="en-US"/>
        </w:rPr>
        <w:lastRenderedPageBreak/>
        <w:t xml:space="preserve">Следует отметить, что в соответствии со статьей 13 Закона № 172-ФЗ Проекты документов стратегического планирования выносятся  на общественное обсуждение с учетом требований законодательства Российской Федерации о государственной, коммерческой, служебной и иной охраняемой законом тайне, и подлежат размещению на официальном сайте органа, ответственного за разработку документа стратегического планирования, а также на общедоступном информационном ресурсе стратегического планирования </w:t>
      </w:r>
      <w:bookmarkStart w:id="7" w:name="_Hlk125635850"/>
      <w:r w:rsidRPr="00A53738">
        <w:rPr>
          <w:rFonts w:eastAsia="Calibri"/>
          <w:sz w:val="26"/>
          <w:szCs w:val="26"/>
          <w:lang w:eastAsia="en-US"/>
        </w:rPr>
        <w:t>в информационной-телекоммуникационной сети «Интернет»</w:t>
      </w:r>
      <w:bookmarkEnd w:id="7"/>
      <w:r w:rsidRPr="00A53738">
        <w:rPr>
          <w:rFonts w:eastAsia="Calibri"/>
          <w:sz w:val="26"/>
          <w:szCs w:val="26"/>
          <w:lang w:eastAsia="en-US"/>
        </w:rPr>
        <w:t>.</w:t>
      </w:r>
    </w:p>
    <w:p w14:paraId="4A296AD9" w14:textId="77777777" w:rsidR="00A53738" w:rsidRPr="00A53738" w:rsidRDefault="00A53738" w:rsidP="00A53738">
      <w:pPr>
        <w:autoSpaceDE w:val="0"/>
        <w:autoSpaceDN w:val="0"/>
        <w:adjustRightInd w:val="0"/>
        <w:ind w:firstLine="708"/>
        <w:jc w:val="both"/>
        <w:rPr>
          <w:rFonts w:eastAsia="Calibri"/>
          <w:sz w:val="26"/>
          <w:szCs w:val="26"/>
          <w:lang w:eastAsia="en-US"/>
        </w:rPr>
      </w:pPr>
      <w:r w:rsidRPr="00A53738">
        <w:rPr>
          <w:rFonts w:eastAsia="Calibri"/>
          <w:sz w:val="26"/>
          <w:szCs w:val="26"/>
          <w:lang w:eastAsia="en-US"/>
        </w:rPr>
        <w:t>Вместе с тем, по состоянию на 12.01.2024 года представленный проект Программы (с учетом изменений) администрацией округа не размещен на официальном сайте администрации Нюксенского муниципального округа в информационной-телекоммуникационной сети «Интернет»</w:t>
      </w:r>
    </w:p>
    <w:p w14:paraId="31F4E4F1" w14:textId="77777777" w:rsidR="00A53738" w:rsidRPr="00A53738" w:rsidRDefault="00A53738" w:rsidP="00A53738">
      <w:pPr>
        <w:widowControl w:val="0"/>
        <w:autoSpaceDE w:val="0"/>
        <w:autoSpaceDN w:val="0"/>
        <w:adjustRightInd w:val="0"/>
        <w:ind w:firstLine="540"/>
        <w:jc w:val="both"/>
        <w:rPr>
          <w:rFonts w:eastAsia="Calibri"/>
          <w:sz w:val="26"/>
          <w:szCs w:val="26"/>
          <w:lang w:eastAsia="en-US"/>
        </w:rPr>
      </w:pPr>
      <w:r w:rsidRPr="00A53738">
        <w:rPr>
          <w:rFonts w:eastAsia="Calibri"/>
          <w:sz w:val="26"/>
          <w:szCs w:val="26"/>
          <w:lang w:eastAsia="en-US"/>
        </w:rPr>
        <w:t>Проект постановления в целом соответствует требованиям Бюджетного кодекса Российской Федерации и Порядку разработки, реализации и оценки эффективности муниципальных программ Нюксенского муниципального округа, утвержденному постановлением администрации Нюксенского муниципального округа от 16.01.2023 №50 с учетом замечаний, изложенных в настоящем заключении.</w:t>
      </w:r>
    </w:p>
    <w:p w14:paraId="1AFFD0CA" w14:textId="77777777" w:rsidR="00A53738" w:rsidRPr="00A53738" w:rsidRDefault="00A53738" w:rsidP="00A53738">
      <w:pPr>
        <w:ind w:firstLine="708"/>
        <w:jc w:val="both"/>
        <w:rPr>
          <w:rFonts w:eastAsia="Calibri"/>
          <w:sz w:val="26"/>
          <w:szCs w:val="26"/>
          <w:lang w:eastAsia="en-US"/>
        </w:rPr>
      </w:pPr>
    </w:p>
    <w:bookmarkEnd w:id="0"/>
    <w:p w14:paraId="62F983B0" w14:textId="77777777" w:rsidR="00A53738" w:rsidRPr="00A53738" w:rsidRDefault="00A53738" w:rsidP="00A53738">
      <w:pPr>
        <w:widowControl w:val="0"/>
        <w:autoSpaceDE w:val="0"/>
        <w:autoSpaceDN w:val="0"/>
        <w:adjustRightInd w:val="0"/>
        <w:ind w:firstLine="540"/>
        <w:jc w:val="both"/>
        <w:rPr>
          <w:rFonts w:eastAsia="Calibri"/>
          <w:b/>
          <w:bCs/>
          <w:sz w:val="26"/>
          <w:szCs w:val="26"/>
          <w:lang w:eastAsia="en-US"/>
        </w:rPr>
      </w:pPr>
    </w:p>
    <w:p w14:paraId="33E319DA" w14:textId="77777777" w:rsidR="00471CF9" w:rsidRPr="00471CF9" w:rsidRDefault="00471CF9" w:rsidP="00471CF9">
      <w:pPr>
        <w:ind w:firstLine="567"/>
        <w:jc w:val="both"/>
        <w:rPr>
          <w:sz w:val="24"/>
          <w:szCs w:val="24"/>
        </w:rPr>
      </w:pPr>
    </w:p>
    <w:sectPr w:rsidR="00471CF9" w:rsidRPr="00471CF9" w:rsidSect="00441DAE">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2EB3C" w14:textId="77777777" w:rsidR="004E5A08" w:rsidRDefault="004E5A08" w:rsidP="00605247">
      <w:r>
        <w:separator/>
      </w:r>
    </w:p>
  </w:endnote>
  <w:endnote w:type="continuationSeparator" w:id="0">
    <w:p w14:paraId="145E86BC" w14:textId="77777777" w:rsidR="004E5A08" w:rsidRDefault="004E5A08" w:rsidP="00605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CACF03" w14:textId="77777777" w:rsidR="004E5A08" w:rsidRDefault="004E5A08" w:rsidP="00605247">
      <w:r>
        <w:separator/>
      </w:r>
    </w:p>
  </w:footnote>
  <w:footnote w:type="continuationSeparator" w:id="0">
    <w:p w14:paraId="52798959" w14:textId="77777777" w:rsidR="004E5A08" w:rsidRDefault="004E5A08" w:rsidP="006052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1481581"/>
      <w:docPartObj>
        <w:docPartGallery w:val="Page Numbers (Top of Page)"/>
        <w:docPartUnique/>
      </w:docPartObj>
    </w:sdtPr>
    <w:sdtEndPr/>
    <w:sdtContent>
      <w:p w14:paraId="7ED66052" w14:textId="77777777" w:rsidR="00605247" w:rsidRDefault="00CC7A45">
        <w:pPr>
          <w:pStyle w:val="a9"/>
          <w:jc w:val="right"/>
        </w:pPr>
        <w:r>
          <w:fldChar w:fldCharType="begin"/>
        </w:r>
        <w:r w:rsidR="00605247">
          <w:instrText>PAGE   \* MERGEFORMAT</w:instrText>
        </w:r>
        <w:r>
          <w:fldChar w:fldCharType="separate"/>
        </w:r>
        <w:r w:rsidR="00CC3064">
          <w:rPr>
            <w:noProof/>
          </w:rPr>
          <w:t>2</w:t>
        </w:r>
        <w:r>
          <w:fldChar w:fldCharType="end"/>
        </w:r>
      </w:p>
    </w:sdtContent>
  </w:sdt>
  <w:p w14:paraId="013A3635" w14:textId="77777777" w:rsidR="00605247" w:rsidRDefault="0060524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E714C"/>
    <w:multiLevelType w:val="hybridMultilevel"/>
    <w:tmpl w:val="9E70DA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F07085"/>
    <w:multiLevelType w:val="hybridMultilevel"/>
    <w:tmpl w:val="19A41C3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0D373666"/>
    <w:multiLevelType w:val="hybridMultilevel"/>
    <w:tmpl w:val="49ACC3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111A4298"/>
    <w:multiLevelType w:val="hybridMultilevel"/>
    <w:tmpl w:val="43B85AEE"/>
    <w:lvl w:ilvl="0" w:tplc="CD667AAC">
      <w:start w:val="1"/>
      <w:numFmt w:val="bullet"/>
      <w:lvlText w:val=""/>
      <w:lvlJc w:val="left"/>
      <w:pPr>
        <w:tabs>
          <w:tab w:val="num" w:pos="1483"/>
        </w:tabs>
        <w:ind w:left="1483" w:firstLine="623"/>
      </w:pPr>
      <w:rPr>
        <w:rFonts w:ascii="Symbol" w:hAnsi="Symbol" w:hint="default"/>
      </w:rPr>
    </w:lvl>
    <w:lvl w:ilvl="1" w:tplc="47EEFA2C">
      <w:start w:val="1"/>
      <w:numFmt w:val="bullet"/>
      <w:lvlText w:val=""/>
      <w:lvlJc w:val="left"/>
      <w:pPr>
        <w:tabs>
          <w:tab w:val="num" w:pos="1231"/>
        </w:tabs>
        <w:ind w:left="1231" w:firstLine="623"/>
      </w:pPr>
      <w:rPr>
        <w:rFonts w:ascii="Symbol" w:hAnsi="Symbol" w:hint="default"/>
      </w:rPr>
    </w:lvl>
    <w:lvl w:ilvl="2" w:tplc="04190005" w:tentative="1">
      <w:start w:val="1"/>
      <w:numFmt w:val="bullet"/>
      <w:lvlText w:val=""/>
      <w:lvlJc w:val="left"/>
      <w:pPr>
        <w:tabs>
          <w:tab w:val="num" w:pos="2934"/>
        </w:tabs>
        <w:ind w:left="2934" w:hanging="360"/>
      </w:pPr>
      <w:rPr>
        <w:rFonts w:ascii="Wingdings" w:hAnsi="Wingdings" w:hint="default"/>
      </w:rPr>
    </w:lvl>
    <w:lvl w:ilvl="3" w:tplc="04190001" w:tentative="1">
      <w:start w:val="1"/>
      <w:numFmt w:val="bullet"/>
      <w:lvlText w:val=""/>
      <w:lvlJc w:val="left"/>
      <w:pPr>
        <w:tabs>
          <w:tab w:val="num" w:pos="3654"/>
        </w:tabs>
        <w:ind w:left="3654" w:hanging="360"/>
      </w:pPr>
      <w:rPr>
        <w:rFonts w:ascii="Symbol" w:hAnsi="Symbol" w:hint="default"/>
      </w:rPr>
    </w:lvl>
    <w:lvl w:ilvl="4" w:tplc="04190003" w:tentative="1">
      <w:start w:val="1"/>
      <w:numFmt w:val="bullet"/>
      <w:lvlText w:val="o"/>
      <w:lvlJc w:val="left"/>
      <w:pPr>
        <w:tabs>
          <w:tab w:val="num" w:pos="4374"/>
        </w:tabs>
        <w:ind w:left="4374" w:hanging="360"/>
      </w:pPr>
      <w:rPr>
        <w:rFonts w:ascii="Courier New" w:hAnsi="Courier New" w:cs="Courier New" w:hint="default"/>
      </w:rPr>
    </w:lvl>
    <w:lvl w:ilvl="5" w:tplc="04190005" w:tentative="1">
      <w:start w:val="1"/>
      <w:numFmt w:val="bullet"/>
      <w:lvlText w:val=""/>
      <w:lvlJc w:val="left"/>
      <w:pPr>
        <w:tabs>
          <w:tab w:val="num" w:pos="5094"/>
        </w:tabs>
        <w:ind w:left="5094" w:hanging="360"/>
      </w:pPr>
      <w:rPr>
        <w:rFonts w:ascii="Wingdings" w:hAnsi="Wingdings" w:hint="default"/>
      </w:rPr>
    </w:lvl>
    <w:lvl w:ilvl="6" w:tplc="04190001" w:tentative="1">
      <w:start w:val="1"/>
      <w:numFmt w:val="bullet"/>
      <w:lvlText w:val=""/>
      <w:lvlJc w:val="left"/>
      <w:pPr>
        <w:tabs>
          <w:tab w:val="num" w:pos="5814"/>
        </w:tabs>
        <w:ind w:left="5814" w:hanging="360"/>
      </w:pPr>
      <w:rPr>
        <w:rFonts w:ascii="Symbol" w:hAnsi="Symbol" w:hint="default"/>
      </w:rPr>
    </w:lvl>
    <w:lvl w:ilvl="7" w:tplc="04190003" w:tentative="1">
      <w:start w:val="1"/>
      <w:numFmt w:val="bullet"/>
      <w:lvlText w:val="o"/>
      <w:lvlJc w:val="left"/>
      <w:pPr>
        <w:tabs>
          <w:tab w:val="num" w:pos="6534"/>
        </w:tabs>
        <w:ind w:left="6534" w:hanging="360"/>
      </w:pPr>
      <w:rPr>
        <w:rFonts w:ascii="Courier New" w:hAnsi="Courier New" w:cs="Courier New" w:hint="default"/>
      </w:rPr>
    </w:lvl>
    <w:lvl w:ilvl="8" w:tplc="04190005" w:tentative="1">
      <w:start w:val="1"/>
      <w:numFmt w:val="bullet"/>
      <w:lvlText w:val=""/>
      <w:lvlJc w:val="left"/>
      <w:pPr>
        <w:tabs>
          <w:tab w:val="num" w:pos="7254"/>
        </w:tabs>
        <w:ind w:left="7254" w:hanging="360"/>
      </w:pPr>
      <w:rPr>
        <w:rFonts w:ascii="Wingdings" w:hAnsi="Wingdings" w:hint="default"/>
      </w:rPr>
    </w:lvl>
  </w:abstractNum>
  <w:abstractNum w:abstractNumId="4" w15:restartNumberingAfterBreak="0">
    <w:nsid w:val="13347282"/>
    <w:multiLevelType w:val="hybridMultilevel"/>
    <w:tmpl w:val="B9988D6A"/>
    <w:lvl w:ilvl="0" w:tplc="57246C8C">
      <w:start w:val="1"/>
      <w:numFmt w:val="bullet"/>
      <w:suff w:val="space"/>
      <w:lvlText w:val=""/>
      <w:lvlJc w:val="left"/>
      <w:pPr>
        <w:ind w:left="709" w:hanging="709"/>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5" w15:restartNumberingAfterBreak="0">
    <w:nsid w:val="146475BC"/>
    <w:multiLevelType w:val="hybridMultilevel"/>
    <w:tmpl w:val="2E3AC202"/>
    <w:lvl w:ilvl="0" w:tplc="0E24E0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46F1E66"/>
    <w:multiLevelType w:val="hybridMultilevel"/>
    <w:tmpl w:val="F796B8A0"/>
    <w:lvl w:ilvl="0" w:tplc="CE0EA6E4">
      <w:start w:val="1"/>
      <w:numFmt w:val="decimal"/>
      <w:lvlText w:val="%1."/>
      <w:lvlJc w:val="left"/>
      <w:pPr>
        <w:ind w:left="1117" w:hanging="4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5034C89"/>
    <w:multiLevelType w:val="hybridMultilevel"/>
    <w:tmpl w:val="465A57A2"/>
    <w:lvl w:ilvl="0" w:tplc="9D66C9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5AC2CFE"/>
    <w:multiLevelType w:val="hybridMultilevel"/>
    <w:tmpl w:val="E938875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9" w15:restartNumberingAfterBreak="0">
    <w:nsid w:val="15F7614D"/>
    <w:multiLevelType w:val="hybridMultilevel"/>
    <w:tmpl w:val="2F5E8072"/>
    <w:lvl w:ilvl="0" w:tplc="04190001">
      <w:start w:val="1"/>
      <w:numFmt w:val="bullet"/>
      <w:lvlText w:val=""/>
      <w:lvlJc w:val="left"/>
      <w:pPr>
        <w:tabs>
          <w:tab w:val="num" w:pos="1575"/>
        </w:tabs>
        <w:ind w:left="1575" w:hanging="360"/>
      </w:pPr>
      <w:rPr>
        <w:rFonts w:ascii="Symbol" w:hAnsi="Symbol" w:hint="default"/>
      </w:rPr>
    </w:lvl>
    <w:lvl w:ilvl="1" w:tplc="04190003">
      <w:start w:val="1"/>
      <w:numFmt w:val="bullet"/>
      <w:lvlText w:val="o"/>
      <w:lvlJc w:val="left"/>
      <w:pPr>
        <w:tabs>
          <w:tab w:val="num" w:pos="2295"/>
        </w:tabs>
        <w:ind w:left="2295" w:hanging="360"/>
      </w:pPr>
      <w:rPr>
        <w:rFonts w:ascii="Courier New" w:hAnsi="Courier New" w:cs="Courier New" w:hint="default"/>
      </w:rPr>
    </w:lvl>
    <w:lvl w:ilvl="2" w:tplc="04190005">
      <w:start w:val="1"/>
      <w:numFmt w:val="bullet"/>
      <w:lvlText w:val=""/>
      <w:lvlJc w:val="left"/>
      <w:pPr>
        <w:tabs>
          <w:tab w:val="num" w:pos="3015"/>
        </w:tabs>
        <w:ind w:left="3015" w:hanging="360"/>
      </w:pPr>
      <w:rPr>
        <w:rFonts w:ascii="Wingdings" w:hAnsi="Wingdings" w:hint="default"/>
      </w:rPr>
    </w:lvl>
    <w:lvl w:ilvl="3" w:tplc="04190001">
      <w:start w:val="1"/>
      <w:numFmt w:val="bullet"/>
      <w:lvlText w:val=""/>
      <w:lvlJc w:val="left"/>
      <w:pPr>
        <w:tabs>
          <w:tab w:val="num" w:pos="3735"/>
        </w:tabs>
        <w:ind w:left="3735" w:hanging="360"/>
      </w:pPr>
      <w:rPr>
        <w:rFonts w:ascii="Symbol" w:hAnsi="Symbol" w:hint="default"/>
      </w:rPr>
    </w:lvl>
    <w:lvl w:ilvl="4" w:tplc="04190003">
      <w:start w:val="1"/>
      <w:numFmt w:val="bullet"/>
      <w:lvlText w:val="o"/>
      <w:lvlJc w:val="left"/>
      <w:pPr>
        <w:tabs>
          <w:tab w:val="num" w:pos="4455"/>
        </w:tabs>
        <w:ind w:left="4455" w:hanging="360"/>
      </w:pPr>
      <w:rPr>
        <w:rFonts w:ascii="Courier New" w:hAnsi="Courier New" w:cs="Courier New" w:hint="default"/>
      </w:rPr>
    </w:lvl>
    <w:lvl w:ilvl="5" w:tplc="04190005">
      <w:start w:val="1"/>
      <w:numFmt w:val="bullet"/>
      <w:lvlText w:val=""/>
      <w:lvlJc w:val="left"/>
      <w:pPr>
        <w:tabs>
          <w:tab w:val="num" w:pos="5175"/>
        </w:tabs>
        <w:ind w:left="5175" w:hanging="360"/>
      </w:pPr>
      <w:rPr>
        <w:rFonts w:ascii="Wingdings" w:hAnsi="Wingdings" w:hint="default"/>
      </w:rPr>
    </w:lvl>
    <w:lvl w:ilvl="6" w:tplc="04190001">
      <w:start w:val="1"/>
      <w:numFmt w:val="bullet"/>
      <w:lvlText w:val=""/>
      <w:lvlJc w:val="left"/>
      <w:pPr>
        <w:tabs>
          <w:tab w:val="num" w:pos="5895"/>
        </w:tabs>
        <w:ind w:left="5895" w:hanging="360"/>
      </w:pPr>
      <w:rPr>
        <w:rFonts w:ascii="Symbol" w:hAnsi="Symbol" w:hint="default"/>
      </w:rPr>
    </w:lvl>
    <w:lvl w:ilvl="7" w:tplc="04190003">
      <w:start w:val="1"/>
      <w:numFmt w:val="bullet"/>
      <w:lvlText w:val="o"/>
      <w:lvlJc w:val="left"/>
      <w:pPr>
        <w:tabs>
          <w:tab w:val="num" w:pos="6615"/>
        </w:tabs>
        <w:ind w:left="6615" w:hanging="360"/>
      </w:pPr>
      <w:rPr>
        <w:rFonts w:ascii="Courier New" w:hAnsi="Courier New" w:cs="Courier New" w:hint="default"/>
      </w:rPr>
    </w:lvl>
    <w:lvl w:ilvl="8" w:tplc="04190005">
      <w:start w:val="1"/>
      <w:numFmt w:val="bullet"/>
      <w:lvlText w:val=""/>
      <w:lvlJc w:val="left"/>
      <w:pPr>
        <w:tabs>
          <w:tab w:val="num" w:pos="7335"/>
        </w:tabs>
        <w:ind w:left="7335" w:hanging="360"/>
      </w:pPr>
      <w:rPr>
        <w:rFonts w:ascii="Wingdings" w:hAnsi="Wingdings" w:hint="default"/>
      </w:rPr>
    </w:lvl>
  </w:abstractNum>
  <w:abstractNum w:abstractNumId="10" w15:restartNumberingAfterBreak="0">
    <w:nsid w:val="180E07D4"/>
    <w:multiLevelType w:val="hybridMultilevel"/>
    <w:tmpl w:val="1264FAC0"/>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1" w15:restartNumberingAfterBreak="0">
    <w:nsid w:val="18BE5CE7"/>
    <w:multiLevelType w:val="hybridMultilevel"/>
    <w:tmpl w:val="5810BB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A3A5408"/>
    <w:multiLevelType w:val="multilevel"/>
    <w:tmpl w:val="7C7AC5F8"/>
    <w:lvl w:ilvl="0">
      <w:start w:val="1"/>
      <w:numFmt w:val="decimal"/>
      <w:lvlText w:val="%1."/>
      <w:lvlJc w:val="left"/>
      <w:pPr>
        <w:ind w:left="408" w:hanging="408"/>
      </w:pPr>
      <w:rPr>
        <w:rFonts w:cs="Times New Roman" w:hint="default"/>
      </w:rPr>
    </w:lvl>
    <w:lvl w:ilvl="1">
      <w:start w:val="1"/>
      <w:numFmt w:val="decimal"/>
      <w:lvlText w:val="%2."/>
      <w:lvlJc w:val="left"/>
      <w:pPr>
        <w:ind w:left="720" w:hanging="720"/>
      </w:pPr>
      <w:rPr>
        <w:rFonts w:ascii="Times New Roman" w:eastAsia="Times New Roman" w:hAnsi="Times New Roman" w:cs="Times New Roman"/>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1A475614"/>
    <w:multiLevelType w:val="hybridMultilevel"/>
    <w:tmpl w:val="FAE24442"/>
    <w:lvl w:ilvl="0" w:tplc="F8E02D94">
      <w:start w:val="1"/>
      <w:numFmt w:val="decimal"/>
      <w:lvlText w:val="%1)"/>
      <w:lvlJc w:val="left"/>
      <w:pPr>
        <w:ind w:left="1353" w:hanging="360"/>
      </w:pPr>
      <w:rPr>
        <w:rFonts w:hint="default"/>
        <w:b w:val="0"/>
        <w:b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1BDE429C"/>
    <w:multiLevelType w:val="hybridMultilevel"/>
    <w:tmpl w:val="6B4828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C082019"/>
    <w:multiLevelType w:val="hybridMultilevel"/>
    <w:tmpl w:val="2474C224"/>
    <w:lvl w:ilvl="0" w:tplc="04190001">
      <w:start w:val="1"/>
      <w:numFmt w:val="bullet"/>
      <w:lvlText w:val=""/>
      <w:lvlJc w:val="left"/>
      <w:pPr>
        <w:ind w:left="1507" w:hanging="360"/>
      </w:pPr>
      <w:rPr>
        <w:rFonts w:ascii="Symbol" w:hAnsi="Symbol" w:hint="default"/>
      </w:rPr>
    </w:lvl>
    <w:lvl w:ilvl="1" w:tplc="04190003" w:tentative="1">
      <w:start w:val="1"/>
      <w:numFmt w:val="bullet"/>
      <w:lvlText w:val="o"/>
      <w:lvlJc w:val="left"/>
      <w:pPr>
        <w:ind w:left="2227" w:hanging="360"/>
      </w:pPr>
      <w:rPr>
        <w:rFonts w:ascii="Courier New" w:hAnsi="Courier New" w:cs="Courier New" w:hint="default"/>
      </w:rPr>
    </w:lvl>
    <w:lvl w:ilvl="2" w:tplc="04190005" w:tentative="1">
      <w:start w:val="1"/>
      <w:numFmt w:val="bullet"/>
      <w:lvlText w:val=""/>
      <w:lvlJc w:val="left"/>
      <w:pPr>
        <w:ind w:left="2947" w:hanging="360"/>
      </w:pPr>
      <w:rPr>
        <w:rFonts w:ascii="Wingdings" w:hAnsi="Wingdings" w:hint="default"/>
      </w:rPr>
    </w:lvl>
    <w:lvl w:ilvl="3" w:tplc="04190001" w:tentative="1">
      <w:start w:val="1"/>
      <w:numFmt w:val="bullet"/>
      <w:lvlText w:val=""/>
      <w:lvlJc w:val="left"/>
      <w:pPr>
        <w:ind w:left="3667" w:hanging="360"/>
      </w:pPr>
      <w:rPr>
        <w:rFonts w:ascii="Symbol" w:hAnsi="Symbol" w:hint="default"/>
      </w:rPr>
    </w:lvl>
    <w:lvl w:ilvl="4" w:tplc="04190003" w:tentative="1">
      <w:start w:val="1"/>
      <w:numFmt w:val="bullet"/>
      <w:lvlText w:val="o"/>
      <w:lvlJc w:val="left"/>
      <w:pPr>
        <w:ind w:left="4387" w:hanging="360"/>
      </w:pPr>
      <w:rPr>
        <w:rFonts w:ascii="Courier New" w:hAnsi="Courier New" w:cs="Courier New" w:hint="default"/>
      </w:rPr>
    </w:lvl>
    <w:lvl w:ilvl="5" w:tplc="04190005" w:tentative="1">
      <w:start w:val="1"/>
      <w:numFmt w:val="bullet"/>
      <w:lvlText w:val=""/>
      <w:lvlJc w:val="left"/>
      <w:pPr>
        <w:ind w:left="5107" w:hanging="360"/>
      </w:pPr>
      <w:rPr>
        <w:rFonts w:ascii="Wingdings" w:hAnsi="Wingdings" w:hint="default"/>
      </w:rPr>
    </w:lvl>
    <w:lvl w:ilvl="6" w:tplc="04190001" w:tentative="1">
      <w:start w:val="1"/>
      <w:numFmt w:val="bullet"/>
      <w:lvlText w:val=""/>
      <w:lvlJc w:val="left"/>
      <w:pPr>
        <w:ind w:left="5827" w:hanging="360"/>
      </w:pPr>
      <w:rPr>
        <w:rFonts w:ascii="Symbol" w:hAnsi="Symbol" w:hint="default"/>
      </w:rPr>
    </w:lvl>
    <w:lvl w:ilvl="7" w:tplc="04190003" w:tentative="1">
      <w:start w:val="1"/>
      <w:numFmt w:val="bullet"/>
      <w:lvlText w:val="o"/>
      <w:lvlJc w:val="left"/>
      <w:pPr>
        <w:ind w:left="6547" w:hanging="360"/>
      </w:pPr>
      <w:rPr>
        <w:rFonts w:ascii="Courier New" w:hAnsi="Courier New" w:cs="Courier New" w:hint="default"/>
      </w:rPr>
    </w:lvl>
    <w:lvl w:ilvl="8" w:tplc="04190005" w:tentative="1">
      <w:start w:val="1"/>
      <w:numFmt w:val="bullet"/>
      <w:lvlText w:val=""/>
      <w:lvlJc w:val="left"/>
      <w:pPr>
        <w:ind w:left="7267" w:hanging="360"/>
      </w:pPr>
      <w:rPr>
        <w:rFonts w:ascii="Wingdings" w:hAnsi="Wingdings" w:hint="default"/>
      </w:rPr>
    </w:lvl>
  </w:abstractNum>
  <w:abstractNum w:abstractNumId="16" w15:restartNumberingAfterBreak="0">
    <w:nsid w:val="29586227"/>
    <w:multiLevelType w:val="hybridMultilevel"/>
    <w:tmpl w:val="3E50DD70"/>
    <w:lvl w:ilvl="0" w:tplc="DEDC28D8">
      <w:start w:val="1"/>
      <w:numFmt w:val="decimal"/>
      <w:suff w:val="space"/>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2065C16"/>
    <w:multiLevelType w:val="hybridMultilevel"/>
    <w:tmpl w:val="553C35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6732C8"/>
    <w:multiLevelType w:val="hybridMultilevel"/>
    <w:tmpl w:val="6A98A2B2"/>
    <w:lvl w:ilvl="0" w:tplc="20A82E04">
      <w:start w:val="6"/>
      <w:numFmt w:val="decimal"/>
      <w:lvlText w:val="%1)"/>
      <w:lvlJc w:val="left"/>
      <w:pPr>
        <w:ind w:left="900" w:hanging="360"/>
      </w:pPr>
      <w:rPr>
        <w:rFonts w:hint="default"/>
        <w:b/>
        <w:bCs/>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37394BAB"/>
    <w:multiLevelType w:val="hybridMultilevel"/>
    <w:tmpl w:val="43A8CE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A5C1260"/>
    <w:multiLevelType w:val="hybridMultilevel"/>
    <w:tmpl w:val="5ECAE8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42173D5E"/>
    <w:multiLevelType w:val="hybridMultilevel"/>
    <w:tmpl w:val="20A843A4"/>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22" w15:restartNumberingAfterBreak="0">
    <w:nsid w:val="445B0C6C"/>
    <w:multiLevelType w:val="hybridMultilevel"/>
    <w:tmpl w:val="763694F0"/>
    <w:lvl w:ilvl="0" w:tplc="D5E65B00">
      <w:start w:val="1"/>
      <w:numFmt w:val="bullet"/>
      <w:lvlText w:val=""/>
      <w:lvlJc w:val="left"/>
      <w:pPr>
        <w:tabs>
          <w:tab w:val="num" w:pos="1003"/>
        </w:tabs>
        <w:ind w:left="-131" w:firstLine="851"/>
      </w:pPr>
      <w:rPr>
        <w:rFonts w:ascii="Symbol" w:hAnsi="Symbol" w:hint="default"/>
      </w:rPr>
    </w:lvl>
    <w:lvl w:ilvl="1" w:tplc="04190003" w:tentative="1">
      <w:start w:val="1"/>
      <w:numFmt w:val="bullet"/>
      <w:lvlText w:val="o"/>
      <w:lvlJc w:val="left"/>
      <w:pPr>
        <w:tabs>
          <w:tab w:val="num" w:pos="1309"/>
        </w:tabs>
        <w:ind w:left="1309" w:hanging="360"/>
      </w:pPr>
      <w:rPr>
        <w:rFonts w:ascii="Courier New" w:hAnsi="Courier New" w:cs="Courier New" w:hint="default"/>
      </w:rPr>
    </w:lvl>
    <w:lvl w:ilvl="2" w:tplc="04190005" w:tentative="1">
      <w:start w:val="1"/>
      <w:numFmt w:val="bullet"/>
      <w:lvlText w:val=""/>
      <w:lvlJc w:val="left"/>
      <w:pPr>
        <w:tabs>
          <w:tab w:val="num" w:pos="2029"/>
        </w:tabs>
        <w:ind w:left="2029" w:hanging="360"/>
      </w:pPr>
      <w:rPr>
        <w:rFonts w:ascii="Wingdings" w:hAnsi="Wingdings" w:hint="default"/>
      </w:rPr>
    </w:lvl>
    <w:lvl w:ilvl="3" w:tplc="04190001" w:tentative="1">
      <w:start w:val="1"/>
      <w:numFmt w:val="bullet"/>
      <w:lvlText w:val=""/>
      <w:lvlJc w:val="left"/>
      <w:pPr>
        <w:tabs>
          <w:tab w:val="num" w:pos="2749"/>
        </w:tabs>
        <w:ind w:left="2749" w:hanging="360"/>
      </w:pPr>
      <w:rPr>
        <w:rFonts w:ascii="Symbol" w:hAnsi="Symbol" w:hint="default"/>
      </w:rPr>
    </w:lvl>
    <w:lvl w:ilvl="4" w:tplc="04190003" w:tentative="1">
      <w:start w:val="1"/>
      <w:numFmt w:val="bullet"/>
      <w:lvlText w:val="o"/>
      <w:lvlJc w:val="left"/>
      <w:pPr>
        <w:tabs>
          <w:tab w:val="num" w:pos="3469"/>
        </w:tabs>
        <w:ind w:left="3469" w:hanging="360"/>
      </w:pPr>
      <w:rPr>
        <w:rFonts w:ascii="Courier New" w:hAnsi="Courier New" w:cs="Courier New" w:hint="default"/>
      </w:rPr>
    </w:lvl>
    <w:lvl w:ilvl="5" w:tplc="04190005" w:tentative="1">
      <w:start w:val="1"/>
      <w:numFmt w:val="bullet"/>
      <w:lvlText w:val=""/>
      <w:lvlJc w:val="left"/>
      <w:pPr>
        <w:tabs>
          <w:tab w:val="num" w:pos="4189"/>
        </w:tabs>
        <w:ind w:left="4189" w:hanging="360"/>
      </w:pPr>
      <w:rPr>
        <w:rFonts w:ascii="Wingdings" w:hAnsi="Wingdings" w:hint="default"/>
      </w:rPr>
    </w:lvl>
    <w:lvl w:ilvl="6" w:tplc="04190001" w:tentative="1">
      <w:start w:val="1"/>
      <w:numFmt w:val="bullet"/>
      <w:lvlText w:val=""/>
      <w:lvlJc w:val="left"/>
      <w:pPr>
        <w:tabs>
          <w:tab w:val="num" w:pos="4909"/>
        </w:tabs>
        <w:ind w:left="4909" w:hanging="360"/>
      </w:pPr>
      <w:rPr>
        <w:rFonts w:ascii="Symbol" w:hAnsi="Symbol" w:hint="default"/>
      </w:rPr>
    </w:lvl>
    <w:lvl w:ilvl="7" w:tplc="04190003" w:tentative="1">
      <w:start w:val="1"/>
      <w:numFmt w:val="bullet"/>
      <w:lvlText w:val="o"/>
      <w:lvlJc w:val="left"/>
      <w:pPr>
        <w:tabs>
          <w:tab w:val="num" w:pos="5629"/>
        </w:tabs>
        <w:ind w:left="5629" w:hanging="360"/>
      </w:pPr>
      <w:rPr>
        <w:rFonts w:ascii="Courier New" w:hAnsi="Courier New" w:cs="Courier New" w:hint="default"/>
      </w:rPr>
    </w:lvl>
    <w:lvl w:ilvl="8" w:tplc="04190005" w:tentative="1">
      <w:start w:val="1"/>
      <w:numFmt w:val="bullet"/>
      <w:lvlText w:val=""/>
      <w:lvlJc w:val="left"/>
      <w:pPr>
        <w:tabs>
          <w:tab w:val="num" w:pos="6349"/>
        </w:tabs>
        <w:ind w:left="6349" w:hanging="360"/>
      </w:pPr>
      <w:rPr>
        <w:rFonts w:ascii="Wingdings" w:hAnsi="Wingdings" w:hint="default"/>
      </w:rPr>
    </w:lvl>
  </w:abstractNum>
  <w:abstractNum w:abstractNumId="23" w15:restartNumberingAfterBreak="0">
    <w:nsid w:val="559F00B4"/>
    <w:multiLevelType w:val="multilevel"/>
    <w:tmpl w:val="696A6256"/>
    <w:lvl w:ilvl="0">
      <w:start w:val="1"/>
      <w:numFmt w:val="decimal"/>
      <w:lvlText w:val="%1."/>
      <w:lvlJc w:val="left"/>
      <w:pPr>
        <w:ind w:left="408" w:hanging="408"/>
      </w:pPr>
      <w:rPr>
        <w:rFonts w:cs="Times New Roman" w:hint="default"/>
      </w:rPr>
    </w:lvl>
    <w:lvl w:ilvl="1">
      <w:start w:val="2"/>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4" w15:restartNumberingAfterBreak="0">
    <w:nsid w:val="57BF7F2E"/>
    <w:multiLevelType w:val="multilevel"/>
    <w:tmpl w:val="D96CA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297D90"/>
    <w:multiLevelType w:val="hybridMultilevel"/>
    <w:tmpl w:val="CCDA86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17F0111"/>
    <w:multiLevelType w:val="hybridMultilevel"/>
    <w:tmpl w:val="4D8425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6F170A8"/>
    <w:multiLevelType w:val="hybridMultilevel"/>
    <w:tmpl w:val="2A989446"/>
    <w:lvl w:ilvl="0" w:tplc="0A84C98A">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15:restartNumberingAfterBreak="0">
    <w:nsid w:val="68263E68"/>
    <w:multiLevelType w:val="hybridMultilevel"/>
    <w:tmpl w:val="602CFE58"/>
    <w:lvl w:ilvl="0" w:tplc="66EC01B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15:restartNumberingAfterBreak="0">
    <w:nsid w:val="693C008D"/>
    <w:multiLevelType w:val="hybridMultilevel"/>
    <w:tmpl w:val="856E59A2"/>
    <w:lvl w:ilvl="0" w:tplc="B68C94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69BF11F3"/>
    <w:multiLevelType w:val="hybridMultilevel"/>
    <w:tmpl w:val="9424BE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69DE4007"/>
    <w:multiLevelType w:val="hybridMultilevel"/>
    <w:tmpl w:val="198E9E0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6C221097"/>
    <w:multiLevelType w:val="hybridMultilevel"/>
    <w:tmpl w:val="96EEBF94"/>
    <w:lvl w:ilvl="0" w:tplc="036A5B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6D4F4D5A"/>
    <w:multiLevelType w:val="hybridMultilevel"/>
    <w:tmpl w:val="6DAAB33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4" w15:restartNumberingAfterBreak="0">
    <w:nsid w:val="6ECE1BFF"/>
    <w:multiLevelType w:val="hybridMultilevel"/>
    <w:tmpl w:val="55AE7E1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5" w15:restartNumberingAfterBreak="0">
    <w:nsid w:val="6FB41EA7"/>
    <w:multiLevelType w:val="multilevel"/>
    <w:tmpl w:val="D7F2FF0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36" w15:restartNumberingAfterBreak="0">
    <w:nsid w:val="72A506FE"/>
    <w:multiLevelType w:val="hybridMultilevel"/>
    <w:tmpl w:val="A20AE464"/>
    <w:lvl w:ilvl="0" w:tplc="B3C2B580">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7" w15:restartNumberingAfterBreak="0">
    <w:nsid w:val="74B5124D"/>
    <w:multiLevelType w:val="hybridMultilevel"/>
    <w:tmpl w:val="DF4E2EE4"/>
    <w:lvl w:ilvl="0" w:tplc="D02CA0D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8" w15:restartNumberingAfterBreak="0">
    <w:nsid w:val="76AF5D5F"/>
    <w:multiLevelType w:val="hybridMultilevel"/>
    <w:tmpl w:val="BC40681A"/>
    <w:lvl w:ilvl="0" w:tplc="04190001">
      <w:start w:val="1"/>
      <w:numFmt w:val="bullet"/>
      <w:lvlText w:val=""/>
      <w:lvlJc w:val="left"/>
      <w:pPr>
        <w:ind w:left="1708" w:hanging="360"/>
      </w:pPr>
      <w:rPr>
        <w:rFonts w:ascii="Symbol" w:hAnsi="Symbol" w:hint="default"/>
      </w:rPr>
    </w:lvl>
    <w:lvl w:ilvl="1" w:tplc="04190003" w:tentative="1">
      <w:start w:val="1"/>
      <w:numFmt w:val="bullet"/>
      <w:lvlText w:val="o"/>
      <w:lvlJc w:val="left"/>
      <w:pPr>
        <w:ind w:left="2428" w:hanging="360"/>
      </w:pPr>
      <w:rPr>
        <w:rFonts w:ascii="Courier New" w:hAnsi="Courier New" w:cs="Courier New" w:hint="default"/>
      </w:rPr>
    </w:lvl>
    <w:lvl w:ilvl="2" w:tplc="04190005" w:tentative="1">
      <w:start w:val="1"/>
      <w:numFmt w:val="bullet"/>
      <w:lvlText w:val=""/>
      <w:lvlJc w:val="left"/>
      <w:pPr>
        <w:ind w:left="3148" w:hanging="360"/>
      </w:pPr>
      <w:rPr>
        <w:rFonts w:ascii="Wingdings" w:hAnsi="Wingdings" w:hint="default"/>
      </w:rPr>
    </w:lvl>
    <w:lvl w:ilvl="3" w:tplc="04190001" w:tentative="1">
      <w:start w:val="1"/>
      <w:numFmt w:val="bullet"/>
      <w:lvlText w:val=""/>
      <w:lvlJc w:val="left"/>
      <w:pPr>
        <w:ind w:left="3868" w:hanging="360"/>
      </w:pPr>
      <w:rPr>
        <w:rFonts w:ascii="Symbol" w:hAnsi="Symbol" w:hint="default"/>
      </w:rPr>
    </w:lvl>
    <w:lvl w:ilvl="4" w:tplc="04190003" w:tentative="1">
      <w:start w:val="1"/>
      <w:numFmt w:val="bullet"/>
      <w:lvlText w:val="o"/>
      <w:lvlJc w:val="left"/>
      <w:pPr>
        <w:ind w:left="4588" w:hanging="360"/>
      </w:pPr>
      <w:rPr>
        <w:rFonts w:ascii="Courier New" w:hAnsi="Courier New" w:cs="Courier New" w:hint="default"/>
      </w:rPr>
    </w:lvl>
    <w:lvl w:ilvl="5" w:tplc="04190005" w:tentative="1">
      <w:start w:val="1"/>
      <w:numFmt w:val="bullet"/>
      <w:lvlText w:val=""/>
      <w:lvlJc w:val="left"/>
      <w:pPr>
        <w:ind w:left="5308" w:hanging="360"/>
      </w:pPr>
      <w:rPr>
        <w:rFonts w:ascii="Wingdings" w:hAnsi="Wingdings" w:hint="default"/>
      </w:rPr>
    </w:lvl>
    <w:lvl w:ilvl="6" w:tplc="04190001" w:tentative="1">
      <w:start w:val="1"/>
      <w:numFmt w:val="bullet"/>
      <w:lvlText w:val=""/>
      <w:lvlJc w:val="left"/>
      <w:pPr>
        <w:ind w:left="6028" w:hanging="360"/>
      </w:pPr>
      <w:rPr>
        <w:rFonts w:ascii="Symbol" w:hAnsi="Symbol" w:hint="default"/>
      </w:rPr>
    </w:lvl>
    <w:lvl w:ilvl="7" w:tplc="04190003" w:tentative="1">
      <w:start w:val="1"/>
      <w:numFmt w:val="bullet"/>
      <w:lvlText w:val="o"/>
      <w:lvlJc w:val="left"/>
      <w:pPr>
        <w:ind w:left="6748" w:hanging="360"/>
      </w:pPr>
      <w:rPr>
        <w:rFonts w:ascii="Courier New" w:hAnsi="Courier New" w:cs="Courier New" w:hint="default"/>
      </w:rPr>
    </w:lvl>
    <w:lvl w:ilvl="8" w:tplc="04190005" w:tentative="1">
      <w:start w:val="1"/>
      <w:numFmt w:val="bullet"/>
      <w:lvlText w:val=""/>
      <w:lvlJc w:val="left"/>
      <w:pPr>
        <w:ind w:left="7468" w:hanging="360"/>
      </w:pPr>
      <w:rPr>
        <w:rFonts w:ascii="Wingdings" w:hAnsi="Wingdings" w:hint="default"/>
      </w:rPr>
    </w:lvl>
  </w:abstractNum>
  <w:abstractNum w:abstractNumId="39" w15:restartNumberingAfterBreak="0">
    <w:nsid w:val="79436027"/>
    <w:multiLevelType w:val="hybridMultilevel"/>
    <w:tmpl w:val="FBF8E68C"/>
    <w:lvl w:ilvl="0" w:tplc="04190001">
      <w:start w:val="1"/>
      <w:numFmt w:val="bullet"/>
      <w:lvlText w:val=""/>
      <w:lvlJc w:val="left"/>
      <w:pPr>
        <w:ind w:left="1708" w:hanging="360"/>
      </w:pPr>
      <w:rPr>
        <w:rFonts w:ascii="Symbol" w:hAnsi="Symbol" w:hint="default"/>
      </w:rPr>
    </w:lvl>
    <w:lvl w:ilvl="1" w:tplc="04190003" w:tentative="1">
      <w:start w:val="1"/>
      <w:numFmt w:val="bullet"/>
      <w:lvlText w:val="o"/>
      <w:lvlJc w:val="left"/>
      <w:pPr>
        <w:ind w:left="2428" w:hanging="360"/>
      </w:pPr>
      <w:rPr>
        <w:rFonts w:ascii="Courier New" w:hAnsi="Courier New" w:cs="Courier New" w:hint="default"/>
      </w:rPr>
    </w:lvl>
    <w:lvl w:ilvl="2" w:tplc="04190005" w:tentative="1">
      <w:start w:val="1"/>
      <w:numFmt w:val="bullet"/>
      <w:lvlText w:val=""/>
      <w:lvlJc w:val="left"/>
      <w:pPr>
        <w:ind w:left="3148" w:hanging="360"/>
      </w:pPr>
      <w:rPr>
        <w:rFonts w:ascii="Wingdings" w:hAnsi="Wingdings" w:hint="default"/>
      </w:rPr>
    </w:lvl>
    <w:lvl w:ilvl="3" w:tplc="04190001" w:tentative="1">
      <w:start w:val="1"/>
      <w:numFmt w:val="bullet"/>
      <w:lvlText w:val=""/>
      <w:lvlJc w:val="left"/>
      <w:pPr>
        <w:ind w:left="3868" w:hanging="360"/>
      </w:pPr>
      <w:rPr>
        <w:rFonts w:ascii="Symbol" w:hAnsi="Symbol" w:hint="default"/>
      </w:rPr>
    </w:lvl>
    <w:lvl w:ilvl="4" w:tplc="04190003" w:tentative="1">
      <w:start w:val="1"/>
      <w:numFmt w:val="bullet"/>
      <w:lvlText w:val="o"/>
      <w:lvlJc w:val="left"/>
      <w:pPr>
        <w:ind w:left="4588" w:hanging="360"/>
      </w:pPr>
      <w:rPr>
        <w:rFonts w:ascii="Courier New" w:hAnsi="Courier New" w:cs="Courier New" w:hint="default"/>
      </w:rPr>
    </w:lvl>
    <w:lvl w:ilvl="5" w:tplc="04190005" w:tentative="1">
      <w:start w:val="1"/>
      <w:numFmt w:val="bullet"/>
      <w:lvlText w:val=""/>
      <w:lvlJc w:val="left"/>
      <w:pPr>
        <w:ind w:left="5308" w:hanging="360"/>
      </w:pPr>
      <w:rPr>
        <w:rFonts w:ascii="Wingdings" w:hAnsi="Wingdings" w:hint="default"/>
      </w:rPr>
    </w:lvl>
    <w:lvl w:ilvl="6" w:tplc="04190001" w:tentative="1">
      <w:start w:val="1"/>
      <w:numFmt w:val="bullet"/>
      <w:lvlText w:val=""/>
      <w:lvlJc w:val="left"/>
      <w:pPr>
        <w:ind w:left="6028" w:hanging="360"/>
      </w:pPr>
      <w:rPr>
        <w:rFonts w:ascii="Symbol" w:hAnsi="Symbol" w:hint="default"/>
      </w:rPr>
    </w:lvl>
    <w:lvl w:ilvl="7" w:tplc="04190003" w:tentative="1">
      <w:start w:val="1"/>
      <w:numFmt w:val="bullet"/>
      <w:lvlText w:val="o"/>
      <w:lvlJc w:val="left"/>
      <w:pPr>
        <w:ind w:left="6748" w:hanging="360"/>
      </w:pPr>
      <w:rPr>
        <w:rFonts w:ascii="Courier New" w:hAnsi="Courier New" w:cs="Courier New" w:hint="default"/>
      </w:rPr>
    </w:lvl>
    <w:lvl w:ilvl="8" w:tplc="04190005" w:tentative="1">
      <w:start w:val="1"/>
      <w:numFmt w:val="bullet"/>
      <w:lvlText w:val=""/>
      <w:lvlJc w:val="left"/>
      <w:pPr>
        <w:ind w:left="7468" w:hanging="360"/>
      </w:pPr>
      <w:rPr>
        <w:rFonts w:ascii="Wingdings" w:hAnsi="Wingdings" w:hint="default"/>
      </w:rPr>
    </w:lvl>
  </w:abstractNum>
  <w:abstractNum w:abstractNumId="40" w15:restartNumberingAfterBreak="0">
    <w:nsid w:val="79A80470"/>
    <w:multiLevelType w:val="hybridMultilevel"/>
    <w:tmpl w:val="C324DEAC"/>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41" w15:restartNumberingAfterBreak="0">
    <w:nsid w:val="7C9A632E"/>
    <w:multiLevelType w:val="hybridMultilevel"/>
    <w:tmpl w:val="4C34F84C"/>
    <w:lvl w:ilvl="0" w:tplc="7750DB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15:restartNumberingAfterBreak="0">
    <w:nsid w:val="7CC609F6"/>
    <w:multiLevelType w:val="hybridMultilevel"/>
    <w:tmpl w:val="B77807D4"/>
    <w:lvl w:ilvl="0" w:tplc="93466C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634554880">
    <w:abstractNumId w:val="24"/>
  </w:num>
  <w:num w:numId="2" w16cid:durableId="2044209468">
    <w:abstractNumId w:val="35"/>
  </w:num>
  <w:num w:numId="3" w16cid:durableId="1677733923">
    <w:abstractNumId w:val="23"/>
  </w:num>
  <w:num w:numId="4" w16cid:durableId="262802833">
    <w:abstractNumId w:val="12"/>
  </w:num>
  <w:num w:numId="5" w16cid:durableId="348803022">
    <w:abstractNumId w:val="2"/>
  </w:num>
  <w:num w:numId="6" w16cid:durableId="47150083">
    <w:abstractNumId w:val="29"/>
  </w:num>
  <w:num w:numId="7" w16cid:durableId="1245409480">
    <w:abstractNumId w:val="17"/>
  </w:num>
  <w:num w:numId="8" w16cid:durableId="1658337395">
    <w:abstractNumId w:val="25"/>
  </w:num>
  <w:num w:numId="9" w16cid:durableId="1670674894">
    <w:abstractNumId w:val="5"/>
  </w:num>
  <w:num w:numId="10" w16cid:durableId="763766382">
    <w:abstractNumId w:val="14"/>
  </w:num>
  <w:num w:numId="11" w16cid:durableId="162405487">
    <w:abstractNumId w:val="41"/>
  </w:num>
  <w:num w:numId="12" w16cid:durableId="1351445057">
    <w:abstractNumId w:val="10"/>
  </w:num>
  <w:num w:numId="13" w16cid:durableId="341981738">
    <w:abstractNumId w:val="39"/>
  </w:num>
  <w:num w:numId="14" w16cid:durableId="1605461828">
    <w:abstractNumId w:val="38"/>
  </w:num>
  <w:num w:numId="15" w16cid:durableId="1776945738">
    <w:abstractNumId w:val="40"/>
  </w:num>
  <w:num w:numId="16" w16cid:durableId="673260902">
    <w:abstractNumId w:val="20"/>
  </w:num>
  <w:num w:numId="17" w16cid:durableId="1655337278">
    <w:abstractNumId w:val="26"/>
  </w:num>
  <w:num w:numId="18" w16cid:durableId="1993217827">
    <w:abstractNumId w:val="0"/>
  </w:num>
  <w:num w:numId="19" w16cid:durableId="2001763236">
    <w:abstractNumId w:val="31"/>
  </w:num>
  <w:num w:numId="20" w16cid:durableId="618873667">
    <w:abstractNumId w:val="8"/>
  </w:num>
  <w:num w:numId="21" w16cid:durableId="159084494">
    <w:abstractNumId w:val="15"/>
  </w:num>
  <w:num w:numId="22" w16cid:durableId="1111512360">
    <w:abstractNumId w:val="21"/>
  </w:num>
  <w:num w:numId="23" w16cid:durableId="1148861343">
    <w:abstractNumId w:val="30"/>
  </w:num>
  <w:num w:numId="24" w16cid:durableId="1730614503">
    <w:abstractNumId w:val="34"/>
  </w:num>
  <w:num w:numId="25" w16cid:durableId="863323967">
    <w:abstractNumId w:val="3"/>
  </w:num>
  <w:num w:numId="26" w16cid:durableId="92289658">
    <w:abstractNumId w:val="22"/>
  </w:num>
  <w:num w:numId="27" w16cid:durableId="263997548">
    <w:abstractNumId w:val="9"/>
  </w:num>
  <w:num w:numId="28" w16cid:durableId="646516128">
    <w:abstractNumId w:val="28"/>
  </w:num>
  <w:num w:numId="29" w16cid:durableId="1490756512">
    <w:abstractNumId w:val="42"/>
  </w:num>
  <w:num w:numId="30" w16cid:durableId="1619995084">
    <w:abstractNumId w:val="13"/>
  </w:num>
  <w:num w:numId="31" w16cid:durableId="838156416">
    <w:abstractNumId w:val="4"/>
  </w:num>
  <w:num w:numId="32" w16cid:durableId="566456227">
    <w:abstractNumId w:val="32"/>
  </w:num>
  <w:num w:numId="33" w16cid:durableId="275335731">
    <w:abstractNumId w:val="16"/>
  </w:num>
  <w:num w:numId="34" w16cid:durableId="1526864057">
    <w:abstractNumId w:val="11"/>
  </w:num>
  <w:num w:numId="35" w16cid:durableId="1300186942">
    <w:abstractNumId w:val="37"/>
  </w:num>
  <w:num w:numId="36" w16cid:durableId="1928882323">
    <w:abstractNumId w:val="6"/>
  </w:num>
  <w:num w:numId="37" w16cid:durableId="599333128">
    <w:abstractNumId w:val="19"/>
  </w:num>
  <w:num w:numId="38" w16cid:durableId="478619129">
    <w:abstractNumId w:val="1"/>
  </w:num>
  <w:num w:numId="39" w16cid:durableId="1283225375">
    <w:abstractNumId w:val="7"/>
  </w:num>
  <w:num w:numId="40" w16cid:durableId="1155102817">
    <w:abstractNumId w:val="33"/>
  </w:num>
  <w:num w:numId="41" w16cid:durableId="427695517">
    <w:abstractNumId w:val="36"/>
  </w:num>
  <w:num w:numId="42" w16cid:durableId="899831897">
    <w:abstractNumId w:val="27"/>
  </w:num>
  <w:num w:numId="43" w16cid:durableId="58723298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69A"/>
    <w:rsid w:val="00023CC1"/>
    <w:rsid w:val="000336D6"/>
    <w:rsid w:val="0005111C"/>
    <w:rsid w:val="000527D4"/>
    <w:rsid w:val="000546FF"/>
    <w:rsid w:val="00054704"/>
    <w:rsid w:val="00056BF8"/>
    <w:rsid w:val="00085B5C"/>
    <w:rsid w:val="00085B8B"/>
    <w:rsid w:val="00085CD6"/>
    <w:rsid w:val="00086DCD"/>
    <w:rsid w:val="000A69A7"/>
    <w:rsid w:val="000A7AB7"/>
    <w:rsid w:val="000D2B00"/>
    <w:rsid w:val="000D38DD"/>
    <w:rsid w:val="000D6782"/>
    <w:rsid w:val="000E11F7"/>
    <w:rsid w:val="000E4644"/>
    <w:rsid w:val="000E6F06"/>
    <w:rsid w:val="000F2666"/>
    <w:rsid w:val="000F5029"/>
    <w:rsid w:val="000F6A75"/>
    <w:rsid w:val="00110EA1"/>
    <w:rsid w:val="00114AEB"/>
    <w:rsid w:val="00115A6C"/>
    <w:rsid w:val="001179D2"/>
    <w:rsid w:val="001208E3"/>
    <w:rsid w:val="0012412D"/>
    <w:rsid w:val="001308A2"/>
    <w:rsid w:val="001373C4"/>
    <w:rsid w:val="00141220"/>
    <w:rsid w:val="0014746C"/>
    <w:rsid w:val="00150B30"/>
    <w:rsid w:val="00152D00"/>
    <w:rsid w:val="00157D3B"/>
    <w:rsid w:val="00161219"/>
    <w:rsid w:val="00165DE4"/>
    <w:rsid w:val="00170043"/>
    <w:rsid w:val="0017010B"/>
    <w:rsid w:val="00174ECE"/>
    <w:rsid w:val="00177D6D"/>
    <w:rsid w:val="00186E0C"/>
    <w:rsid w:val="00197AF7"/>
    <w:rsid w:val="001B193D"/>
    <w:rsid w:val="001B35E2"/>
    <w:rsid w:val="001B3D8A"/>
    <w:rsid w:val="001B46E4"/>
    <w:rsid w:val="001B736A"/>
    <w:rsid w:val="001C6BFF"/>
    <w:rsid w:val="001C7476"/>
    <w:rsid w:val="001D035F"/>
    <w:rsid w:val="001E0845"/>
    <w:rsid w:val="001E31B5"/>
    <w:rsid w:val="001F376D"/>
    <w:rsid w:val="002127DD"/>
    <w:rsid w:val="00214BB7"/>
    <w:rsid w:val="00224B8E"/>
    <w:rsid w:val="00252DD7"/>
    <w:rsid w:val="002649D5"/>
    <w:rsid w:val="00273994"/>
    <w:rsid w:val="00282D26"/>
    <w:rsid w:val="00292FEB"/>
    <w:rsid w:val="00293230"/>
    <w:rsid w:val="002937D0"/>
    <w:rsid w:val="002C5C67"/>
    <w:rsid w:val="002C66AE"/>
    <w:rsid w:val="002D2305"/>
    <w:rsid w:val="002D6A31"/>
    <w:rsid w:val="002E2FFE"/>
    <w:rsid w:val="002F378F"/>
    <w:rsid w:val="002F556F"/>
    <w:rsid w:val="002F5F36"/>
    <w:rsid w:val="002F76C0"/>
    <w:rsid w:val="003063C3"/>
    <w:rsid w:val="0031387D"/>
    <w:rsid w:val="00313F20"/>
    <w:rsid w:val="00316617"/>
    <w:rsid w:val="003238B2"/>
    <w:rsid w:val="0033213E"/>
    <w:rsid w:val="0033238E"/>
    <w:rsid w:val="00336139"/>
    <w:rsid w:val="0033743E"/>
    <w:rsid w:val="00344C39"/>
    <w:rsid w:val="00344DA2"/>
    <w:rsid w:val="00380E62"/>
    <w:rsid w:val="0038773D"/>
    <w:rsid w:val="00392DFD"/>
    <w:rsid w:val="003967D1"/>
    <w:rsid w:val="003A59D2"/>
    <w:rsid w:val="003B2305"/>
    <w:rsid w:val="003B25FD"/>
    <w:rsid w:val="003B2828"/>
    <w:rsid w:val="003B4035"/>
    <w:rsid w:val="003B507A"/>
    <w:rsid w:val="003B7F2A"/>
    <w:rsid w:val="003C11A0"/>
    <w:rsid w:val="003C68D4"/>
    <w:rsid w:val="003C7A28"/>
    <w:rsid w:val="003D4E26"/>
    <w:rsid w:val="003D5226"/>
    <w:rsid w:val="003D6430"/>
    <w:rsid w:val="003E19CC"/>
    <w:rsid w:val="003E4C30"/>
    <w:rsid w:val="003E527A"/>
    <w:rsid w:val="003F4B69"/>
    <w:rsid w:val="003F7E4C"/>
    <w:rsid w:val="004219D5"/>
    <w:rsid w:val="00424FB7"/>
    <w:rsid w:val="00425533"/>
    <w:rsid w:val="00433584"/>
    <w:rsid w:val="00434B20"/>
    <w:rsid w:val="00435A2F"/>
    <w:rsid w:val="004376A1"/>
    <w:rsid w:val="004419A9"/>
    <w:rsid w:val="00441DAE"/>
    <w:rsid w:val="004503BA"/>
    <w:rsid w:val="0045674A"/>
    <w:rsid w:val="00456B6E"/>
    <w:rsid w:val="00460BD5"/>
    <w:rsid w:val="00471CF9"/>
    <w:rsid w:val="0047602A"/>
    <w:rsid w:val="004858E4"/>
    <w:rsid w:val="0048763A"/>
    <w:rsid w:val="00492B99"/>
    <w:rsid w:val="00493B4C"/>
    <w:rsid w:val="004A246B"/>
    <w:rsid w:val="004A5D13"/>
    <w:rsid w:val="004A6742"/>
    <w:rsid w:val="004B3CE3"/>
    <w:rsid w:val="004B7E42"/>
    <w:rsid w:val="004D19BA"/>
    <w:rsid w:val="004D39CE"/>
    <w:rsid w:val="004D42B5"/>
    <w:rsid w:val="004E5A08"/>
    <w:rsid w:val="004F227D"/>
    <w:rsid w:val="004F3B14"/>
    <w:rsid w:val="004F4F28"/>
    <w:rsid w:val="004F7D4D"/>
    <w:rsid w:val="0052596F"/>
    <w:rsid w:val="005333EF"/>
    <w:rsid w:val="00540118"/>
    <w:rsid w:val="005412EC"/>
    <w:rsid w:val="005525A1"/>
    <w:rsid w:val="005535EA"/>
    <w:rsid w:val="00566A6A"/>
    <w:rsid w:val="00581E1E"/>
    <w:rsid w:val="0058337B"/>
    <w:rsid w:val="00592A0E"/>
    <w:rsid w:val="005A0089"/>
    <w:rsid w:val="005A7691"/>
    <w:rsid w:val="005B4F5F"/>
    <w:rsid w:val="005C0182"/>
    <w:rsid w:val="005C3A3D"/>
    <w:rsid w:val="005C4754"/>
    <w:rsid w:val="005C4E1B"/>
    <w:rsid w:val="005D4D2D"/>
    <w:rsid w:val="005D5EB9"/>
    <w:rsid w:val="005E2752"/>
    <w:rsid w:val="005E3C36"/>
    <w:rsid w:val="005E5A18"/>
    <w:rsid w:val="005F283B"/>
    <w:rsid w:val="005F6641"/>
    <w:rsid w:val="0060103E"/>
    <w:rsid w:val="00602E6E"/>
    <w:rsid w:val="00605247"/>
    <w:rsid w:val="00607860"/>
    <w:rsid w:val="00624E59"/>
    <w:rsid w:val="006658DC"/>
    <w:rsid w:val="006659BD"/>
    <w:rsid w:val="006803E0"/>
    <w:rsid w:val="00680B06"/>
    <w:rsid w:val="00686C58"/>
    <w:rsid w:val="006A6315"/>
    <w:rsid w:val="006C2047"/>
    <w:rsid w:val="006C65B9"/>
    <w:rsid w:val="006D6551"/>
    <w:rsid w:val="006D7A0A"/>
    <w:rsid w:val="006E2A0F"/>
    <w:rsid w:val="006E7B7C"/>
    <w:rsid w:val="006F3F3D"/>
    <w:rsid w:val="006F47EC"/>
    <w:rsid w:val="006F75D7"/>
    <w:rsid w:val="0070027A"/>
    <w:rsid w:val="0070447A"/>
    <w:rsid w:val="00704866"/>
    <w:rsid w:val="00704F1A"/>
    <w:rsid w:val="0070631A"/>
    <w:rsid w:val="00714667"/>
    <w:rsid w:val="007151FD"/>
    <w:rsid w:val="00717C69"/>
    <w:rsid w:val="0072070A"/>
    <w:rsid w:val="007221C6"/>
    <w:rsid w:val="007223F8"/>
    <w:rsid w:val="00733F7C"/>
    <w:rsid w:val="00735555"/>
    <w:rsid w:val="00735B7F"/>
    <w:rsid w:val="00741F07"/>
    <w:rsid w:val="00744638"/>
    <w:rsid w:val="00750B55"/>
    <w:rsid w:val="0075522F"/>
    <w:rsid w:val="007604E8"/>
    <w:rsid w:val="00760D18"/>
    <w:rsid w:val="007650FE"/>
    <w:rsid w:val="00767DC3"/>
    <w:rsid w:val="007731C9"/>
    <w:rsid w:val="007747B9"/>
    <w:rsid w:val="00784991"/>
    <w:rsid w:val="007A116D"/>
    <w:rsid w:val="007A1ADD"/>
    <w:rsid w:val="007B5CD3"/>
    <w:rsid w:val="007D3E52"/>
    <w:rsid w:val="007D7A11"/>
    <w:rsid w:val="007E479D"/>
    <w:rsid w:val="007E5BA1"/>
    <w:rsid w:val="007F2700"/>
    <w:rsid w:val="007F5A38"/>
    <w:rsid w:val="007F7CE0"/>
    <w:rsid w:val="00802A57"/>
    <w:rsid w:val="008328D5"/>
    <w:rsid w:val="0084093F"/>
    <w:rsid w:val="00841A0F"/>
    <w:rsid w:val="0084383B"/>
    <w:rsid w:val="00843DC4"/>
    <w:rsid w:val="00847BD7"/>
    <w:rsid w:val="00850F06"/>
    <w:rsid w:val="008522CC"/>
    <w:rsid w:val="008549BD"/>
    <w:rsid w:val="008566FE"/>
    <w:rsid w:val="00867D1E"/>
    <w:rsid w:val="008711E2"/>
    <w:rsid w:val="0087496B"/>
    <w:rsid w:val="00877520"/>
    <w:rsid w:val="00880085"/>
    <w:rsid w:val="008806F2"/>
    <w:rsid w:val="008823D3"/>
    <w:rsid w:val="008825CD"/>
    <w:rsid w:val="008840AF"/>
    <w:rsid w:val="008939EF"/>
    <w:rsid w:val="008948FB"/>
    <w:rsid w:val="008973F8"/>
    <w:rsid w:val="008A4466"/>
    <w:rsid w:val="008A56DF"/>
    <w:rsid w:val="008A5D61"/>
    <w:rsid w:val="008C3A56"/>
    <w:rsid w:val="008D35CA"/>
    <w:rsid w:val="008D5121"/>
    <w:rsid w:val="008E2CFB"/>
    <w:rsid w:val="008E52DE"/>
    <w:rsid w:val="008E6C8B"/>
    <w:rsid w:val="008F1730"/>
    <w:rsid w:val="008F1FB7"/>
    <w:rsid w:val="008F329B"/>
    <w:rsid w:val="008F370F"/>
    <w:rsid w:val="008F6972"/>
    <w:rsid w:val="0090191B"/>
    <w:rsid w:val="00902237"/>
    <w:rsid w:val="00902729"/>
    <w:rsid w:val="009032B4"/>
    <w:rsid w:val="0090667D"/>
    <w:rsid w:val="00917945"/>
    <w:rsid w:val="009462D2"/>
    <w:rsid w:val="00956F6B"/>
    <w:rsid w:val="00964B02"/>
    <w:rsid w:val="00970B2A"/>
    <w:rsid w:val="0097432D"/>
    <w:rsid w:val="009775BE"/>
    <w:rsid w:val="009A3C47"/>
    <w:rsid w:val="009A4674"/>
    <w:rsid w:val="009B0795"/>
    <w:rsid w:val="009C0AE8"/>
    <w:rsid w:val="009E79A7"/>
    <w:rsid w:val="009F0B1B"/>
    <w:rsid w:val="00A0151A"/>
    <w:rsid w:val="00A02AF8"/>
    <w:rsid w:val="00A03960"/>
    <w:rsid w:val="00A04777"/>
    <w:rsid w:val="00A04B3E"/>
    <w:rsid w:val="00A14589"/>
    <w:rsid w:val="00A15E26"/>
    <w:rsid w:val="00A16856"/>
    <w:rsid w:val="00A20A5B"/>
    <w:rsid w:val="00A341DA"/>
    <w:rsid w:val="00A3696B"/>
    <w:rsid w:val="00A42F7B"/>
    <w:rsid w:val="00A44F55"/>
    <w:rsid w:val="00A53738"/>
    <w:rsid w:val="00A602F4"/>
    <w:rsid w:val="00A64752"/>
    <w:rsid w:val="00A7023B"/>
    <w:rsid w:val="00A7119E"/>
    <w:rsid w:val="00A7170A"/>
    <w:rsid w:val="00A94D3E"/>
    <w:rsid w:val="00A969A3"/>
    <w:rsid w:val="00AA5CFC"/>
    <w:rsid w:val="00AB23E1"/>
    <w:rsid w:val="00AB2D67"/>
    <w:rsid w:val="00AC0E98"/>
    <w:rsid w:val="00AC12A9"/>
    <w:rsid w:val="00AE4C04"/>
    <w:rsid w:val="00AF2C36"/>
    <w:rsid w:val="00AF3D2D"/>
    <w:rsid w:val="00B0229D"/>
    <w:rsid w:val="00B1195E"/>
    <w:rsid w:val="00B17D4C"/>
    <w:rsid w:val="00B24459"/>
    <w:rsid w:val="00B24E08"/>
    <w:rsid w:val="00B254C5"/>
    <w:rsid w:val="00B2775D"/>
    <w:rsid w:val="00B35B31"/>
    <w:rsid w:val="00B372FD"/>
    <w:rsid w:val="00B53742"/>
    <w:rsid w:val="00B649A3"/>
    <w:rsid w:val="00B6796F"/>
    <w:rsid w:val="00B7673F"/>
    <w:rsid w:val="00B7779B"/>
    <w:rsid w:val="00B818DA"/>
    <w:rsid w:val="00BA24BF"/>
    <w:rsid w:val="00BA525D"/>
    <w:rsid w:val="00BA72D8"/>
    <w:rsid w:val="00BC40A6"/>
    <w:rsid w:val="00BC4BD6"/>
    <w:rsid w:val="00BD513D"/>
    <w:rsid w:val="00BE1CF9"/>
    <w:rsid w:val="00BE2C10"/>
    <w:rsid w:val="00BF3798"/>
    <w:rsid w:val="00C13FE1"/>
    <w:rsid w:val="00C20775"/>
    <w:rsid w:val="00C5033A"/>
    <w:rsid w:val="00C53AA7"/>
    <w:rsid w:val="00C53AD8"/>
    <w:rsid w:val="00C6014A"/>
    <w:rsid w:val="00C66C86"/>
    <w:rsid w:val="00C7000A"/>
    <w:rsid w:val="00C7130C"/>
    <w:rsid w:val="00C721FE"/>
    <w:rsid w:val="00C82EA7"/>
    <w:rsid w:val="00C95802"/>
    <w:rsid w:val="00CA100D"/>
    <w:rsid w:val="00CB1875"/>
    <w:rsid w:val="00CB778E"/>
    <w:rsid w:val="00CC3064"/>
    <w:rsid w:val="00CC6DF1"/>
    <w:rsid w:val="00CC7A45"/>
    <w:rsid w:val="00CD1447"/>
    <w:rsid w:val="00CD60FF"/>
    <w:rsid w:val="00CE4515"/>
    <w:rsid w:val="00CF2B94"/>
    <w:rsid w:val="00CF45CD"/>
    <w:rsid w:val="00CF611A"/>
    <w:rsid w:val="00CF655A"/>
    <w:rsid w:val="00CF6C9F"/>
    <w:rsid w:val="00D0294E"/>
    <w:rsid w:val="00D036EF"/>
    <w:rsid w:val="00D079A8"/>
    <w:rsid w:val="00D22E5F"/>
    <w:rsid w:val="00D34F3A"/>
    <w:rsid w:val="00D56C04"/>
    <w:rsid w:val="00D61570"/>
    <w:rsid w:val="00D650B4"/>
    <w:rsid w:val="00D71F86"/>
    <w:rsid w:val="00D731F8"/>
    <w:rsid w:val="00D76090"/>
    <w:rsid w:val="00D7669A"/>
    <w:rsid w:val="00D856E2"/>
    <w:rsid w:val="00D86D9D"/>
    <w:rsid w:val="00D878C0"/>
    <w:rsid w:val="00D92A61"/>
    <w:rsid w:val="00D95FB6"/>
    <w:rsid w:val="00DC2C8B"/>
    <w:rsid w:val="00DC7509"/>
    <w:rsid w:val="00DD388F"/>
    <w:rsid w:val="00DD6D69"/>
    <w:rsid w:val="00DD7D8B"/>
    <w:rsid w:val="00DD7F8F"/>
    <w:rsid w:val="00DE28F6"/>
    <w:rsid w:val="00DE6323"/>
    <w:rsid w:val="00DF223F"/>
    <w:rsid w:val="00DF4957"/>
    <w:rsid w:val="00DF56C5"/>
    <w:rsid w:val="00E005FE"/>
    <w:rsid w:val="00E043A2"/>
    <w:rsid w:val="00E1396E"/>
    <w:rsid w:val="00E223DC"/>
    <w:rsid w:val="00E27A2A"/>
    <w:rsid w:val="00E27ED7"/>
    <w:rsid w:val="00E33871"/>
    <w:rsid w:val="00E4294E"/>
    <w:rsid w:val="00E43877"/>
    <w:rsid w:val="00E6045F"/>
    <w:rsid w:val="00E63B4D"/>
    <w:rsid w:val="00E6489A"/>
    <w:rsid w:val="00E65541"/>
    <w:rsid w:val="00E65613"/>
    <w:rsid w:val="00E7692F"/>
    <w:rsid w:val="00E8522D"/>
    <w:rsid w:val="00E9533D"/>
    <w:rsid w:val="00EB6935"/>
    <w:rsid w:val="00EC0ADD"/>
    <w:rsid w:val="00ED0AAD"/>
    <w:rsid w:val="00ED1320"/>
    <w:rsid w:val="00ED159B"/>
    <w:rsid w:val="00ED5090"/>
    <w:rsid w:val="00EE00A9"/>
    <w:rsid w:val="00EF7D60"/>
    <w:rsid w:val="00F02C96"/>
    <w:rsid w:val="00F03067"/>
    <w:rsid w:val="00F06DF4"/>
    <w:rsid w:val="00F14207"/>
    <w:rsid w:val="00F142C3"/>
    <w:rsid w:val="00F14585"/>
    <w:rsid w:val="00F2090F"/>
    <w:rsid w:val="00F20930"/>
    <w:rsid w:val="00F20DB5"/>
    <w:rsid w:val="00F269CF"/>
    <w:rsid w:val="00F3363B"/>
    <w:rsid w:val="00F37983"/>
    <w:rsid w:val="00F43430"/>
    <w:rsid w:val="00F4535E"/>
    <w:rsid w:val="00F473D4"/>
    <w:rsid w:val="00F5643F"/>
    <w:rsid w:val="00F606D5"/>
    <w:rsid w:val="00F61BB7"/>
    <w:rsid w:val="00F75BCB"/>
    <w:rsid w:val="00F8642A"/>
    <w:rsid w:val="00F9378C"/>
    <w:rsid w:val="00F94303"/>
    <w:rsid w:val="00F94CA4"/>
    <w:rsid w:val="00F96C9A"/>
    <w:rsid w:val="00FA3384"/>
    <w:rsid w:val="00FB1E71"/>
    <w:rsid w:val="00FB1FCB"/>
    <w:rsid w:val="00FB384C"/>
    <w:rsid w:val="00FB64CF"/>
    <w:rsid w:val="00FB65D6"/>
    <w:rsid w:val="00FC101D"/>
    <w:rsid w:val="00FC3005"/>
    <w:rsid w:val="00FC494E"/>
    <w:rsid w:val="00FD1E87"/>
    <w:rsid w:val="00FD4019"/>
    <w:rsid w:val="00FE5208"/>
    <w:rsid w:val="00FE6B12"/>
    <w:rsid w:val="00FF1025"/>
    <w:rsid w:val="00FF58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0C6CD"/>
  <w15:docId w15:val="{F040DF28-A63A-4F6C-B8F1-862C12E78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458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B736A"/>
    <w:pPr>
      <w:keepNext/>
      <w:spacing w:line="276" w:lineRule="auto"/>
      <w:jc w:val="center"/>
      <w:outlineLvl w:val="0"/>
    </w:pPr>
    <w:rPr>
      <w:b/>
      <w:bCs/>
      <w:spacing w:val="2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14585"/>
    <w:rPr>
      <w:color w:val="0000FF"/>
      <w:u w:val="single"/>
    </w:rPr>
  </w:style>
  <w:style w:type="paragraph" w:styleId="a4">
    <w:name w:val="Title"/>
    <w:basedOn w:val="a"/>
    <w:link w:val="a5"/>
    <w:uiPriority w:val="99"/>
    <w:qFormat/>
    <w:rsid w:val="00F14585"/>
    <w:pPr>
      <w:jc w:val="center"/>
    </w:pPr>
    <w:rPr>
      <w:sz w:val="28"/>
    </w:rPr>
  </w:style>
  <w:style w:type="character" w:customStyle="1" w:styleId="a5">
    <w:name w:val="Заголовок Знак"/>
    <w:basedOn w:val="a0"/>
    <w:link w:val="a4"/>
    <w:uiPriority w:val="99"/>
    <w:rsid w:val="00F14585"/>
    <w:rPr>
      <w:rFonts w:ascii="Times New Roman" w:eastAsia="Times New Roman" w:hAnsi="Times New Roman" w:cs="Times New Roman"/>
      <w:sz w:val="28"/>
      <w:szCs w:val="20"/>
      <w:lang w:eastAsia="ru-RU"/>
    </w:rPr>
  </w:style>
  <w:style w:type="paragraph" w:customStyle="1" w:styleId="ConsPlusNonformat">
    <w:name w:val="ConsPlusNonformat"/>
    <w:rsid w:val="00F1458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link w:val="ConsPlusNormal0"/>
    <w:rsid w:val="003D52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6">
    <w:name w:val="Основной текст с отступом Знак"/>
    <w:aliases w:val="Основной текст без отступа Знак,Нумерованный список !! Знак,Надин стиль Знак,Основной текст 1 Знак"/>
    <w:basedOn w:val="a0"/>
    <w:link w:val="a7"/>
    <w:uiPriority w:val="99"/>
    <w:locked/>
    <w:rsid w:val="00760D18"/>
    <w:rPr>
      <w:rFonts w:ascii="Times New Roman" w:eastAsia="Times New Roman" w:hAnsi="Times New Roman" w:cs="Times New Roman"/>
      <w:sz w:val="28"/>
      <w:szCs w:val="16"/>
      <w:lang w:eastAsia="ru-RU"/>
    </w:rPr>
  </w:style>
  <w:style w:type="paragraph" w:styleId="a7">
    <w:name w:val="Body Text Indent"/>
    <w:aliases w:val="Основной текст без отступа,Нумерованный список !!,Надин стиль,Основной текст 1"/>
    <w:basedOn w:val="a"/>
    <w:link w:val="a6"/>
    <w:uiPriority w:val="99"/>
    <w:unhideWhenUsed/>
    <w:rsid w:val="00760D18"/>
    <w:pPr>
      <w:spacing w:after="120"/>
      <w:ind w:left="283" w:firstLine="709"/>
    </w:pPr>
    <w:rPr>
      <w:sz w:val="28"/>
      <w:szCs w:val="16"/>
    </w:rPr>
  </w:style>
  <w:style w:type="character" w:customStyle="1" w:styleId="11">
    <w:name w:val="Основной текст с отступом Знак1"/>
    <w:basedOn w:val="a0"/>
    <w:uiPriority w:val="99"/>
    <w:semiHidden/>
    <w:rsid w:val="00760D18"/>
    <w:rPr>
      <w:rFonts w:ascii="Times New Roman" w:eastAsia="Times New Roman" w:hAnsi="Times New Roman" w:cs="Times New Roman"/>
      <w:sz w:val="20"/>
      <w:szCs w:val="20"/>
      <w:lang w:eastAsia="ru-RU"/>
    </w:rPr>
  </w:style>
  <w:style w:type="paragraph" w:styleId="a8">
    <w:name w:val="List Paragraph"/>
    <w:basedOn w:val="a"/>
    <w:uiPriority w:val="34"/>
    <w:qFormat/>
    <w:rsid w:val="00760D18"/>
    <w:pPr>
      <w:ind w:left="720" w:firstLine="709"/>
      <w:contextualSpacing/>
    </w:pPr>
    <w:rPr>
      <w:rFonts w:asciiTheme="minorHAnsi" w:eastAsiaTheme="minorEastAsia" w:hAnsiTheme="minorHAnsi" w:cstheme="minorBidi"/>
      <w:sz w:val="22"/>
      <w:szCs w:val="22"/>
    </w:rPr>
  </w:style>
  <w:style w:type="paragraph" w:styleId="3">
    <w:name w:val="Body Text Indent 3"/>
    <w:basedOn w:val="a"/>
    <w:link w:val="30"/>
    <w:unhideWhenUsed/>
    <w:rsid w:val="00760D18"/>
    <w:pPr>
      <w:spacing w:after="120"/>
      <w:ind w:left="283"/>
    </w:pPr>
    <w:rPr>
      <w:sz w:val="16"/>
      <w:szCs w:val="16"/>
    </w:rPr>
  </w:style>
  <w:style w:type="character" w:customStyle="1" w:styleId="30">
    <w:name w:val="Основной текст с отступом 3 Знак"/>
    <w:basedOn w:val="a0"/>
    <w:link w:val="3"/>
    <w:rsid w:val="00760D18"/>
    <w:rPr>
      <w:rFonts w:ascii="Times New Roman" w:eastAsia="Times New Roman" w:hAnsi="Times New Roman" w:cs="Times New Roman"/>
      <w:sz w:val="16"/>
      <w:szCs w:val="16"/>
      <w:lang w:eastAsia="ru-RU"/>
    </w:rPr>
  </w:style>
  <w:style w:type="paragraph" w:styleId="a9">
    <w:name w:val="header"/>
    <w:basedOn w:val="a"/>
    <w:link w:val="aa"/>
    <w:uiPriority w:val="99"/>
    <w:unhideWhenUsed/>
    <w:rsid w:val="00605247"/>
    <w:pPr>
      <w:tabs>
        <w:tab w:val="center" w:pos="4677"/>
        <w:tab w:val="right" w:pos="9355"/>
      </w:tabs>
    </w:pPr>
  </w:style>
  <w:style w:type="character" w:customStyle="1" w:styleId="aa">
    <w:name w:val="Верхний колонтитул Знак"/>
    <w:basedOn w:val="a0"/>
    <w:link w:val="a9"/>
    <w:uiPriority w:val="99"/>
    <w:rsid w:val="00605247"/>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605247"/>
    <w:pPr>
      <w:tabs>
        <w:tab w:val="center" w:pos="4677"/>
        <w:tab w:val="right" w:pos="9355"/>
      </w:tabs>
    </w:pPr>
  </w:style>
  <w:style w:type="character" w:customStyle="1" w:styleId="ac">
    <w:name w:val="Нижний колонтитул Знак"/>
    <w:basedOn w:val="a0"/>
    <w:link w:val="ab"/>
    <w:uiPriority w:val="99"/>
    <w:rsid w:val="00605247"/>
    <w:rPr>
      <w:rFonts w:ascii="Times New Roman" w:eastAsia="Times New Roman" w:hAnsi="Times New Roman" w:cs="Times New Roman"/>
      <w:sz w:val="20"/>
      <w:szCs w:val="20"/>
      <w:lang w:eastAsia="ru-RU"/>
    </w:rPr>
  </w:style>
  <w:style w:type="paragraph" w:styleId="ad">
    <w:name w:val="Normal (Web)"/>
    <w:basedOn w:val="a"/>
    <w:uiPriority w:val="99"/>
    <w:unhideWhenUsed/>
    <w:rsid w:val="00F02C96"/>
    <w:pPr>
      <w:spacing w:before="100" w:beforeAutospacing="1" w:after="100" w:afterAutospacing="1"/>
    </w:pPr>
    <w:rPr>
      <w:sz w:val="24"/>
      <w:szCs w:val="24"/>
    </w:rPr>
  </w:style>
  <w:style w:type="character" w:customStyle="1" w:styleId="2">
    <w:name w:val="Основной текст (2)_"/>
    <w:basedOn w:val="a0"/>
    <w:link w:val="20"/>
    <w:rsid w:val="00E65541"/>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E65541"/>
    <w:pPr>
      <w:widowControl w:val="0"/>
      <w:shd w:val="clear" w:color="auto" w:fill="FFFFFF"/>
      <w:spacing w:line="322" w:lineRule="exact"/>
      <w:jc w:val="both"/>
    </w:pPr>
    <w:rPr>
      <w:sz w:val="28"/>
      <w:szCs w:val="28"/>
      <w:lang w:eastAsia="en-US"/>
    </w:rPr>
  </w:style>
  <w:style w:type="paragraph" w:styleId="ae">
    <w:name w:val="Body Text"/>
    <w:basedOn w:val="a"/>
    <w:link w:val="af"/>
    <w:uiPriority w:val="99"/>
    <w:unhideWhenUsed/>
    <w:rsid w:val="001B736A"/>
    <w:pPr>
      <w:spacing w:after="120"/>
    </w:pPr>
  </w:style>
  <w:style w:type="character" w:customStyle="1" w:styleId="af">
    <w:name w:val="Основной текст Знак"/>
    <w:basedOn w:val="a0"/>
    <w:link w:val="ae"/>
    <w:uiPriority w:val="99"/>
    <w:rsid w:val="001B736A"/>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1B736A"/>
    <w:rPr>
      <w:rFonts w:ascii="Times New Roman" w:eastAsia="Times New Roman" w:hAnsi="Times New Roman" w:cs="Times New Roman"/>
      <w:b/>
      <w:bCs/>
      <w:spacing w:val="20"/>
      <w:sz w:val="26"/>
      <w:szCs w:val="26"/>
      <w:lang w:eastAsia="ru-RU"/>
    </w:rPr>
  </w:style>
  <w:style w:type="paragraph" w:styleId="af0">
    <w:name w:val="Balloon Text"/>
    <w:basedOn w:val="a"/>
    <w:link w:val="af1"/>
    <w:uiPriority w:val="99"/>
    <w:semiHidden/>
    <w:rsid w:val="001B736A"/>
    <w:rPr>
      <w:rFonts w:ascii="Tahoma" w:hAnsi="Tahoma" w:cs="Tahoma"/>
      <w:sz w:val="16"/>
      <w:szCs w:val="16"/>
    </w:rPr>
  </w:style>
  <w:style w:type="character" w:customStyle="1" w:styleId="af1">
    <w:name w:val="Текст выноски Знак"/>
    <w:basedOn w:val="a0"/>
    <w:link w:val="af0"/>
    <w:uiPriority w:val="99"/>
    <w:semiHidden/>
    <w:rsid w:val="001B736A"/>
    <w:rPr>
      <w:rFonts w:ascii="Tahoma" w:eastAsia="Times New Roman" w:hAnsi="Tahoma" w:cs="Tahoma"/>
      <w:sz w:val="16"/>
      <w:szCs w:val="16"/>
      <w:lang w:eastAsia="ru-RU"/>
    </w:rPr>
  </w:style>
  <w:style w:type="paragraph" w:styleId="af2">
    <w:name w:val="footnote text"/>
    <w:basedOn w:val="a"/>
    <w:link w:val="af3"/>
    <w:uiPriority w:val="99"/>
    <w:semiHidden/>
    <w:rsid w:val="001B736A"/>
  </w:style>
  <w:style w:type="character" w:customStyle="1" w:styleId="af3">
    <w:name w:val="Текст сноски Знак"/>
    <w:basedOn w:val="a0"/>
    <w:link w:val="af2"/>
    <w:uiPriority w:val="99"/>
    <w:semiHidden/>
    <w:rsid w:val="001B736A"/>
    <w:rPr>
      <w:rFonts w:ascii="Times New Roman" w:eastAsia="Times New Roman" w:hAnsi="Times New Roman" w:cs="Times New Roman"/>
      <w:sz w:val="20"/>
      <w:szCs w:val="20"/>
      <w:lang w:eastAsia="ru-RU"/>
    </w:rPr>
  </w:style>
  <w:style w:type="character" w:styleId="af4">
    <w:name w:val="footnote reference"/>
    <w:uiPriority w:val="99"/>
    <w:semiHidden/>
    <w:rsid w:val="001B736A"/>
    <w:rPr>
      <w:rFonts w:cs="Times New Roman"/>
      <w:vertAlign w:val="superscript"/>
    </w:rPr>
  </w:style>
  <w:style w:type="table" w:styleId="af5">
    <w:name w:val="Table Grid"/>
    <w:basedOn w:val="a1"/>
    <w:uiPriority w:val="59"/>
    <w:rsid w:val="001B736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Основной текст 31"/>
    <w:rsid w:val="001B736A"/>
    <w:pPr>
      <w:widowControl w:val="0"/>
      <w:suppressAutoHyphens/>
      <w:spacing w:after="120" w:line="100" w:lineRule="atLeast"/>
    </w:pPr>
    <w:rPr>
      <w:rFonts w:ascii="Times New Roman" w:eastAsia="Times New Roman" w:hAnsi="Times New Roman" w:cs="Times New Roman"/>
      <w:kern w:val="1"/>
      <w:sz w:val="16"/>
      <w:szCs w:val="16"/>
      <w:lang w:eastAsia="ar-SA"/>
    </w:rPr>
  </w:style>
  <w:style w:type="paragraph" w:customStyle="1" w:styleId="12">
    <w:name w:val="Заголовок1"/>
    <w:next w:val="ae"/>
    <w:rsid w:val="001B736A"/>
    <w:pPr>
      <w:keepNext/>
      <w:widowControl w:val="0"/>
      <w:suppressAutoHyphens/>
      <w:spacing w:before="240" w:after="0" w:line="100" w:lineRule="atLeast"/>
      <w:jc w:val="center"/>
    </w:pPr>
    <w:rPr>
      <w:rFonts w:ascii="Arial" w:eastAsia="Lucida Sans Unicode" w:hAnsi="Arial" w:cs="Tahoma"/>
      <w:b/>
      <w:kern w:val="1"/>
      <w:sz w:val="28"/>
      <w:szCs w:val="28"/>
      <w:lang w:val="en-US" w:eastAsia="ar-SA"/>
    </w:rPr>
  </w:style>
  <w:style w:type="paragraph" w:customStyle="1" w:styleId="af6">
    <w:name w:val="Знак Знак Знак Знак Знак Знак"/>
    <w:basedOn w:val="a"/>
    <w:rsid w:val="001B736A"/>
    <w:pPr>
      <w:spacing w:after="160" w:line="240" w:lineRule="exact"/>
    </w:pPr>
    <w:rPr>
      <w:rFonts w:ascii="Verdana" w:hAnsi="Verdana"/>
      <w:sz w:val="24"/>
      <w:szCs w:val="24"/>
      <w:lang w:val="en-US" w:eastAsia="en-US"/>
    </w:rPr>
  </w:style>
  <w:style w:type="paragraph" w:customStyle="1" w:styleId="Default">
    <w:name w:val="Default"/>
    <w:rsid w:val="001B736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customStyle="1" w:styleId="13">
    <w:name w:val="Нет списка1"/>
    <w:next w:val="a2"/>
    <w:semiHidden/>
    <w:rsid w:val="00D22E5F"/>
  </w:style>
  <w:style w:type="paragraph" w:customStyle="1" w:styleId="af7">
    <w:name w:val="Знак Знак Знак Знак Знак Знак"/>
    <w:basedOn w:val="a"/>
    <w:rsid w:val="00D22E5F"/>
    <w:pPr>
      <w:spacing w:after="160" w:line="240" w:lineRule="exact"/>
    </w:pPr>
    <w:rPr>
      <w:rFonts w:ascii="Verdana" w:hAnsi="Verdana"/>
      <w:sz w:val="24"/>
      <w:szCs w:val="24"/>
      <w:lang w:val="en-US" w:eastAsia="en-US"/>
    </w:rPr>
  </w:style>
  <w:style w:type="character" w:styleId="af8">
    <w:name w:val="page number"/>
    <w:basedOn w:val="a0"/>
    <w:rsid w:val="00D22E5F"/>
  </w:style>
  <w:style w:type="character" w:customStyle="1" w:styleId="14">
    <w:name w:val="Стиль1 Знак Знак Знак Знак Знак Знак"/>
    <w:link w:val="15"/>
    <w:rsid w:val="00D22E5F"/>
    <w:rPr>
      <w:sz w:val="24"/>
      <w:szCs w:val="24"/>
      <w:lang w:eastAsia="ru-RU"/>
    </w:rPr>
  </w:style>
  <w:style w:type="paragraph" w:customStyle="1" w:styleId="15">
    <w:name w:val="Стиль1 Знак Знак Знак Знак Знак"/>
    <w:basedOn w:val="a"/>
    <w:link w:val="14"/>
    <w:rsid w:val="00D22E5F"/>
    <w:pPr>
      <w:ind w:firstLine="709"/>
      <w:jc w:val="both"/>
    </w:pPr>
    <w:rPr>
      <w:rFonts w:asciiTheme="minorHAnsi" w:eastAsiaTheme="minorHAnsi" w:hAnsiTheme="minorHAnsi" w:cstheme="minorBidi"/>
      <w:sz w:val="24"/>
      <w:szCs w:val="24"/>
    </w:rPr>
  </w:style>
  <w:style w:type="paragraph" w:customStyle="1" w:styleId="Iauiue">
    <w:name w:val="Iau?iue"/>
    <w:rsid w:val="00D22E5F"/>
    <w:pPr>
      <w:spacing w:after="0" w:line="240" w:lineRule="auto"/>
    </w:pPr>
    <w:rPr>
      <w:rFonts w:ascii="Times New Roman" w:eastAsia="Times New Roman" w:hAnsi="Times New Roman" w:cs="Times New Roman"/>
      <w:sz w:val="26"/>
      <w:szCs w:val="20"/>
      <w:lang w:eastAsia="ru-RU"/>
    </w:rPr>
  </w:style>
  <w:style w:type="table" w:customStyle="1" w:styleId="16">
    <w:name w:val="Сетка таблицы1"/>
    <w:basedOn w:val="a1"/>
    <w:next w:val="af5"/>
    <w:uiPriority w:val="59"/>
    <w:rsid w:val="00D22E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Середина"/>
    <w:basedOn w:val="a"/>
    <w:rsid w:val="00D22E5F"/>
    <w:pPr>
      <w:ind w:right="-1021"/>
      <w:jc w:val="center"/>
    </w:pPr>
    <w:rPr>
      <w:sz w:val="28"/>
    </w:rPr>
  </w:style>
  <w:style w:type="paragraph" w:customStyle="1" w:styleId="ConsPlusCell">
    <w:name w:val="ConsPlusCell"/>
    <w:uiPriority w:val="99"/>
    <w:rsid w:val="00D22E5F"/>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Style3">
    <w:name w:val="Style3"/>
    <w:basedOn w:val="a"/>
    <w:rsid w:val="00D22E5F"/>
    <w:pPr>
      <w:widowControl w:val="0"/>
      <w:autoSpaceDE w:val="0"/>
      <w:autoSpaceDN w:val="0"/>
      <w:adjustRightInd w:val="0"/>
    </w:pPr>
    <w:rPr>
      <w:sz w:val="24"/>
      <w:szCs w:val="24"/>
    </w:rPr>
  </w:style>
  <w:style w:type="character" w:styleId="afa">
    <w:name w:val="Emphasis"/>
    <w:uiPriority w:val="20"/>
    <w:qFormat/>
    <w:rsid w:val="00D22E5F"/>
    <w:rPr>
      <w:i/>
      <w:iCs/>
    </w:rPr>
  </w:style>
  <w:style w:type="numbering" w:customStyle="1" w:styleId="21">
    <w:name w:val="Нет списка2"/>
    <w:next w:val="a2"/>
    <w:uiPriority w:val="99"/>
    <w:semiHidden/>
    <w:unhideWhenUsed/>
    <w:rsid w:val="00471CF9"/>
  </w:style>
  <w:style w:type="paragraph" w:customStyle="1" w:styleId="ConsNormal">
    <w:name w:val="ConsNormal"/>
    <w:uiPriority w:val="99"/>
    <w:rsid w:val="00471CF9"/>
    <w:pPr>
      <w:autoSpaceDE w:val="0"/>
      <w:autoSpaceDN w:val="0"/>
      <w:adjustRightInd w:val="0"/>
      <w:spacing w:after="0" w:line="240" w:lineRule="auto"/>
      <w:ind w:right="19772" w:firstLine="720"/>
    </w:pPr>
    <w:rPr>
      <w:rFonts w:ascii="Arial" w:eastAsia="Times New Roman" w:hAnsi="Arial" w:cs="Arial"/>
      <w:sz w:val="16"/>
      <w:szCs w:val="16"/>
      <w:lang w:eastAsia="ru-RU"/>
    </w:rPr>
  </w:style>
  <w:style w:type="paragraph" w:customStyle="1" w:styleId="NormalANX">
    <w:name w:val="NormalANX"/>
    <w:basedOn w:val="a"/>
    <w:uiPriority w:val="99"/>
    <w:rsid w:val="00471CF9"/>
    <w:pPr>
      <w:spacing w:before="240" w:after="240" w:line="360" w:lineRule="auto"/>
      <w:ind w:firstLine="720"/>
      <w:jc w:val="both"/>
    </w:pPr>
    <w:rPr>
      <w:sz w:val="28"/>
    </w:rPr>
  </w:style>
  <w:style w:type="paragraph" w:customStyle="1" w:styleId="17">
    <w:name w:val="Стиль1 Знак Знак Знак Знак"/>
    <w:basedOn w:val="a"/>
    <w:uiPriority w:val="99"/>
    <w:rsid w:val="00471CF9"/>
    <w:pPr>
      <w:ind w:firstLine="709"/>
      <w:jc w:val="both"/>
    </w:pPr>
    <w:rPr>
      <w:rFonts w:eastAsia="Calibri"/>
      <w:sz w:val="24"/>
      <w:szCs w:val="24"/>
    </w:rPr>
  </w:style>
  <w:style w:type="paragraph" w:customStyle="1" w:styleId="afb">
    <w:name w:val="Знак Знак Знак Знак Знак Знак Знак Знак Знак Знак"/>
    <w:basedOn w:val="a"/>
    <w:uiPriority w:val="99"/>
    <w:rsid w:val="00471CF9"/>
    <w:pPr>
      <w:spacing w:after="160" w:line="240" w:lineRule="exact"/>
    </w:pPr>
    <w:rPr>
      <w:rFonts w:ascii="Verdana" w:hAnsi="Verdana"/>
      <w:sz w:val="24"/>
      <w:szCs w:val="24"/>
      <w:lang w:val="en-US" w:eastAsia="en-US"/>
    </w:rPr>
  </w:style>
  <w:style w:type="paragraph" w:customStyle="1" w:styleId="22">
    <w:name w:val="Знак Знак2 Знак Знак Знак Знак Знак Знак Знак Знак"/>
    <w:basedOn w:val="a"/>
    <w:uiPriority w:val="99"/>
    <w:rsid w:val="00471CF9"/>
    <w:pPr>
      <w:spacing w:after="160" w:line="240" w:lineRule="exact"/>
    </w:pPr>
    <w:rPr>
      <w:rFonts w:ascii="Verdana" w:hAnsi="Verdana"/>
      <w:sz w:val="24"/>
      <w:szCs w:val="24"/>
      <w:lang w:val="en-US" w:eastAsia="en-US"/>
    </w:rPr>
  </w:style>
  <w:style w:type="paragraph" w:styleId="23">
    <w:name w:val="Body Text 2"/>
    <w:basedOn w:val="a"/>
    <w:link w:val="24"/>
    <w:uiPriority w:val="99"/>
    <w:semiHidden/>
    <w:rsid w:val="00471CF9"/>
    <w:pPr>
      <w:spacing w:after="120" w:line="480" w:lineRule="auto"/>
    </w:pPr>
    <w:rPr>
      <w:rFonts w:eastAsia="Calibri"/>
      <w:sz w:val="24"/>
      <w:szCs w:val="24"/>
    </w:rPr>
  </w:style>
  <w:style w:type="character" w:customStyle="1" w:styleId="24">
    <w:name w:val="Основной текст 2 Знак"/>
    <w:basedOn w:val="a0"/>
    <w:link w:val="23"/>
    <w:uiPriority w:val="99"/>
    <w:semiHidden/>
    <w:rsid w:val="00471CF9"/>
    <w:rPr>
      <w:rFonts w:ascii="Times New Roman" w:eastAsia="Calibri" w:hAnsi="Times New Roman" w:cs="Times New Roman"/>
      <w:sz w:val="24"/>
      <w:szCs w:val="24"/>
      <w:lang w:eastAsia="ru-RU"/>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Знак Знак Знак Знак Знак Знак Знак"/>
    <w:basedOn w:val="a"/>
    <w:uiPriority w:val="99"/>
    <w:rsid w:val="00471CF9"/>
    <w:pPr>
      <w:spacing w:after="160" w:line="240" w:lineRule="exact"/>
    </w:pPr>
    <w:rPr>
      <w:rFonts w:ascii="Arial" w:hAnsi="Arial" w:cs="Arial"/>
      <w:lang w:val="en-US" w:eastAsia="en-US"/>
    </w:rPr>
  </w:style>
  <w:style w:type="paragraph" w:customStyle="1" w:styleId="ConsPlusTitle">
    <w:name w:val="ConsPlusTitle"/>
    <w:uiPriority w:val="99"/>
    <w:rsid w:val="00471CF9"/>
    <w:pPr>
      <w:autoSpaceDE w:val="0"/>
      <w:autoSpaceDN w:val="0"/>
      <w:adjustRightInd w:val="0"/>
      <w:spacing w:after="0" w:line="240" w:lineRule="auto"/>
    </w:pPr>
    <w:rPr>
      <w:rFonts w:ascii="Times New Roman" w:eastAsia="Calibri" w:hAnsi="Times New Roman" w:cs="Times New Roman"/>
      <w:b/>
      <w:bCs/>
      <w:sz w:val="26"/>
      <w:szCs w:val="26"/>
    </w:rPr>
  </w:style>
  <w:style w:type="paragraph" w:customStyle="1" w:styleId="18">
    <w:name w:val="Абзац списка1"/>
    <w:basedOn w:val="a"/>
    <w:rsid w:val="00471CF9"/>
    <w:pPr>
      <w:ind w:left="720"/>
      <w:contextualSpacing/>
    </w:pPr>
    <w:rPr>
      <w:rFonts w:eastAsia="Calibri"/>
      <w:sz w:val="24"/>
      <w:szCs w:val="24"/>
    </w:rPr>
  </w:style>
  <w:style w:type="table" w:customStyle="1" w:styleId="25">
    <w:name w:val="Сетка таблицы2"/>
    <w:basedOn w:val="a1"/>
    <w:next w:val="af5"/>
    <w:uiPriority w:val="59"/>
    <w:locked/>
    <w:rsid w:val="00471C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endnote text"/>
    <w:basedOn w:val="a"/>
    <w:link w:val="afd"/>
    <w:uiPriority w:val="99"/>
    <w:semiHidden/>
    <w:unhideWhenUsed/>
    <w:rsid w:val="00471CF9"/>
  </w:style>
  <w:style w:type="character" w:customStyle="1" w:styleId="afd">
    <w:name w:val="Текст концевой сноски Знак"/>
    <w:basedOn w:val="a0"/>
    <w:link w:val="afc"/>
    <w:uiPriority w:val="99"/>
    <w:semiHidden/>
    <w:rsid w:val="00471CF9"/>
    <w:rPr>
      <w:rFonts w:ascii="Times New Roman" w:eastAsia="Times New Roman" w:hAnsi="Times New Roman" w:cs="Times New Roman"/>
      <w:sz w:val="20"/>
      <w:szCs w:val="20"/>
      <w:lang w:eastAsia="ru-RU"/>
    </w:rPr>
  </w:style>
  <w:style w:type="character" w:styleId="afe">
    <w:name w:val="endnote reference"/>
    <w:uiPriority w:val="99"/>
    <w:semiHidden/>
    <w:unhideWhenUsed/>
    <w:rsid w:val="00471CF9"/>
    <w:rPr>
      <w:vertAlign w:val="superscript"/>
    </w:rPr>
  </w:style>
  <w:style w:type="character" w:customStyle="1" w:styleId="19">
    <w:name w:val="Знак сноски1"/>
    <w:rsid w:val="00471CF9"/>
    <w:rPr>
      <w:rFonts w:cs="Times New Roman"/>
      <w:vertAlign w:val="superscript"/>
    </w:rPr>
  </w:style>
  <w:style w:type="character" w:customStyle="1" w:styleId="aff">
    <w:name w:val="Символ сноски"/>
    <w:rsid w:val="00471CF9"/>
  </w:style>
  <w:style w:type="paragraph" w:customStyle="1" w:styleId="1a">
    <w:name w:val="Текст сноски1"/>
    <w:basedOn w:val="a"/>
    <w:rsid w:val="00471CF9"/>
    <w:pPr>
      <w:suppressAutoHyphens/>
    </w:pPr>
    <w:rPr>
      <w:rFonts w:ascii="Arial" w:eastAsia="SimSun" w:hAnsi="Arial" w:cs="Mangal"/>
      <w:kern w:val="1"/>
      <w:lang w:eastAsia="hi-IN" w:bidi="hi-IN"/>
    </w:rPr>
  </w:style>
  <w:style w:type="paragraph" w:customStyle="1" w:styleId="western">
    <w:name w:val="western"/>
    <w:basedOn w:val="a"/>
    <w:rsid w:val="00471CF9"/>
    <w:pPr>
      <w:spacing w:before="100" w:beforeAutospacing="1" w:after="115"/>
    </w:pPr>
    <w:rPr>
      <w:color w:val="000000"/>
      <w:sz w:val="24"/>
      <w:szCs w:val="24"/>
    </w:rPr>
  </w:style>
  <w:style w:type="character" w:customStyle="1" w:styleId="highlight">
    <w:name w:val="highlight"/>
    <w:rsid w:val="00471CF9"/>
  </w:style>
  <w:style w:type="paragraph" w:styleId="aff0">
    <w:name w:val="No Spacing"/>
    <w:qFormat/>
    <w:rsid w:val="00471CF9"/>
    <w:pPr>
      <w:spacing w:after="0" w:line="240" w:lineRule="auto"/>
    </w:pPr>
    <w:rPr>
      <w:rFonts w:ascii="Calibri" w:eastAsia="Calibri" w:hAnsi="Calibri" w:cs="Times New Roman"/>
    </w:rPr>
  </w:style>
  <w:style w:type="paragraph" w:customStyle="1" w:styleId="rvps698610">
    <w:name w:val="rvps698610"/>
    <w:basedOn w:val="a"/>
    <w:rsid w:val="00471CF9"/>
    <w:pPr>
      <w:spacing w:after="150"/>
      <w:ind w:right="300"/>
    </w:pPr>
    <w:rPr>
      <w:sz w:val="24"/>
      <w:szCs w:val="24"/>
    </w:rPr>
  </w:style>
  <w:style w:type="paragraph" w:customStyle="1" w:styleId="aff1">
    <w:name w:val="Нормальный"/>
    <w:rsid w:val="00471CF9"/>
    <w:pPr>
      <w:widowControl w:val="0"/>
      <w:autoSpaceDE w:val="0"/>
      <w:autoSpaceDN w:val="0"/>
      <w:spacing w:after="0" w:line="240" w:lineRule="auto"/>
      <w:ind w:firstLine="720"/>
      <w:jc w:val="both"/>
    </w:pPr>
    <w:rPr>
      <w:rFonts w:ascii="Arial" w:eastAsia="Times New Roman" w:hAnsi="Arial" w:cs="Times New Roman"/>
      <w:sz w:val="20"/>
      <w:szCs w:val="20"/>
      <w:lang w:eastAsia="ru-RU"/>
    </w:rPr>
  </w:style>
  <w:style w:type="paragraph" w:customStyle="1" w:styleId="ConsTitle">
    <w:name w:val="ConsTitle"/>
    <w:rsid w:val="00471CF9"/>
    <w:pPr>
      <w:autoSpaceDE w:val="0"/>
      <w:autoSpaceDN w:val="0"/>
      <w:adjustRightInd w:val="0"/>
      <w:spacing w:after="0" w:line="240" w:lineRule="auto"/>
    </w:pPr>
    <w:rPr>
      <w:rFonts w:ascii="Arial" w:eastAsia="Times New Roman" w:hAnsi="Arial" w:cs="Arial"/>
      <w:b/>
      <w:bCs/>
      <w:sz w:val="16"/>
      <w:szCs w:val="16"/>
      <w:lang w:eastAsia="ru-RU"/>
    </w:rPr>
  </w:style>
  <w:style w:type="paragraph" w:styleId="aff2">
    <w:name w:val="caption"/>
    <w:basedOn w:val="a"/>
    <w:next w:val="a"/>
    <w:unhideWhenUsed/>
    <w:qFormat/>
    <w:rsid w:val="00471CF9"/>
    <w:rPr>
      <w:b/>
      <w:bCs/>
    </w:rPr>
  </w:style>
  <w:style w:type="character" w:customStyle="1" w:styleId="ConsPlusNormal0">
    <w:name w:val="ConsPlusNormal Знак"/>
    <w:link w:val="ConsPlusNormal"/>
    <w:locked/>
    <w:rsid w:val="00471CF9"/>
    <w:rPr>
      <w:rFonts w:ascii="Arial" w:eastAsia="Times New Roman" w:hAnsi="Arial" w:cs="Arial"/>
      <w:sz w:val="20"/>
      <w:szCs w:val="20"/>
      <w:lang w:eastAsia="ru-RU"/>
    </w:rPr>
  </w:style>
  <w:style w:type="character" w:customStyle="1" w:styleId="FontStyle11">
    <w:name w:val="Font Style11"/>
    <w:rsid w:val="00471CF9"/>
    <w:rPr>
      <w:rFonts w:ascii="Times New Roman" w:hAnsi="Times New Roman" w:cs="Times New Roman"/>
      <w:sz w:val="26"/>
      <w:szCs w:val="26"/>
    </w:rPr>
  </w:style>
  <w:style w:type="character" w:styleId="aff3">
    <w:name w:val="annotation reference"/>
    <w:basedOn w:val="a0"/>
    <w:uiPriority w:val="99"/>
    <w:semiHidden/>
    <w:unhideWhenUsed/>
    <w:rsid w:val="00471CF9"/>
    <w:rPr>
      <w:sz w:val="16"/>
      <w:szCs w:val="16"/>
    </w:rPr>
  </w:style>
  <w:style w:type="paragraph" w:styleId="aff4">
    <w:name w:val="annotation text"/>
    <w:basedOn w:val="a"/>
    <w:link w:val="aff5"/>
    <w:uiPriority w:val="99"/>
    <w:semiHidden/>
    <w:unhideWhenUsed/>
    <w:rsid w:val="00471CF9"/>
  </w:style>
  <w:style w:type="character" w:customStyle="1" w:styleId="aff5">
    <w:name w:val="Текст примечания Знак"/>
    <w:basedOn w:val="a0"/>
    <w:link w:val="aff4"/>
    <w:uiPriority w:val="99"/>
    <w:semiHidden/>
    <w:rsid w:val="00471CF9"/>
    <w:rPr>
      <w:rFonts w:ascii="Times New Roman" w:eastAsia="Times New Roman" w:hAnsi="Times New Roman" w:cs="Times New Roman"/>
      <w:sz w:val="20"/>
      <w:szCs w:val="20"/>
      <w:lang w:eastAsia="ru-RU"/>
    </w:rPr>
  </w:style>
  <w:style w:type="paragraph" w:styleId="aff6">
    <w:name w:val="annotation subject"/>
    <w:basedOn w:val="aff4"/>
    <w:next w:val="aff4"/>
    <w:link w:val="aff7"/>
    <w:uiPriority w:val="99"/>
    <w:semiHidden/>
    <w:unhideWhenUsed/>
    <w:rsid w:val="00471CF9"/>
    <w:rPr>
      <w:b/>
      <w:bCs/>
    </w:rPr>
  </w:style>
  <w:style w:type="character" w:customStyle="1" w:styleId="aff7">
    <w:name w:val="Тема примечания Знак"/>
    <w:basedOn w:val="aff5"/>
    <w:link w:val="aff6"/>
    <w:uiPriority w:val="99"/>
    <w:semiHidden/>
    <w:rsid w:val="00471CF9"/>
    <w:rPr>
      <w:rFonts w:ascii="Times New Roman" w:eastAsia="Times New Roman" w:hAnsi="Times New Roman" w:cs="Times New Roman"/>
      <w:b/>
      <w:bCs/>
      <w:sz w:val="20"/>
      <w:szCs w:val="20"/>
      <w:lang w:eastAsia="ru-RU"/>
    </w:rPr>
  </w:style>
  <w:style w:type="table" w:customStyle="1" w:styleId="32">
    <w:name w:val="Сетка таблицы3"/>
    <w:basedOn w:val="a1"/>
    <w:next w:val="af5"/>
    <w:uiPriority w:val="59"/>
    <w:rsid w:val="00A53738"/>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545326">
      <w:bodyDiv w:val="1"/>
      <w:marLeft w:val="0"/>
      <w:marRight w:val="0"/>
      <w:marTop w:val="0"/>
      <w:marBottom w:val="0"/>
      <w:divBdr>
        <w:top w:val="none" w:sz="0" w:space="0" w:color="auto"/>
        <w:left w:val="none" w:sz="0" w:space="0" w:color="auto"/>
        <w:bottom w:val="none" w:sz="0" w:space="0" w:color="auto"/>
        <w:right w:val="none" w:sz="0" w:space="0" w:color="auto"/>
      </w:divBdr>
    </w:div>
    <w:div w:id="325785414">
      <w:bodyDiv w:val="1"/>
      <w:marLeft w:val="0"/>
      <w:marRight w:val="0"/>
      <w:marTop w:val="0"/>
      <w:marBottom w:val="0"/>
      <w:divBdr>
        <w:top w:val="none" w:sz="0" w:space="0" w:color="auto"/>
        <w:left w:val="none" w:sz="0" w:space="0" w:color="auto"/>
        <w:bottom w:val="none" w:sz="0" w:space="0" w:color="auto"/>
        <w:right w:val="none" w:sz="0" w:space="0" w:color="auto"/>
      </w:divBdr>
    </w:div>
    <w:div w:id="1099760818">
      <w:bodyDiv w:val="1"/>
      <w:marLeft w:val="0"/>
      <w:marRight w:val="0"/>
      <w:marTop w:val="0"/>
      <w:marBottom w:val="0"/>
      <w:divBdr>
        <w:top w:val="none" w:sz="0" w:space="0" w:color="auto"/>
        <w:left w:val="none" w:sz="0" w:space="0" w:color="auto"/>
        <w:bottom w:val="none" w:sz="0" w:space="0" w:color="auto"/>
        <w:right w:val="none" w:sz="0" w:space="0" w:color="auto"/>
      </w:divBdr>
    </w:div>
    <w:div w:id="1356495534">
      <w:bodyDiv w:val="1"/>
      <w:marLeft w:val="0"/>
      <w:marRight w:val="0"/>
      <w:marTop w:val="0"/>
      <w:marBottom w:val="0"/>
      <w:divBdr>
        <w:top w:val="none" w:sz="0" w:space="0" w:color="auto"/>
        <w:left w:val="none" w:sz="0" w:space="0" w:color="auto"/>
        <w:bottom w:val="none" w:sz="0" w:space="0" w:color="auto"/>
        <w:right w:val="none" w:sz="0" w:space="0" w:color="auto"/>
      </w:divBdr>
    </w:div>
    <w:div w:id="135765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0907D6B6DFD955317E21445961513797E503004761F93089831B71BA9709A0B2A72704CA0699D0FB4F5FW3c9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FDDA0-A5F2-4138-8490-24F670F9E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1044</Words>
  <Characters>5952</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7</cp:revision>
  <cp:lastPrinted>2024-07-26T12:43:00Z</cp:lastPrinted>
  <dcterms:created xsi:type="dcterms:W3CDTF">2024-07-26T12:39:00Z</dcterms:created>
  <dcterms:modified xsi:type="dcterms:W3CDTF">2024-07-26T13:02:00Z</dcterms:modified>
</cp:coreProperties>
</file>