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2B26" w14:textId="77777777" w:rsidR="00055AE9" w:rsidRPr="00055AE9" w:rsidRDefault="00055AE9" w:rsidP="00055AE9">
      <w:pPr>
        <w:spacing w:after="0" w:line="240" w:lineRule="auto"/>
        <w:jc w:val="center"/>
        <w:rPr>
          <w:rFonts w:ascii="Times New Roman" w:eastAsia="Times New Roman" w:hAnsi="Times New Roman" w:cs="Times New Roman"/>
          <w:b/>
          <w:bCs/>
          <w:kern w:val="0"/>
          <w:sz w:val="28"/>
          <w:szCs w:val="28"/>
          <w:lang w:eastAsia="ru-RU"/>
          <w14:ligatures w14:val="none"/>
        </w:rPr>
      </w:pPr>
      <w:r w:rsidRPr="00055AE9">
        <w:rPr>
          <w:rFonts w:ascii="Times New Roman" w:eastAsia="Times New Roman" w:hAnsi="Times New Roman" w:cs="Times New Roman"/>
          <w:b/>
          <w:bCs/>
          <w:kern w:val="0"/>
          <w:sz w:val="28"/>
          <w:szCs w:val="28"/>
          <w:lang w:eastAsia="ru-RU"/>
          <w14:ligatures w14:val="none"/>
        </w:rPr>
        <w:t>ИНФОРМАЦИЯ</w:t>
      </w:r>
    </w:p>
    <w:p w14:paraId="5DD6269F" w14:textId="78803ED7" w:rsidR="00730F90" w:rsidRPr="00730F90" w:rsidRDefault="00055AE9" w:rsidP="00746608">
      <w:pPr>
        <w:spacing w:after="0" w:line="240" w:lineRule="exact"/>
        <w:jc w:val="both"/>
        <w:rPr>
          <w:rFonts w:ascii="Times New Roman" w:eastAsia="Times New Roman" w:hAnsi="Times New Roman" w:cs="Times New Roman"/>
          <w:kern w:val="0"/>
          <w:sz w:val="28"/>
          <w:szCs w:val="28"/>
          <w:lang w:eastAsia="ru-RU"/>
          <w14:ligatures w14:val="none"/>
        </w:rPr>
      </w:pPr>
      <w:bookmarkStart w:id="0" w:name="_Hlk125640611"/>
      <w:r w:rsidRPr="00055AE9">
        <w:rPr>
          <w:rFonts w:ascii="Times New Roman" w:eastAsia="Calibri" w:hAnsi="Times New Roman" w:cs="Times New Roman"/>
          <w:b/>
          <w:bCs/>
          <w:color w:val="000000"/>
          <w:kern w:val="0"/>
          <w:sz w:val="28"/>
          <w:szCs w:val="28"/>
          <w14:ligatures w14:val="none"/>
        </w:rPr>
        <w:tab/>
      </w:r>
      <w:bookmarkEnd w:id="0"/>
    </w:p>
    <w:p w14:paraId="3028835D" w14:textId="3146A5A7" w:rsidR="00746608" w:rsidRPr="00730F90" w:rsidRDefault="00730F90" w:rsidP="001D37E4">
      <w:pPr>
        <w:spacing w:after="0" w:line="240" w:lineRule="exact"/>
        <w:jc w:val="both"/>
        <w:rPr>
          <w:rFonts w:ascii="Times New Roman" w:eastAsia="Times New Roman" w:hAnsi="Times New Roman" w:cs="Times New Roman"/>
          <w:kern w:val="0"/>
          <w:sz w:val="28"/>
          <w:szCs w:val="28"/>
          <w:lang w:eastAsia="ru-RU"/>
          <w14:ligatures w14:val="none"/>
        </w:rPr>
      </w:pPr>
      <w:r w:rsidRPr="00730F90">
        <w:rPr>
          <w:rFonts w:ascii="Times New Roman" w:eastAsia="Calibri" w:hAnsi="Times New Roman" w:cs="Times New Roman"/>
          <w:b/>
          <w:bCs/>
          <w:color w:val="000000"/>
          <w:kern w:val="0"/>
          <w:sz w:val="28"/>
          <w:szCs w:val="28"/>
          <w14:ligatures w14:val="none"/>
        </w:rPr>
        <w:tab/>
      </w:r>
    </w:p>
    <w:p w14:paraId="7E3B6771" w14:textId="77777777" w:rsidR="00AB02B0" w:rsidRPr="00AB02B0" w:rsidRDefault="00AB02B0" w:rsidP="00AB02B0">
      <w:pPr>
        <w:spacing w:after="0" w:line="240" w:lineRule="exact"/>
        <w:jc w:val="both"/>
        <w:rPr>
          <w:rFonts w:ascii="Times New Roman" w:eastAsia="Times New Roman" w:hAnsi="Times New Roman" w:cs="Times New Roman"/>
          <w:kern w:val="0"/>
          <w:sz w:val="28"/>
          <w:szCs w:val="28"/>
          <w:lang w:eastAsia="ru-RU"/>
          <w14:ligatures w14:val="none"/>
        </w:rPr>
      </w:pPr>
      <w:bookmarkStart w:id="1" w:name="_Hlk156403988"/>
      <w:r w:rsidRPr="00AB02B0">
        <w:rPr>
          <w:rFonts w:ascii="Times New Roman" w:eastAsia="Times New Roman" w:hAnsi="Times New Roman" w:cs="Times New Roman"/>
          <w:kern w:val="0"/>
          <w:sz w:val="28"/>
          <w:szCs w:val="28"/>
          <w:lang w:eastAsia="ru-RU"/>
          <w14:ligatures w14:val="none"/>
        </w:rPr>
        <w:t>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от 25.09.2019 № 284 «Об утверждении муниципальной программы</w:t>
      </w:r>
      <w:bookmarkStart w:id="2" w:name="_Hlk125638499"/>
      <w:r w:rsidRPr="00AB02B0">
        <w:rPr>
          <w:rFonts w:ascii="Times New Roman" w:eastAsia="Times New Roman" w:hAnsi="Times New Roman" w:cs="Times New Roman"/>
          <w:kern w:val="0"/>
          <w:sz w:val="28"/>
          <w:szCs w:val="28"/>
          <w:lang w:eastAsia="ru-RU"/>
          <w14:ligatures w14:val="none"/>
        </w:rPr>
        <w:t xml:space="preserve"> «Обеспечение профилактики правонарушений, безопасности населения и территории Нюксенского муниципального района на 2021-2025 год</w:t>
      </w:r>
      <w:bookmarkEnd w:id="2"/>
      <w:r w:rsidRPr="00AB02B0">
        <w:rPr>
          <w:rFonts w:ascii="Times New Roman" w:eastAsia="Times New Roman" w:hAnsi="Times New Roman" w:cs="Times New Roman"/>
          <w:kern w:val="0"/>
          <w:sz w:val="28"/>
          <w:szCs w:val="28"/>
          <w:lang w:eastAsia="ru-RU"/>
          <w14:ligatures w14:val="none"/>
        </w:rPr>
        <w:t>ах»</w:t>
      </w:r>
    </w:p>
    <w:p w14:paraId="537FE3DB" w14:textId="77777777" w:rsidR="00696661" w:rsidRDefault="00696661" w:rsidP="006A6952">
      <w:pPr>
        <w:spacing w:after="0" w:line="240" w:lineRule="exact"/>
        <w:jc w:val="both"/>
        <w:rPr>
          <w:rFonts w:ascii="Times New Roman" w:eastAsia="Times New Roman" w:hAnsi="Times New Roman" w:cs="Times New Roman"/>
          <w:kern w:val="0"/>
          <w:sz w:val="28"/>
          <w:szCs w:val="28"/>
          <w:lang w:eastAsia="ru-RU"/>
          <w14:ligatures w14:val="none"/>
        </w:rPr>
      </w:pPr>
    </w:p>
    <w:p w14:paraId="3F38354A" w14:textId="610A181B" w:rsidR="00696661" w:rsidRPr="006A6952" w:rsidRDefault="00696661" w:rsidP="006A6952">
      <w:pPr>
        <w:spacing w:after="0" w:line="240" w:lineRule="exact"/>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AB02B0">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 xml:space="preserve">-э                                                                                     от </w:t>
      </w:r>
      <w:r w:rsidR="00AB02B0">
        <w:rPr>
          <w:rFonts w:ascii="Times New Roman" w:eastAsia="Times New Roman" w:hAnsi="Times New Roman" w:cs="Times New Roman"/>
          <w:kern w:val="0"/>
          <w:sz w:val="28"/>
          <w:szCs w:val="28"/>
          <w:lang w:eastAsia="ru-RU"/>
          <w14:ligatures w14:val="none"/>
        </w:rPr>
        <w:t xml:space="preserve">06 февраля </w:t>
      </w:r>
      <w:r>
        <w:rPr>
          <w:rFonts w:ascii="Times New Roman" w:eastAsia="Times New Roman" w:hAnsi="Times New Roman" w:cs="Times New Roman"/>
          <w:kern w:val="0"/>
          <w:sz w:val="28"/>
          <w:szCs w:val="28"/>
          <w:lang w:eastAsia="ru-RU"/>
          <w14:ligatures w14:val="none"/>
        </w:rPr>
        <w:t>2025 года</w:t>
      </w:r>
    </w:p>
    <w:bookmarkEnd w:id="1"/>
    <w:p w14:paraId="21672751" w14:textId="77777777" w:rsidR="006A6952" w:rsidRPr="006A6952" w:rsidRDefault="006A6952" w:rsidP="006A6952">
      <w:pPr>
        <w:spacing w:after="0" w:line="240" w:lineRule="exact"/>
        <w:jc w:val="both"/>
        <w:rPr>
          <w:rFonts w:ascii="Times New Roman" w:eastAsia="Times New Roman" w:hAnsi="Times New Roman" w:cs="Times New Roman"/>
          <w:kern w:val="0"/>
          <w:sz w:val="28"/>
          <w:szCs w:val="28"/>
          <w:lang w:eastAsia="ru-RU"/>
          <w14:ligatures w14:val="none"/>
        </w:rPr>
      </w:pPr>
    </w:p>
    <w:p w14:paraId="73C2951B" w14:textId="77777777" w:rsidR="00AB02B0" w:rsidRPr="00AB02B0" w:rsidRDefault="006A6952" w:rsidP="00AB02B0">
      <w:pPr>
        <w:widowControl w:val="0"/>
        <w:tabs>
          <w:tab w:val="left" w:pos="567"/>
        </w:tabs>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6A6952">
        <w:rPr>
          <w:rFonts w:ascii="Times New Roman" w:eastAsia="Calibri" w:hAnsi="Times New Roman" w:cs="Times New Roman"/>
          <w:b/>
          <w:bCs/>
          <w:color w:val="000000"/>
          <w:kern w:val="0"/>
          <w:sz w:val="28"/>
          <w:szCs w:val="28"/>
          <w14:ligatures w14:val="none"/>
        </w:rPr>
        <w:tab/>
      </w:r>
      <w:r w:rsidR="00AB02B0" w:rsidRPr="00AB02B0">
        <w:rPr>
          <w:rFonts w:ascii="Times New Roman" w:eastAsia="Calibri" w:hAnsi="Times New Roman" w:cs="Times New Roman"/>
          <w:kern w:val="0"/>
          <w:sz w:val="26"/>
          <w:szCs w:val="26"/>
          <w14:ligatures w14:val="none"/>
        </w:rPr>
        <w:t xml:space="preserve">На основании </w:t>
      </w:r>
      <w:hyperlink r:id="rId7" w:history="1">
        <w:r w:rsidR="00AB02B0" w:rsidRPr="00AB02B0">
          <w:rPr>
            <w:rFonts w:ascii="Times New Roman" w:eastAsia="Calibri" w:hAnsi="Times New Roman" w:cs="Times New Roman"/>
            <w:kern w:val="0"/>
            <w:sz w:val="26"/>
            <w:szCs w:val="26"/>
            <w14:ligatures w14:val="none"/>
          </w:rPr>
          <w:t>пункта 7 статьи 8</w:t>
        </w:r>
      </w:hyperlink>
      <w:r w:rsidR="00AB02B0" w:rsidRPr="00AB02B0">
        <w:rPr>
          <w:rFonts w:ascii="Times New Roman" w:eastAsia="Calibri" w:hAnsi="Times New Roman" w:cs="Times New Roman"/>
          <w:kern w:val="0"/>
          <w:sz w:val="26"/>
          <w:szCs w:val="26"/>
          <w14:ligatures w14:val="none"/>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w:t>
      </w:r>
      <w:r w:rsidR="00AB02B0" w:rsidRPr="00AB02B0">
        <w:rPr>
          <w:rFonts w:ascii="Times New Roman" w:eastAsia="Times New Roman" w:hAnsi="Times New Roman" w:cs="Times New Roman"/>
          <w:kern w:val="0"/>
          <w:sz w:val="28"/>
          <w:szCs w:val="28"/>
          <w:lang w:eastAsia="ru-RU"/>
          <w14:ligatures w14:val="none"/>
        </w:rPr>
        <w:t xml:space="preserve"> </w:t>
      </w:r>
      <w:r w:rsidR="00AB02B0" w:rsidRPr="00AB02B0">
        <w:rPr>
          <w:rFonts w:ascii="Times New Roman" w:eastAsia="Calibri" w:hAnsi="Times New Roman" w:cs="Times New Roman"/>
          <w:kern w:val="0"/>
          <w:sz w:val="26"/>
          <w:szCs w:val="26"/>
          <w14:ligatures w14:val="none"/>
        </w:rPr>
        <w:t>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0ADF13EA" w14:textId="77777777" w:rsidR="00AB02B0" w:rsidRPr="00AB02B0" w:rsidRDefault="00AB02B0" w:rsidP="00AB02B0">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 xml:space="preserve">Контрольно-счетной комиссией проведена финансово-экономическая экспертиза </w:t>
      </w:r>
      <w:bookmarkStart w:id="3" w:name="_Hlk19638358"/>
      <w:r w:rsidRPr="00AB02B0">
        <w:rPr>
          <w:rFonts w:ascii="Times New Roman" w:eastAsia="Calibri" w:hAnsi="Times New Roman" w:cs="Times New Roman"/>
          <w:kern w:val="0"/>
          <w:sz w:val="26"/>
          <w:szCs w:val="26"/>
          <w14:ligatures w14:val="none"/>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End w:id="3"/>
      <w:r w:rsidRPr="00AB02B0">
        <w:rPr>
          <w:rFonts w:ascii="Times New Roman" w:eastAsia="Calibri" w:hAnsi="Times New Roman" w:cs="Times New Roman"/>
          <w:kern w:val="0"/>
          <w:sz w:val="26"/>
          <w:szCs w:val="26"/>
          <w14:ligatures w14:val="none"/>
        </w:rPr>
        <w:t>от 25.09.2019 № 284 «Об утверждении муниципальной программы «Об утверждении муниципальной программы «Обеспечение профилактики правонарушений, безопасности населения и территории Нюксенского муниципального района на 2021-2025 годах» (далее – Проект постановления).</w:t>
      </w:r>
    </w:p>
    <w:p w14:paraId="2B0BA916" w14:textId="77777777" w:rsidR="00AB02B0" w:rsidRPr="00AB02B0" w:rsidRDefault="00AB02B0" w:rsidP="00AB02B0">
      <w:pPr>
        <w:widowControl w:val="0"/>
        <w:tabs>
          <w:tab w:val="left" w:pos="567"/>
        </w:tabs>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ab/>
        <w:t>В ходе проведения экспертизы и подготовки заключения контрольно-счетной комиссией проанализированы материалы, представленные администрацией Нюксенского муниципального округа (далее-администрация): проект постановления администрации округа; пояснительная записка к Проекту постановления; входящий номер №9 от 31.01.2025 года (письмо исходящий номер №б/н от 31.01.2025 года).</w:t>
      </w:r>
    </w:p>
    <w:p w14:paraId="796289DB" w14:textId="77777777" w:rsidR="00AB02B0" w:rsidRPr="00AB02B0" w:rsidRDefault="00AB02B0" w:rsidP="00AB02B0">
      <w:pPr>
        <w:widowControl w:val="0"/>
        <w:tabs>
          <w:tab w:val="left" w:pos="567"/>
        </w:tabs>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 xml:space="preserve">         В результате экспертизы установлено:</w:t>
      </w:r>
    </w:p>
    <w:p w14:paraId="544F80BB" w14:textId="77777777" w:rsidR="00AB02B0" w:rsidRPr="00AB02B0" w:rsidRDefault="00AB02B0" w:rsidP="00AB02B0">
      <w:pPr>
        <w:widowControl w:val="0"/>
        <w:tabs>
          <w:tab w:val="left" w:pos="567"/>
        </w:tabs>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 xml:space="preserve">         Изменения в Программу вносятся во-второй раз.</w:t>
      </w:r>
    </w:p>
    <w:p w14:paraId="090A6E9D" w14:textId="77777777" w:rsidR="00AB02B0" w:rsidRPr="00AB02B0" w:rsidRDefault="00AB02B0" w:rsidP="00AB02B0">
      <w:pPr>
        <w:widowControl w:val="0"/>
        <w:autoSpaceDE w:val="0"/>
        <w:autoSpaceDN w:val="0"/>
        <w:adjustRightInd w:val="0"/>
        <w:spacing w:after="0" w:line="240" w:lineRule="auto"/>
        <w:ind w:firstLine="540"/>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 xml:space="preserve"> Согласно пояснительной записке к Проекту постановления вносятся изменения в Программу в части ресурсного обеспечения на 2024 год.</w:t>
      </w:r>
    </w:p>
    <w:p w14:paraId="704226FE"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 xml:space="preserve">Общий объем финансирования программы за счет средств округа и средств областного бюджета уменьшается на </w:t>
      </w:r>
      <w:bookmarkStart w:id="4" w:name="_Hlk156484507"/>
      <w:r w:rsidRPr="00AB02B0">
        <w:rPr>
          <w:rFonts w:ascii="Times New Roman" w:eastAsia="Calibri" w:hAnsi="Times New Roman" w:cs="Times New Roman"/>
          <w:kern w:val="0"/>
          <w:sz w:val="26"/>
          <w:szCs w:val="26"/>
          <w14:ligatures w14:val="none"/>
        </w:rPr>
        <w:t xml:space="preserve">1013,9 </w:t>
      </w:r>
      <w:bookmarkEnd w:id="4"/>
      <w:r w:rsidRPr="00AB02B0">
        <w:rPr>
          <w:rFonts w:ascii="Times New Roman" w:eastAsia="Calibri" w:hAnsi="Times New Roman" w:cs="Times New Roman"/>
          <w:kern w:val="0"/>
          <w:sz w:val="26"/>
          <w:szCs w:val="26"/>
          <w14:ligatures w14:val="none"/>
        </w:rPr>
        <w:t>тыс. рублей и с учетом внесенных изменений</w:t>
      </w:r>
      <w:r w:rsidRPr="00AB02B0">
        <w:rPr>
          <w:rFonts w:ascii="Times New Roman" w:eastAsia="Calibri" w:hAnsi="Times New Roman" w:cs="Times New Roman"/>
          <w:b/>
          <w:bCs/>
          <w:kern w:val="0"/>
          <w:sz w:val="26"/>
          <w:szCs w:val="26"/>
          <w14:ligatures w14:val="none"/>
        </w:rPr>
        <w:t xml:space="preserve"> </w:t>
      </w:r>
      <w:r w:rsidRPr="00AB02B0">
        <w:rPr>
          <w:rFonts w:ascii="Times New Roman" w:eastAsia="Calibri" w:hAnsi="Times New Roman" w:cs="Times New Roman"/>
          <w:kern w:val="0"/>
          <w:sz w:val="26"/>
          <w:szCs w:val="26"/>
          <w14:ligatures w14:val="none"/>
        </w:rPr>
        <w:t>составит 40 135,4 тыс. рублей, в том числе по годам:</w:t>
      </w:r>
    </w:p>
    <w:p w14:paraId="34DED3B0"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2021 год – 3 478,5 тыс. рублей;</w:t>
      </w:r>
    </w:p>
    <w:p w14:paraId="636BD2B0"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2022 год – 4 435,6 тыс. рублей;</w:t>
      </w:r>
    </w:p>
    <w:p w14:paraId="3A7E9C47"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2023 год – 7 268,3 тыс. рублей;</w:t>
      </w:r>
    </w:p>
    <w:p w14:paraId="263E30AD"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lastRenderedPageBreak/>
        <w:t>2024 год – 12 776,4 тыс. рублей;</w:t>
      </w:r>
    </w:p>
    <w:p w14:paraId="3ADE315E"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2025 год – 6 463,3 тыс. рублей;</w:t>
      </w:r>
    </w:p>
    <w:p w14:paraId="7918B8CA"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2026 год – 5 713,3 тыс. рублей.</w:t>
      </w:r>
    </w:p>
    <w:p w14:paraId="44760ED3"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Проектом постановления вносятся изменения в паспорт подпрограммы 1 в части объема финансирования на 2024 год, объем финансирования уменьшается на 94,4 тыс. рублей и с учетом внесенных изменений</w:t>
      </w:r>
      <w:r w:rsidRPr="00AB02B0">
        <w:rPr>
          <w:rFonts w:ascii="Times New Roman" w:eastAsia="Calibri" w:hAnsi="Times New Roman" w:cs="Times New Roman"/>
          <w:b/>
          <w:bCs/>
          <w:kern w:val="0"/>
          <w:sz w:val="26"/>
          <w:szCs w:val="26"/>
          <w14:ligatures w14:val="none"/>
        </w:rPr>
        <w:t xml:space="preserve"> </w:t>
      </w:r>
      <w:r w:rsidRPr="00AB02B0">
        <w:rPr>
          <w:rFonts w:ascii="Times New Roman" w:eastAsia="Calibri" w:hAnsi="Times New Roman" w:cs="Times New Roman"/>
          <w:kern w:val="0"/>
          <w:sz w:val="26"/>
          <w:szCs w:val="26"/>
          <w14:ligatures w14:val="none"/>
        </w:rPr>
        <w:t>составит 6 624,8 тыс. рублей, в том числе по годам:</w:t>
      </w:r>
    </w:p>
    <w:p w14:paraId="00238ECC"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2021 год – 1 024,4 тыс. рублей;</w:t>
      </w:r>
    </w:p>
    <w:p w14:paraId="6F29C8ED"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2022 год – 1 036,0 тыс. рублей;</w:t>
      </w:r>
    </w:p>
    <w:p w14:paraId="310E1B5E"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2023 год – 1 231,4 тыс. рублей;</w:t>
      </w:r>
    </w:p>
    <w:p w14:paraId="053CC356"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2024 год – 1 435,0 тыс. рублей;</w:t>
      </w:r>
    </w:p>
    <w:p w14:paraId="071E7A16"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2025 год – 949,0 тыс. рублей;</w:t>
      </w:r>
    </w:p>
    <w:p w14:paraId="373E482D"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2026 год – 949,0 тыс. рублей.</w:t>
      </w:r>
    </w:p>
    <w:p w14:paraId="6B63CA4D"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Проектом постановления вносятся изменения в паспорт подпрограммы 2 в части объема финансирования на 2024 год, объем финансирования уменьшается на 919,5 тыс. рублей и с учетом внесенных изменений</w:t>
      </w:r>
      <w:r w:rsidRPr="00AB02B0">
        <w:rPr>
          <w:rFonts w:ascii="Times New Roman" w:eastAsia="Calibri" w:hAnsi="Times New Roman" w:cs="Times New Roman"/>
          <w:b/>
          <w:bCs/>
          <w:kern w:val="0"/>
          <w:sz w:val="26"/>
          <w:szCs w:val="26"/>
          <w14:ligatures w14:val="none"/>
        </w:rPr>
        <w:t xml:space="preserve"> </w:t>
      </w:r>
      <w:r w:rsidRPr="00AB02B0">
        <w:rPr>
          <w:rFonts w:ascii="Times New Roman" w:eastAsia="Calibri" w:hAnsi="Times New Roman" w:cs="Times New Roman"/>
          <w:kern w:val="0"/>
          <w:sz w:val="26"/>
          <w:szCs w:val="26"/>
          <w14:ligatures w14:val="none"/>
        </w:rPr>
        <w:t>составит 33 495,6 тыс. рублей, в том числе по годам:</w:t>
      </w:r>
    </w:p>
    <w:p w14:paraId="6E54D1A6"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2021 год – 2 451,6 тыс. рублей;</w:t>
      </w:r>
    </w:p>
    <w:p w14:paraId="46FBB9E0"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2022 год – 3 397,1 тыс. рублей;</w:t>
      </w:r>
    </w:p>
    <w:p w14:paraId="4216A7DB"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2023 год – 6 034,4 тыс. рублей;</w:t>
      </w:r>
    </w:p>
    <w:p w14:paraId="7A326275"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2024 год – 11 338,9 тыс. рублей;</w:t>
      </w:r>
    </w:p>
    <w:p w14:paraId="79F823E7"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2025 год – 5 511,8 тыс. рублей;</w:t>
      </w:r>
    </w:p>
    <w:p w14:paraId="3F86496F" w14:textId="77777777" w:rsidR="00AB02B0" w:rsidRPr="00AB02B0" w:rsidRDefault="00AB02B0" w:rsidP="00AB02B0">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2026 год – 4 761,8 тыс. рублей.</w:t>
      </w:r>
    </w:p>
    <w:p w14:paraId="1DBBEC30" w14:textId="77777777" w:rsidR="00AB02B0" w:rsidRPr="00AB02B0" w:rsidRDefault="00AB02B0" w:rsidP="00AB02B0">
      <w:pPr>
        <w:widowControl w:val="0"/>
        <w:autoSpaceDE w:val="0"/>
        <w:autoSpaceDN w:val="0"/>
        <w:adjustRightInd w:val="0"/>
        <w:spacing w:after="0" w:line="240" w:lineRule="auto"/>
        <w:ind w:firstLine="540"/>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В предложенном Проекте постановления в объемы финансирования муниципальной программы</w:t>
      </w:r>
      <w:r w:rsidRPr="00AB02B0">
        <w:rPr>
          <w:rFonts w:ascii="Times New Roman" w:eastAsia="Calibri" w:hAnsi="Times New Roman" w:cs="Times New Roman"/>
          <w:b/>
          <w:bCs/>
          <w:kern w:val="0"/>
          <w:sz w:val="26"/>
          <w:szCs w:val="26"/>
          <w14:ligatures w14:val="none"/>
        </w:rPr>
        <w:t xml:space="preserve"> </w:t>
      </w:r>
      <w:r w:rsidRPr="00AB02B0">
        <w:rPr>
          <w:rFonts w:ascii="Times New Roman" w:eastAsia="Calibri" w:hAnsi="Times New Roman" w:cs="Times New Roman"/>
          <w:kern w:val="0"/>
          <w:sz w:val="26"/>
          <w:szCs w:val="26"/>
          <w14:ligatures w14:val="none"/>
        </w:rPr>
        <w:t>«Обеспечение профилактики правонарушений, безопасности населения и территории Нюксенского муниципального района на 2021-2025 годах» (далее – Программа)</w:t>
      </w:r>
      <w:r w:rsidRPr="00AB02B0">
        <w:rPr>
          <w:rFonts w:ascii="Times New Roman" w:eastAsia="Calibri" w:hAnsi="Times New Roman" w:cs="Times New Roman"/>
          <w:b/>
          <w:bCs/>
          <w:kern w:val="0"/>
          <w:sz w:val="26"/>
          <w:szCs w:val="26"/>
          <w14:ligatures w14:val="none"/>
        </w:rPr>
        <w:t xml:space="preserve"> </w:t>
      </w:r>
      <w:r w:rsidRPr="00AB02B0">
        <w:rPr>
          <w:rFonts w:ascii="Times New Roman" w:eastAsia="Calibri" w:hAnsi="Times New Roman" w:cs="Times New Roman"/>
          <w:kern w:val="0"/>
          <w:sz w:val="26"/>
          <w:szCs w:val="26"/>
          <w14:ligatures w14:val="none"/>
        </w:rPr>
        <w:t>предлагается внести изменения в целях уточнения объемов финансирования в соответствии с Решением Представительного Собрания Нюксенского муниципального округа от 26.12.2024 №91 «О внесении изменений и дополнений в решение Представительного Собрания Нюксенского муниципального округа от 15.12.2023 №108 «О бюджете Нюксенского муниципального округа на 2024 год и плановый период 2025 и 2026 годов».</w:t>
      </w:r>
    </w:p>
    <w:p w14:paraId="4D609E24" w14:textId="77777777" w:rsidR="00AB02B0" w:rsidRPr="00AB02B0" w:rsidRDefault="00AB02B0" w:rsidP="00AB02B0">
      <w:pPr>
        <w:widowControl w:val="0"/>
        <w:autoSpaceDE w:val="0"/>
        <w:autoSpaceDN w:val="0"/>
        <w:adjustRightInd w:val="0"/>
        <w:spacing w:after="0" w:line="240" w:lineRule="auto"/>
        <w:ind w:firstLine="540"/>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В нарушение пункта 3.11. раздела 3, пункта 7.1. раздела 7 постановления администрации округа от 16.01.2023 года №50 «Об утверждении Порядка разработки, реализации и оценки эффективности муниципальных программ Нюксенского округа» (далее – Порядок), ответственными исполнителями Программы на официальном сайте администрации муниципального округа не размещены сведения о внесенных за отчетный 2024 год изменения в муниципальную программу (от 24.01.2024 №21)</w:t>
      </w:r>
      <w:bookmarkStart w:id="5" w:name="_Hlk164171023"/>
      <w:r w:rsidRPr="00AB02B0">
        <w:rPr>
          <w:rFonts w:ascii="Times New Roman" w:eastAsia="Calibri" w:hAnsi="Times New Roman" w:cs="Times New Roman"/>
          <w:kern w:val="0"/>
          <w:sz w:val="26"/>
          <w:szCs w:val="26"/>
          <w14:ligatures w14:val="none"/>
        </w:rPr>
        <w:t>.</w:t>
      </w:r>
    </w:p>
    <w:p w14:paraId="0E9FA778" w14:textId="77777777" w:rsidR="00AB02B0" w:rsidRPr="00AB02B0" w:rsidRDefault="00AB02B0" w:rsidP="00AB02B0">
      <w:pPr>
        <w:widowControl w:val="0"/>
        <w:autoSpaceDE w:val="0"/>
        <w:autoSpaceDN w:val="0"/>
        <w:adjustRightInd w:val="0"/>
        <w:spacing w:after="0" w:line="240" w:lineRule="auto"/>
        <w:ind w:firstLine="540"/>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В нарушение п. 3.8 Порядка разработки реализации и оценки эффективности программ, изменения, вносимые в отдельные программы или подпрограммы, мероприятия, до утверждения их постановлениями, не направлялись в 2024 году в Контрольно-счетную комиссию для проведения финансово-экономической экспертизы</w:t>
      </w:r>
      <w:bookmarkEnd w:id="5"/>
      <w:r w:rsidRPr="00AB02B0">
        <w:rPr>
          <w:rFonts w:ascii="Times New Roman" w:eastAsia="Calibri" w:hAnsi="Times New Roman" w:cs="Times New Roman"/>
          <w:kern w:val="0"/>
          <w:sz w:val="26"/>
          <w:szCs w:val="26"/>
          <w14:ligatures w14:val="none"/>
        </w:rPr>
        <w:t>.</w:t>
      </w:r>
    </w:p>
    <w:p w14:paraId="1DE858A6" w14:textId="77777777" w:rsidR="00AB02B0" w:rsidRPr="00AB02B0" w:rsidRDefault="00AB02B0" w:rsidP="00AB02B0">
      <w:pPr>
        <w:widowControl w:val="0"/>
        <w:autoSpaceDE w:val="0"/>
        <w:autoSpaceDN w:val="0"/>
        <w:adjustRightInd w:val="0"/>
        <w:spacing w:after="0" w:line="240" w:lineRule="auto"/>
        <w:ind w:firstLine="540"/>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w:t>
      </w:r>
      <w:r w:rsidRPr="00AB02B0">
        <w:rPr>
          <w:rFonts w:ascii="Times New Roman" w:eastAsia="Calibri" w:hAnsi="Times New Roman" w:cs="Times New Roman"/>
          <w:kern w:val="0"/>
          <w:sz w:val="26"/>
          <w:szCs w:val="26"/>
          <w14:ligatures w14:val="none"/>
        </w:rPr>
        <w:lastRenderedPageBreak/>
        <w:t xml:space="preserve">стратегического планирования, а также на общедоступном информационном ресурсе стратегического планирования </w:t>
      </w:r>
      <w:bookmarkStart w:id="6" w:name="_Hlk125635850"/>
      <w:r w:rsidRPr="00AB02B0">
        <w:rPr>
          <w:rFonts w:ascii="Times New Roman" w:eastAsia="Calibri" w:hAnsi="Times New Roman" w:cs="Times New Roman"/>
          <w:kern w:val="0"/>
          <w:sz w:val="26"/>
          <w:szCs w:val="26"/>
          <w14:ligatures w14:val="none"/>
        </w:rPr>
        <w:t>в информационной-телекоммуникационной сети «Интернет»</w:t>
      </w:r>
      <w:bookmarkEnd w:id="6"/>
      <w:r w:rsidRPr="00AB02B0">
        <w:rPr>
          <w:rFonts w:ascii="Times New Roman" w:eastAsia="Calibri" w:hAnsi="Times New Roman" w:cs="Times New Roman"/>
          <w:kern w:val="0"/>
          <w:sz w:val="26"/>
          <w:szCs w:val="26"/>
          <w14:ligatures w14:val="none"/>
        </w:rPr>
        <w:t>.</w:t>
      </w:r>
    </w:p>
    <w:p w14:paraId="759D98AA" w14:textId="77777777" w:rsidR="00AB02B0" w:rsidRPr="00AB02B0" w:rsidRDefault="00AB02B0" w:rsidP="00AB02B0">
      <w:pPr>
        <w:widowControl w:val="0"/>
        <w:autoSpaceDE w:val="0"/>
        <w:autoSpaceDN w:val="0"/>
        <w:adjustRightInd w:val="0"/>
        <w:spacing w:after="0" w:line="240" w:lineRule="auto"/>
        <w:ind w:firstLine="540"/>
        <w:jc w:val="both"/>
        <w:rPr>
          <w:rFonts w:ascii="Times New Roman" w:eastAsia="Calibri" w:hAnsi="Times New Roman" w:cs="Times New Roman"/>
          <w:kern w:val="0"/>
          <w:sz w:val="26"/>
          <w:szCs w:val="26"/>
          <w14:ligatures w14:val="none"/>
        </w:rPr>
      </w:pPr>
      <w:r w:rsidRPr="00AB02B0">
        <w:rPr>
          <w:rFonts w:ascii="Times New Roman" w:eastAsia="Calibri" w:hAnsi="Times New Roman" w:cs="Times New Roman"/>
          <w:kern w:val="0"/>
          <w:sz w:val="26"/>
          <w:szCs w:val="26"/>
          <w14:ligatures w14:val="none"/>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p>
    <w:p w14:paraId="39F6B316" w14:textId="77777777" w:rsidR="00AB02B0" w:rsidRPr="00AB02B0" w:rsidRDefault="00AB02B0" w:rsidP="00AB02B0">
      <w:pPr>
        <w:spacing w:after="0" w:line="240" w:lineRule="auto"/>
        <w:ind w:firstLine="708"/>
        <w:jc w:val="both"/>
        <w:rPr>
          <w:rFonts w:ascii="Times New Roman" w:eastAsia="Calibri" w:hAnsi="Times New Roman" w:cs="Times New Roman"/>
          <w:kern w:val="0"/>
          <w:sz w:val="26"/>
          <w:szCs w:val="26"/>
          <w14:ligatures w14:val="none"/>
        </w:rPr>
      </w:pPr>
    </w:p>
    <w:p w14:paraId="13AAF116" w14:textId="48411A40" w:rsidR="00BF201B" w:rsidRDefault="00BF201B" w:rsidP="00AB02B0">
      <w:pPr>
        <w:widowControl w:val="0"/>
        <w:tabs>
          <w:tab w:val="left" w:pos="567"/>
        </w:tabs>
        <w:autoSpaceDE w:val="0"/>
        <w:autoSpaceDN w:val="0"/>
        <w:adjustRightInd w:val="0"/>
        <w:spacing w:after="0" w:line="240" w:lineRule="auto"/>
        <w:jc w:val="both"/>
      </w:pPr>
    </w:p>
    <w:sectPr w:rsidR="00BF201B" w:rsidSect="00760333">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6EA2" w14:textId="77777777" w:rsidR="00C13219" w:rsidRDefault="00C13219">
      <w:pPr>
        <w:spacing w:after="0" w:line="240" w:lineRule="auto"/>
      </w:pPr>
      <w:r>
        <w:separator/>
      </w:r>
    </w:p>
  </w:endnote>
  <w:endnote w:type="continuationSeparator" w:id="0">
    <w:p w14:paraId="11DB1499" w14:textId="77777777" w:rsidR="00C13219" w:rsidRDefault="00C1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06594"/>
    </w:sdtPr>
    <w:sdtEndPr/>
    <w:sdtContent>
      <w:p w14:paraId="349631C8" w14:textId="77777777" w:rsidR="008E09D1" w:rsidRDefault="008E09D1">
        <w:pPr>
          <w:pStyle w:val="af"/>
          <w:jc w:val="right"/>
        </w:pPr>
        <w:r>
          <w:fldChar w:fldCharType="begin"/>
        </w:r>
        <w:r>
          <w:instrText xml:space="preserve"> PAGE   \* MERGEFORMAT </w:instrText>
        </w:r>
        <w:r>
          <w:fldChar w:fldCharType="separate"/>
        </w:r>
        <w:r>
          <w:rPr>
            <w:noProof/>
          </w:rPr>
          <w:t>18</w:t>
        </w:r>
        <w:r>
          <w:rPr>
            <w:noProof/>
          </w:rPr>
          <w:fldChar w:fldCharType="end"/>
        </w:r>
      </w:p>
    </w:sdtContent>
  </w:sdt>
  <w:p w14:paraId="010099E1" w14:textId="77777777" w:rsidR="008E09D1" w:rsidRDefault="008E09D1">
    <w:pPr>
      <w:pStyle w:val="af"/>
    </w:pPr>
    <w:r>
      <w:t>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44E2" w14:textId="77777777" w:rsidR="00C13219" w:rsidRDefault="00C13219">
      <w:pPr>
        <w:spacing w:after="0" w:line="240" w:lineRule="auto"/>
      </w:pPr>
      <w:r>
        <w:separator/>
      </w:r>
    </w:p>
  </w:footnote>
  <w:footnote w:type="continuationSeparator" w:id="0">
    <w:p w14:paraId="2DBA414D" w14:textId="77777777" w:rsidR="00C13219" w:rsidRDefault="00C1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20B54"/>
    <w:multiLevelType w:val="hybridMultilevel"/>
    <w:tmpl w:val="587E4662"/>
    <w:lvl w:ilvl="0" w:tplc="6D40C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FD5A1D"/>
    <w:multiLevelType w:val="hybridMultilevel"/>
    <w:tmpl w:val="DFF8DBDA"/>
    <w:lvl w:ilvl="0" w:tplc="B8483FA0">
      <w:start w:val="1"/>
      <w:numFmt w:val="decimal"/>
      <w:lvlText w:val="%1."/>
      <w:lvlJc w:val="left"/>
      <w:pPr>
        <w:ind w:left="1005" w:hanging="40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7810B2F"/>
    <w:multiLevelType w:val="hybridMultilevel"/>
    <w:tmpl w:val="9C0C0D3A"/>
    <w:lvl w:ilvl="0" w:tplc="7FFAF7BA">
      <w:start w:val="1"/>
      <w:numFmt w:val="decimal"/>
      <w:lvlText w:val="%1."/>
      <w:lvlJc w:val="left"/>
      <w:pPr>
        <w:ind w:left="900" w:hanging="360"/>
      </w:pPr>
      <w:rPr>
        <w:rFonts w:hint="default"/>
        <w:b w:val="0"/>
        <w:bCs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1A7DCF"/>
    <w:multiLevelType w:val="hybridMultilevel"/>
    <w:tmpl w:val="51B6069C"/>
    <w:lvl w:ilvl="0" w:tplc="56126766">
      <w:start w:val="3"/>
      <w:numFmt w:val="decimal"/>
      <w:lvlText w:val="%1."/>
      <w:lvlJc w:val="left"/>
      <w:pPr>
        <w:ind w:left="1702" w:hanging="360"/>
      </w:pPr>
      <w:rPr>
        <w:rFonts w:hint="default"/>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5"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A1F694B"/>
    <w:multiLevelType w:val="hybridMultilevel"/>
    <w:tmpl w:val="534AA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E34378"/>
    <w:multiLevelType w:val="hybridMultilevel"/>
    <w:tmpl w:val="4DEEFEB0"/>
    <w:lvl w:ilvl="0" w:tplc="61A21FF4">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C3371"/>
    <w:multiLevelType w:val="hybridMultilevel"/>
    <w:tmpl w:val="7F927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7016D3"/>
    <w:multiLevelType w:val="hybridMultilevel"/>
    <w:tmpl w:val="9280B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15:restartNumberingAfterBreak="0">
    <w:nsid w:val="16880BBD"/>
    <w:multiLevelType w:val="hybridMultilevel"/>
    <w:tmpl w:val="2294E33C"/>
    <w:lvl w:ilvl="0" w:tplc="0504E598">
      <w:start w:val="1"/>
      <w:numFmt w:val="decimal"/>
      <w:lvlText w:val="%1)"/>
      <w:lvlJc w:val="left"/>
      <w:pPr>
        <w:ind w:left="1920" w:hanging="360"/>
      </w:pPr>
      <w:rPr>
        <w:rFonts w:hint="default"/>
        <w:b w:val="0"/>
        <w:bCs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B496454"/>
    <w:multiLevelType w:val="hybridMultilevel"/>
    <w:tmpl w:val="30E65E3A"/>
    <w:lvl w:ilvl="0" w:tplc="56C2A33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E9F7D54"/>
    <w:multiLevelType w:val="multilevel"/>
    <w:tmpl w:val="854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C07F4"/>
    <w:multiLevelType w:val="hybridMultilevel"/>
    <w:tmpl w:val="9644449A"/>
    <w:lvl w:ilvl="0" w:tplc="D2F803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78C50FC"/>
    <w:multiLevelType w:val="hybridMultilevel"/>
    <w:tmpl w:val="CEF2D7B6"/>
    <w:lvl w:ilvl="0" w:tplc="3564C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9782B5D"/>
    <w:multiLevelType w:val="hybridMultilevel"/>
    <w:tmpl w:val="AAE8342A"/>
    <w:lvl w:ilvl="0" w:tplc="074E9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120646D"/>
    <w:multiLevelType w:val="hybridMultilevel"/>
    <w:tmpl w:val="1F74FB3C"/>
    <w:lvl w:ilvl="0" w:tplc="40BA968C">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1CB7C2B"/>
    <w:multiLevelType w:val="hybridMultilevel"/>
    <w:tmpl w:val="C726832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7A698F"/>
    <w:multiLevelType w:val="hybridMultilevel"/>
    <w:tmpl w:val="A60A3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9D73EDE"/>
    <w:multiLevelType w:val="hybridMultilevel"/>
    <w:tmpl w:val="F614EB1A"/>
    <w:lvl w:ilvl="0" w:tplc="6CA21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AA63461"/>
    <w:multiLevelType w:val="hybridMultilevel"/>
    <w:tmpl w:val="BAD622D8"/>
    <w:lvl w:ilvl="0" w:tplc="2B941AF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B25442F"/>
    <w:multiLevelType w:val="hybridMultilevel"/>
    <w:tmpl w:val="E0C45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B80BCE"/>
    <w:multiLevelType w:val="hybridMultilevel"/>
    <w:tmpl w:val="26EC9DC6"/>
    <w:lvl w:ilvl="0" w:tplc="4006B3D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41C867B9"/>
    <w:multiLevelType w:val="hybridMultilevel"/>
    <w:tmpl w:val="CD84ED6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0" w15:restartNumberingAfterBreak="0">
    <w:nsid w:val="42491D75"/>
    <w:multiLevelType w:val="multilevel"/>
    <w:tmpl w:val="A7D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37D5A"/>
    <w:multiLevelType w:val="hybridMultilevel"/>
    <w:tmpl w:val="334AF64C"/>
    <w:lvl w:ilvl="0" w:tplc="04190001">
      <w:start w:val="1"/>
      <w:numFmt w:val="bullet"/>
      <w:lvlText w:val=""/>
      <w:lvlJc w:val="left"/>
      <w:pPr>
        <w:tabs>
          <w:tab w:val="num" w:pos="1980"/>
        </w:tabs>
        <w:ind w:left="1980" w:hanging="360"/>
      </w:pPr>
      <w:rPr>
        <w:rFonts w:ascii="Symbol" w:hAnsi="Symbol" w:hint="default"/>
      </w:rPr>
    </w:lvl>
    <w:lvl w:ilvl="1" w:tplc="3CE2016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5145C49"/>
    <w:multiLevelType w:val="hybridMultilevel"/>
    <w:tmpl w:val="95B02EA4"/>
    <w:lvl w:ilvl="0" w:tplc="BC58063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673486"/>
    <w:multiLevelType w:val="hybridMultilevel"/>
    <w:tmpl w:val="439ACD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B036DE6"/>
    <w:multiLevelType w:val="hybridMultilevel"/>
    <w:tmpl w:val="A5648DFA"/>
    <w:lvl w:ilvl="0" w:tplc="44362110">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167D52"/>
    <w:multiLevelType w:val="hybridMultilevel"/>
    <w:tmpl w:val="200A76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DFF6D51"/>
    <w:multiLevelType w:val="hybridMultilevel"/>
    <w:tmpl w:val="F6A6D95E"/>
    <w:lvl w:ilvl="0" w:tplc="B2F4E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F274B52"/>
    <w:multiLevelType w:val="hybridMultilevel"/>
    <w:tmpl w:val="E11EEE70"/>
    <w:lvl w:ilvl="0" w:tplc="95CE6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33F5117"/>
    <w:multiLevelType w:val="multilevel"/>
    <w:tmpl w:val="26D6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EA335A"/>
    <w:multiLevelType w:val="hybridMultilevel"/>
    <w:tmpl w:val="033A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435B94"/>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15:restartNumberingAfterBreak="0">
    <w:nsid w:val="5E367C49"/>
    <w:multiLevelType w:val="hybridMultilevel"/>
    <w:tmpl w:val="5CC8EE2C"/>
    <w:lvl w:ilvl="0" w:tplc="B3EE3F64">
      <w:start w:val="1"/>
      <w:numFmt w:val="decimal"/>
      <w:lvlText w:val="%1."/>
      <w:lvlJc w:val="left"/>
      <w:pPr>
        <w:ind w:left="3905"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1745980"/>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15:restartNumberingAfterBreak="0">
    <w:nsid w:val="61BD5444"/>
    <w:multiLevelType w:val="hybridMultilevel"/>
    <w:tmpl w:val="08AC1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76CD670D"/>
    <w:multiLevelType w:val="hybridMultilevel"/>
    <w:tmpl w:val="3AAAF410"/>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AE31C9B"/>
    <w:multiLevelType w:val="hybridMultilevel"/>
    <w:tmpl w:val="18DE6FC0"/>
    <w:lvl w:ilvl="0" w:tplc="645226C8">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37908129">
    <w:abstractNumId w:val="8"/>
  </w:num>
  <w:num w:numId="2" w16cid:durableId="1340308246">
    <w:abstractNumId w:val="39"/>
  </w:num>
  <w:num w:numId="3" w16cid:durableId="1226066213">
    <w:abstractNumId w:val="4"/>
  </w:num>
  <w:num w:numId="4" w16cid:durableId="156850563">
    <w:abstractNumId w:val="0"/>
  </w:num>
  <w:num w:numId="5" w16cid:durableId="767702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685465">
    <w:abstractNumId w:val="38"/>
  </w:num>
  <w:num w:numId="7" w16cid:durableId="1149252182">
    <w:abstractNumId w:val="30"/>
  </w:num>
  <w:num w:numId="8" w16cid:durableId="1784612842">
    <w:abstractNumId w:val="41"/>
  </w:num>
  <w:num w:numId="9" w16cid:durableId="2069184562">
    <w:abstractNumId w:val="47"/>
  </w:num>
  <w:num w:numId="10" w16cid:durableId="811098139">
    <w:abstractNumId w:val="35"/>
  </w:num>
  <w:num w:numId="11" w16cid:durableId="1634939942">
    <w:abstractNumId w:val="17"/>
  </w:num>
  <w:num w:numId="12" w16cid:durableId="731469016">
    <w:abstractNumId w:val="28"/>
  </w:num>
  <w:num w:numId="13" w16cid:durableId="739867346">
    <w:abstractNumId w:val="16"/>
  </w:num>
  <w:num w:numId="14" w16cid:durableId="1944192561">
    <w:abstractNumId w:val="24"/>
  </w:num>
  <w:num w:numId="15" w16cid:durableId="1193878091">
    <w:abstractNumId w:val="3"/>
  </w:num>
  <w:num w:numId="16" w16cid:durableId="1091849518">
    <w:abstractNumId w:val="18"/>
  </w:num>
  <w:num w:numId="17" w16cid:durableId="120077528">
    <w:abstractNumId w:val="32"/>
  </w:num>
  <w:num w:numId="18" w16cid:durableId="984972640">
    <w:abstractNumId w:val="13"/>
  </w:num>
  <w:num w:numId="19" w16cid:durableId="1370954562">
    <w:abstractNumId w:val="43"/>
  </w:num>
  <w:num w:numId="20" w16cid:durableId="1093430120">
    <w:abstractNumId w:val="7"/>
  </w:num>
  <w:num w:numId="21" w16cid:durableId="1092582091">
    <w:abstractNumId w:val="6"/>
  </w:num>
  <w:num w:numId="22" w16cid:durableId="1677926669">
    <w:abstractNumId w:val="34"/>
  </w:num>
  <w:num w:numId="23" w16cid:durableId="1488546127">
    <w:abstractNumId w:val="45"/>
  </w:num>
  <w:num w:numId="24" w16cid:durableId="472330828">
    <w:abstractNumId w:val="9"/>
  </w:num>
  <w:num w:numId="25" w16cid:durableId="1880316528">
    <w:abstractNumId w:val="23"/>
  </w:num>
  <w:num w:numId="26" w16cid:durableId="846750934">
    <w:abstractNumId w:val="5"/>
  </w:num>
  <w:num w:numId="27" w16cid:durableId="696928674">
    <w:abstractNumId w:val="10"/>
  </w:num>
  <w:num w:numId="28" w16cid:durableId="1743940295">
    <w:abstractNumId w:val="2"/>
  </w:num>
  <w:num w:numId="29" w16cid:durableId="2081634204">
    <w:abstractNumId w:val="42"/>
  </w:num>
  <w:num w:numId="30" w16cid:durableId="525799811">
    <w:abstractNumId w:val="40"/>
  </w:num>
  <w:num w:numId="31" w16cid:durableId="651064821">
    <w:abstractNumId w:val="1"/>
  </w:num>
  <w:num w:numId="32" w16cid:durableId="2051881753">
    <w:abstractNumId w:val="37"/>
  </w:num>
  <w:num w:numId="33" w16cid:durableId="40327497">
    <w:abstractNumId w:val="25"/>
  </w:num>
  <w:num w:numId="34" w16cid:durableId="1428574893">
    <w:abstractNumId w:val="11"/>
  </w:num>
  <w:num w:numId="35" w16cid:durableId="735709132">
    <w:abstractNumId w:val="29"/>
  </w:num>
  <w:num w:numId="36" w16cid:durableId="1389842742">
    <w:abstractNumId w:val="31"/>
  </w:num>
  <w:num w:numId="37" w16cid:durableId="1125538777">
    <w:abstractNumId w:val="33"/>
  </w:num>
  <w:num w:numId="38" w16cid:durableId="923148013">
    <w:abstractNumId w:val="46"/>
  </w:num>
  <w:num w:numId="39" w16cid:durableId="1854687549">
    <w:abstractNumId w:val="26"/>
  </w:num>
  <w:num w:numId="40" w16cid:durableId="1311059756">
    <w:abstractNumId w:val="36"/>
  </w:num>
  <w:num w:numId="41" w16cid:durableId="418064522">
    <w:abstractNumId w:val="44"/>
  </w:num>
  <w:num w:numId="42" w16cid:durableId="423915715">
    <w:abstractNumId w:val="19"/>
  </w:num>
  <w:num w:numId="43" w16cid:durableId="2044596711">
    <w:abstractNumId w:val="22"/>
  </w:num>
  <w:num w:numId="44" w16cid:durableId="63728233">
    <w:abstractNumId w:val="27"/>
  </w:num>
  <w:num w:numId="45" w16cid:durableId="555555111">
    <w:abstractNumId w:val="15"/>
  </w:num>
  <w:num w:numId="46" w16cid:durableId="533465914">
    <w:abstractNumId w:val="14"/>
  </w:num>
  <w:num w:numId="47" w16cid:durableId="1816676405">
    <w:abstractNumId w:val="12"/>
  </w:num>
  <w:num w:numId="48" w16cid:durableId="813178135">
    <w:abstractNumId w:val="21"/>
  </w:num>
  <w:num w:numId="49" w16cid:durableId="19884312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93"/>
    <w:rsid w:val="00055AE9"/>
    <w:rsid w:val="000A023E"/>
    <w:rsid w:val="001D37E4"/>
    <w:rsid w:val="001D4395"/>
    <w:rsid w:val="00234F64"/>
    <w:rsid w:val="00304251"/>
    <w:rsid w:val="003E64B0"/>
    <w:rsid w:val="005E107A"/>
    <w:rsid w:val="00660883"/>
    <w:rsid w:val="00696661"/>
    <w:rsid w:val="006A6952"/>
    <w:rsid w:val="006B5A93"/>
    <w:rsid w:val="006B7566"/>
    <w:rsid w:val="00730F90"/>
    <w:rsid w:val="00746608"/>
    <w:rsid w:val="00760333"/>
    <w:rsid w:val="008E09D1"/>
    <w:rsid w:val="00901EBD"/>
    <w:rsid w:val="009162F6"/>
    <w:rsid w:val="009C54CC"/>
    <w:rsid w:val="009F1B27"/>
    <w:rsid w:val="00A5495F"/>
    <w:rsid w:val="00AB02B0"/>
    <w:rsid w:val="00BF201B"/>
    <w:rsid w:val="00C13219"/>
    <w:rsid w:val="00EF4293"/>
    <w:rsid w:val="00F6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107F"/>
  <w15:chartTrackingRefBased/>
  <w15:docId w15:val="{182F1E0B-C9BD-456A-A123-56D469BC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42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EF42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F42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F42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F42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F42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42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42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42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29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EF429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F429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429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F429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F42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4293"/>
    <w:rPr>
      <w:rFonts w:eastAsiaTheme="majorEastAsia" w:cstheme="majorBidi"/>
      <w:color w:val="595959" w:themeColor="text1" w:themeTint="A6"/>
    </w:rPr>
  </w:style>
  <w:style w:type="character" w:customStyle="1" w:styleId="80">
    <w:name w:val="Заголовок 8 Знак"/>
    <w:basedOn w:val="a0"/>
    <w:link w:val="8"/>
    <w:uiPriority w:val="9"/>
    <w:semiHidden/>
    <w:rsid w:val="00EF42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4293"/>
    <w:rPr>
      <w:rFonts w:eastAsiaTheme="majorEastAsia" w:cstheme="majorBidi"/>
      <w:color w:val="272727" w:themeColor="text1" w:themeTint="D8"/>
    </w:rPr>
  </w:style>
  <w:style w:type="paragraph" w:styleId="a3">
    <w:name w:val="Title"/>
    <w:basedOn w:val="a"/>
    <w:next w:val="a"/>
    <w:link w:val="a4"/>
    <w:uiPriority w:val="10"/>
    <w:qFormat/>
    <w:rsid w:val="00EF4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4293"/>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EF42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EF42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4293"/>
    <w:pPr>
      <w:spacing w:before="160"/>
      <w:jc w:val="center"/>
    </w:pPr>
    <w:rPr>
      <w:i/>
      <w:iCs/>
      <w:color w:val="404040" w:themeColor="text1" w:themeTint="BF"/>
    </w:rPr>
  </w:style>
  <w:style w:type="character" w:customStyle="1" w:styleId="22">
    <w:name w:val="Цитата 2 Знак"/>
    <w:basedOn w:val="a0"/>
    <w:link w:val="21"/>
    <w:uiPriority w:val="29"/>
    <w:rsid w:val="00EF4293"/>
    <w:rPr>
      <w:i/>
      <w:iCs/>
      <w:color w:val="404040" w:themeColor="text1" w:themeTint="BF"/>
    </w:rPr>
  </w:style>
  <w:style w:type="paragraph" w:styleId="a7">
    <w:name w:val="List Paragraph"/>
    <w:basedOn w:val="a"/>
    <w:uiPriority w:val="34"/>
    <w:qFormat/>
    <w:rsid w:val="00EF4293"/>
    <w:pPr>
      <w:ind w:left="720"/>
      <w:contextualSpacing/>
    </w:pPr>
  </w:style>
  <w:style w:type="character" w:styleId="a8">
    <w:name w:val="Intense Emphasis"/>
    <w:basedOn w:val="a0"/>
    <w:uiPriority w:val="21"/>
    <w:qFormat/>
    <w:rsid w:val="00EF4293"/>
    <w:rPr>
      <w:i/>
      <w:iCs/>
      <w:color w:val="2F5496" w:themeColor="accent1" w:themeShade="BF"/>
    </w:rPr>
  </w:style>
  <w:style w:type="paragraph" w:styleId="a9">
    <w:name w:val="Intense Quote"/>
    <w:basedOn w:val="a"/>
    <w:next w:val="a"/>
    <w:link w:val="aa"/>
    <w:uiPriority w:val="30"/>
    <w:qFormat/>
    <w:rsid w:val="00EF4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4293"/>
    <w:rPr>
      <w:i/>
      <w:iCs/>
      <w:color w:val="2F5496" w:themeColor="accent1" w:themeShade="BF"/>
    </w:rPr>
  </w:style>
  <w:style w:type="character" w:styleId="ab">
    <w:name w:val="Intense Reference"/>
    <w:basedOn w:val="a0"/>
    <w:uiPriority w:val="32"/>
    <w:qFormat/>
    <w:rsid w:val="00EF4293"/>
    <w:rPr>
      <w:b/>
      <w:bCs/>
      <w:smallCaps/>
      <w:color w:val="2F5496" w:themeColor="accent1" w:themeShade="BF"/>
      <w:spacing w:val="5"/>
    </w:rPr>
  </w:style>
  <w:style w:type="numbering" w:customStyle="1" w:styleId="11">
    <w:name w:val="Нет списка1"/>
    <w:next w:val="a2"/>
    <w:uiPriority w:val="99"/>
    <w:semiHidden/>
    <w:unhideWhenUsed/>
    <w:rsid w:val="008E09D1"/>
  </w:style>
  <w:style w:type="table" w:customStyle="1" w:styleId="12">
    <w:name w:val="Сетка таблицы1"/>
    <w:basedOn w:val="a1"/>
    <w:next w:val="ac"/>
    <w:uiPriority w:val="59"/>
    <w:rsid w:val="008E09D1"/>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8E09D1"/>
    <w:pPr>
      <w:tabs>
        <w:tab w:val="center" w:pos="4677"/>
        <w:tab w:val="right" w:pos="9355"/>
      </w:tabs>
      <w:spacing w:after="0" w:line="240" w:lineRule="auto"/>
    </w:pPr>
    <w:rPr>
      <w:kern w:val="0"/>
      <w14:ligatures w14:val="none"/>
    </w:rPr>
  </w:style>
  <w:style w:type="character" w:customStyle="1" w:styleId="ae">
    <w:name w:val="Верхний колонтитул Знак"/>
    <w:basedOn w:val="a0"/>
    <w:link w:val="ad"/>
    <w:uiPriority w:val="99"/>
    <w:rsid w:val="008E09D1"/>
    <w:rPr>
      <w:kern w:val="0"/>
      <w14:ligatures w14:val="none"/>
    </w:rPr>
  </w:style>
  <w:style w:type="paragraph" w:styleId="af">
    <w:name w:val="footer"/>
    <w:basedOn w:val="a"/>
    <w:link w:val="af0"/>
    <w:uiPriority w:val="99"/>
    <w:unhideWhenUsed/>
    <w:rsid w:val="008E09D1"/>
    <w:pPr>
      <w:tabs>
        <w:tab w:val="center" w:pos="4677"/>
        <w:tab w:val="right" w:pos="9355"/>
      </w:tabs>
      <w:spacing w:after="0" w:line="240" w:lineRule="auto"/>
    </w:pPr>
    <w:rPr>
      <w:kern w:val="0"/>
      <w14:ligatures w14:val="none"/>
    </w:rPr>
  </w:style>
  <w:style w:type="character" w:customStyle="1" w:styleId="af0">
    <w:name w:val="Нижний колонтитул Знак"/>
    <w:basedOn w:val="a0"/>
    <w:link w:val="af"/>
    <w:uiPriority w:val="99"/>
    <w:rsid w:val="008E09D1"/>
    <w:rPr>
      <w:kern w:val="0"/>
      <w14:ligatures w14:val="none"/>
    </w:rPr>
  </w:style>
  <w:style w:type="paragraph" w:styleId="af1">
    <w:name w:val="No Spacing"/>
    <w:uiPriority w:val="1"/>
    <w:qFormat/>
    <w:rsid w:val="008E09D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af2">
    <w:name w:val="Body Text"/>
    <w:basedOn w:val="a"/>
    <w:link w:val="af3"/>
    <w:uiPriority w:val="99"/>
    <w:rsid w:val="008E09D1"/>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af3">
    <w:name w:val="Основной текст Знак"/>
    <w:basedOn w:val="a0"/>
    <w:link w:val="af2"/>
    <w:uiPriority w:val="99"/>
    <w:rsid w:val="008E09D1"/>
    <w:rPr>
      <w:rFonts w:ascii="Times New Roman" w:eastAsia="Times New Roman" w:hAnsi="Times New Roman" w:cs="Times New Roman"/>
      <w:kern w:val="0"/>
      <w:sz w:val="24"/>
      <w:szCs w:val="24"/>
      <w:lang w:eastAsia="ar-SA"/>
      <w14:ligatures w14:val="none"/>
    </w:rPr>
  </w:style>
  <w:style w:type="character" w:customStyle="1" w:styleId="13">
    <w:name w:val="Гиперссылка1"/>
    <w:basedOn w:val="a0"/>
    <w:uiPriority w:val="99"/>
    <w:unhideWhenUsed/>
    <w:rsid w:val="008E09D1"/>
    <w:rPr>
      <w:color w:val="0000FF"/>
      <w:u w:val="single"/>
    </w:rPr>
  </w:style>
  <w:style w:type="paragraph" w:styleId="af4">
    <w:name w:val="Balloon Text"/>
    <w:basedOn w:val="a"/>
    <w:link w:val="af5"/>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5">
    <w:name w:val="Текст выноски Знак"/>
    <w:basedOn w:val="a0"/>
    <w:link w:val="af4"/>
    <w:uiPriority w:val="99"/>
    <w:semiHidden/>
    <w:rsid w:val="008E09D1"/>
    <w:rPr>
      <w:rFonts w:ascii="Tahoma" w:hAnsi="Tahoma" w:cs="Tahoma"/>
      <w:kern w:val="0"/>
      <w:sz w:val="16"/>
      <w:szCs w:val="16"/>
      <w14:ligatures w14:val="none"/>
    </w:rPr>
  </w:style>
  <w:style w:type="table" w:customStyle="1" w:styleId="110">
    <w:name w:val="Сетка таблицы11"/>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8E09D1"/>
    <w:pPr>
      <w:spacing w:after="120" w:line="276" w:lineRule="auto"/>
      <w:ind w:left="283"/>
    </w:pPr>
    <w:rPr>
      <w:kern w:val="0"/>
      <w:sz w:val="16"/>
      <w:szCs w:val="16"/>
      <w14:ligatures w14:val="none"/>
    </w:rPr>
  </w:style>
  <w:style w:type="character" w:customStyle="1" w:styleId="32">
    <w:name w:val="Основной текст с отступом 3 Знак"/>
    <w:basedOn w:val="a0"/>
    <w:link w:val="31"/>
    <w:uiPriority w:val="99"/>
    <w:semiHidden/>
    <w:rsid w:val="008E09D1"/>
    <w:rPr>
      <w:kern w:val="0"/>
      <w:sz w:val="16"/>
      <w:szCs w:val="16"/>
      <w14:ligatures w14:val="none"/>
    </w:rPr>
  </w:style>
  <w:style w:type="table" w:customStyle="1" w:styleId="33">
    <w:name w:val="Сетка таблицы3"/>
    <w:basedOn w:val="a1"/>
    <w:next w:val="ac"/>
    <w:uiPriority w:val="59"/>
    <w:rsid w:val="008E09D1"/>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Indent"/>
    <w:basedOn w:val="a"/>
    <w:link w:val="af7"/>
    <w:uiPriority w:val="99"/>
    <w:unhideWhenUsed/>
    <w:rsid w:val="008E09D1"/>
    <w:pPr>
      <w:spacing w:after="120" w:line="276" w:lineRule="auto"/>
      <w:ind w:left="283"/>
    </w:pPr>
    <w:rPr>
      <w:kern w:val="0"/>
      <w14:ligatures w14:val="none"/>
    </w:rPr>
  </w:style>
  <w:style w:type="character" w:customStyle="1" w:styleId="af7">
    <w:name w:val="Основной текст с отступом Знак"/>
    <w:basedOn w:val="a0"/>
    <w:link w:val="af6"/>
    <w:uiPriority w:val="99"/>
    <w:rsid w:val="008E09D1"/>
    <w:rPr>
      <w:kern w:val="0"/>
      <w14:ligatures w14:val="none"/>
    </w:rPr>
  </w:style>
  <w:style w:type="table" w:customStyle="1" w:styleId="51">
    <w:name w:val="Сетка таблицы5"/>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basedOn w:val="a"/>
    <w:uiPriority w:val="99"/>
    <w:semiHidden/>
    <w:unhideWhenUsed/>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9">
    <w:name w:val="Strong"/>
    <w:basedOn w:val="a0"/>
    <w:uiPriority w:val="22"/>
    <w:qFormat/>
    <w:rsid w:val="008E09D1"/>
    <w:rPr>
      <w:b/>
      <w:bCs/>
    </w:rPr>
  </w:style>
  <w:style w:type="paragraph" w:styleId="afa">
    <w:name w:val="Document Map"/>
    <w:basedOn w:val="a"/>
    <w:link w:val="afb"/>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b">
    <w:name w:val="Схема документа Знак"/>
    <w:basedOn w:val="a0"/>
    <w:link w:val="afa"/>
    <w:uiPriority w:val="99"/>
    <w:semiHidden/>
    <w:rsid w:val="008E09D1"/>
    <w:rPr>
      <w:rFonts w:ascii="Tahoma" w:hAnsi="Tahoma" w:cs="Tahoma"/>
      <w:kern w:val="0"/>
      <w:sz w:val="16"/>
      <w:szCs w:val="16"/>
      <w14:ligatures w14:val="none"/>
    </w:rPr>
  </w:style>
  <w:style w:type="paragraph" w:customStyle="1" w:styleId="futurismarkdown-paragraph">
    <w:name w:val="futurismarkdown-paragraph"/>
    <w:basedOn w:val="a"/>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8E09D1"/>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8E0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8E09D1"/>
    <w:rPr>
      <w:color w:val="0563C1" w:themeColor="hyperlink"/>
      <w:u w:val="single"/>
    </w:rPr>
  </w:style>
  <w:style w:type="numbering" w:customStyle="1" w:styleId="24">
    <w:name w:val="Нет списка2"/>
    <w:next w:val="a2"/>
    <w:uiPriority w:val="99"/>
    <w:semiHidden/>
    <w:unhideWhenUsed/>
    <w:rsid w:val="00760333"/>
  </w:style>
  <w:style w:type="paragraph" w:customStyle="1" w:styleId="ConsNormal">
    <w:name w:val="ConsNormal"/>
    <w:uiPriority w:val="99"/>
    <w:rsid w:val="00760333"/>
    <w:pPr>
      <w:autoSpaceDE w:val="0"/>
      <w:autoSpaceDN w:val="0"/>
      <w:adjustRightInd w:val="0"/>
      <w:spacing w:after="0" w:line="240" w:lineRule="auto"/>
      <w:ind w:right="19772" w:firstLine="720"/>
    </w:pPr>
    <w:rPr>
      <w:rFonts w:ascii="Arial" w:eastAsia="Times New Roman" w:hAnsi="Arial" w:cs="Arial"/>
      <w:kern w:val="0"/>
      <w:sz w:val="16"/>
      <w:szCs w:val="16"/>
      <w:lang w:eastAsia="ru-RU"/>
      <w14:ligatures w14:val="none"/>
    </w:rPr>
  </w:style>
  <w:style w:type="paragraph" w:customStyle="1" w:styleId="NormalANX">
    <w:name w:val="NormalANX"/>
    <w:basedOn w:val="a"/>
    <w:uiPriority w:val="99"/>
    <w:rsid w:val="00760333"/>
    <w:pPr>
      <w:spacing w:before="240" w:after="240" w:line="360" w:lineRule="auto"/>
      <w:ind w:firstLine="720"/>
      <w:jc w:val="both"/>
    </w:pPr>
    <w:rPr>
      <w:rFonts w:ascii="Times New Roman" w:eastAsia="Times New Roman" w:hAnsi="Times New Roman" w:cs="Times New Roman"/>
      <w:kern w:val="0"/>
      <w:sz w:val="28"/>
      <w:szCs w:val="20"/>
      <w:lang w:eastAsia="ru-RU"/>
      <w14:ligatures w14:val="none"/>
    </w:rPr>
  </w:style>
  <w:style w:type="paragraph" w:customStyle="1" w:styleId="ConsPlusCell">
    <w:name w:val="ConsPlusCell"/>
    <w:uiPriority w:val="99"/>
    <w:rsid w:val="00760333"/>
    <w:pPr>
      <w:autoSpaceDE w:val="0"/>
      <w:autoSpaceDN w:val="0"/>
      <w:adjustRightInd w:val="0"/>
      <w:spacing w:after="0" w:line="240" w:lineRule="auto"/>
    </w:pPr>
    <w:rPr>
      <w:rFonts w:ascii="Times New Roman" w:eastAsia="Times New Roman" w:hAnsi="Times New Roman" w:cs="Times New Roman"/>
      <w:kern w:val="0"/>
      <w:sz w:val="26"/>
      <w:szCs w:val="26"/>
      <w:lang w:eastAsia="ru-RU"/>
      <w14:ligatures w14:val="none"/>
    </w:rPr>
  </w:style>
  <w:style w:type="paragraph" w:styleId="afd">
    <w:name w:val="footnote text"/>
    <w:basedOn w:val="a"/>
    <w:link w:val="afe"/>
    <w:uiPriority w:val="99"/>
    <w:semiHidden/>
    <w:rsid w:val="00760333"/>
    <w:pPr>
      <w:spacing w:after="0" w:line="240" w:lineRule="auto"/>
    </w:pPr>
    <w:rPr>
      <w:rFonts w:ascii="Times New Roman" w:eastAsia="Calibri" w:hAnsi="Times New Roman" w:cs="Times New Roman"/>
      <w:kern w:val="0"/>
      <w:sz w:val="20"/>
      <w:szCs w:val="20"/>
      <w:lang w:eastAsia="ru-RU"/>
      <w14:ligatures w14:val="none"/>
    </w:rPr>
  </w:style>
  <w:style w:type="character" w:customStyle="1" w:styleId="afe">
    <w:name w:val="Текст сноски Знак"/>
    <w:basedOn w:val="a0"/>
    <w:link w:val="afd"/>
    <w:uiPriority w:val="99"/>
    <w:semiHidden/>
    <w:rsid w:val="00760333"/>
    <w:rPr>
      <w:rFonts w:ascii="Times New Roman" w:eastAsia="Calibri" w:hAnsi="Times New Roman" w:cs="Times New Roman"/>
      <w:kern w:val="0"/>
      <w:sz w:val="20"/>
      <w:szCs w:val="20"/>
      <w:lang w:eastAsia="ru-RU"/>
      <w14:ligatures w14:val="none"/>
    </w:rPr>
  </w:style>
  <w:style w:type="character" w:styleId="aff">
    <w:name w:val="footnote reference"/>
    <w:uiPriority w:val="99"/>
    <w:semiHidden/>
    <w:rsid w:val="00760333"/>
    <w:rPr>
      <w:rFonts w:cs="Times New Roman"/>
      <w:vertAlign w:val="superscript"/>
    </w:rPr>
  </w:style>
  <w:style w:type="paragraph" w:customStyle="1" w:styleId="14">
    <w:name w:val="Стиль1 Знак Знак Знак Знак"/>
    <w:basedOn w:val="a"/>
    <w:link w:val="15"/>
    <w:uiPriority w:val="99"/>
    <w:rsid w:val="00760333"/>
    <w:pPr>
      <w:spacing w:after="0" w:line="240" w:lineRule="auto"/>
      <w:ind w:firstLine="709"/>
      <w:jc w:val="both"/>
    </w:pPr>
    <w:rPr>
      <w:rFonts w:ascii="Times New Roman" w:eastAsia="Calibri" w:hAnsi="Times New Roman" w:cs="Times New Roman"/>
      <w:kern w:val="0"/>
      <w:sz w:val="24"/>
      <w:szCs w:val="24"/>
      <w:lang w:eastAsia="ru-RU"/>
      <w14:ligatures w14:val="none"/>
    </w:rPr>
  </w:style>
  <w:style w:type="character" w:customStyle="1" w:styleId="15">
    <w:name w:val="Стиль1 Знак Знак Знак Знак Знак"/>
    <w:link w:val="14"/>
    <w:uiPriority w:val="99"/>
    <w:locked/>
    <w:rsid w:val="00760333"/>
    <w:rPr>
      <w:rFonts w:ascii="Times New Roman" w:eastAsia="Calibri" w:hAnsi="Times New Roman" w:cs="Times New Roman"/>
      <w:kern w:val="0"/>
      <w:sz w:val="24"/>
      <w:szCs w:val="24"/>
      <w:lang w:eastAsia="ru-RU"/>
      <w14:ligatures w14:val="none"/>
    </w:rPr>
  </w:style>
  <w:style w:type="paragraph" w:customStyle="1" w:styleId="aff0">
    <w:name w:val="Знак Знак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customStyle="1" w:styleId="25">
    <w:name w:val="Знак Знак2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styleId="26">
    <w:name w:val="Body Text 2"/>
    <w:basedOn w:val="a"/>
    <w:link w:val="27"/>
    <w:uiPriority w:val="99"/>
    <w:semiHidden/>
    <w:rsid w:val="00760333"/>
    <w:pPr>
      <w:spacing w:after="120" w:line="480" w:lineRule="auto"/>
    </w:pPr>
    <w:rPr>
      <w:rFonts w:ascii="Times New Roman" w:eastAsia="Calibri" w:hAnsi="Times New Roman" w:cs="Times New Roman"/>
      <w:kern w:val="0"/>
      <w:sz w:val="24"/>
      <w:szCs w:val="24"/>
      <w:lang w:eastAsia="ru-RU"/>
      <w14:ligatures w14:val="none"/>
    </w:rPr>
  </w:style>
  <w:style w:type="character" w:customStyle="1" w:styleId="27">
    <w:name w:val="Основной текст 2 Знак"/>
    <w:basedOn w:val="a0"/>
    <w:link w:val="26"/>
    <w:uiPriority w:val="99"/>
    <w:semiHidden/>
    <w:rsid w:val="00760333"/>
    <w:rPr>
      <w:rFonts w:ascii="Times New Roman" w:eastAsia="Calibri" w:hAnsi="Times New Roman" w:cs="Times New Roman"/>
      <w:kern w:val="0"/>
      <w:sz w:val="24"/>
      <w:szCs w:val="24"/>
      <w:lang w:eastAsia="ru-RU"/>
      <w14:ligatures w14:val="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760333"/>
    <w:pPr>
      <w:spacing w:line="240" w:lineRule="exact"/>
    </w:pPr>
    <w:rPr>
      <w:rFonts w:ascii="Arial" w:eastAsia="Times New Roman" w:hAnsi="Arial" w:cs="Arial"/>
      <w:kern w:val="0"/>
      <w:sz w:val="20"/>
      <w:szCs w:val="20"/>
      <w:lang w:val="en-US"/>
      <w14:ligatures w14:val="none"/>
    </w:rPr>
  </w:style>
  <w:style w:type="paragraph" w:customStyle="1" w:styleId="ConsPlusTitle">
    <w:name w:val="ConsPlusTitle"/>
    <w:uiPriority w:val="99"/>
    <w:rsid w:val="00760333"/>
    <w:pPr>
      <w:autoSpaceDE w:val="0"/>
      <w:autoSpaceDN w:val="0"/>
      <w:adjustRightInd w:val="0"/>
      <w:spacing w:after="0" w:line="240" w:lineRule="auto"/>
    </w:pPr>
    <w:rPr>
      <w:rFonts w:ascii="Times New Roman" w:eastAsia="Calibri" w:hAnsi="Times New Roman" w:cs="Times New Roman"/>
      <w:b/>
      <w:bCs/>
      <w:kern w:val="0"/>
      <w:sz w:val="26"/>
      <w:szCs w:val="26"/>
      <w14:ligatures w14:val="none"/>
    </w:rPr>
  </w:style>
  <w:style w:type="paragraph" w:customStyle="1" w:styleId="16">
    <w:name w:val="Абзац списка1"/>
    <w:basedOn w:val="a"/>
    <w:rsid w:val="00760333"/>
    <w:pPr>
      <w:spacing w:after="0" w:line="240" w:lineRule="auto"/>
      <w:ind w:left="720"/>
      <w:contextualSpacing/>
    </w:pPr>
    <w:rPr>
      <w:rFonts w:ascii="Times New Roman" w:eastAsia="Calibri" w:hAnsi="Times New Roman" w:cs="Times New Roman"/>
      <w:kern w:val="0"/>
      <w:sz w:val="24"/>
      <w:szCs w:val="24"/>
      <w:lang w:eastAsia="ru-RU"/>
      <w14:ligatures w14:val="none"/>
    </w:rPr>
  </w:style>
  <w:style w:type="table" w:customStyle="1" w:styleId="61">
    <w:name w:val="Сетка таблицы6"/>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2">
    <w:name w:val="Текст концевой сноски Знак"/>
    <w:basedOn w:val="a0"/>
    <w:link w:val="aff1"/>
    <w:uiPriority w:val="99"/>
    <w:semiHidden/>
    <w:rsid w:val="00760333"/>
    <w:rPr>
      <w:rFonts w:ascii="Times New Roman" w:eastAsia="Times New Roman" w:hAnsi="Times New Roman" w:cs="Times New Roman"/>
      <w:kern w:val="0"/>
      <w:sz w:val="20"/>
      <w:szCs w:val="20"/>
      <w:lang w:eastAsia="ru-RU"/>
      <w14:ligatures w14:val="none"/>
    </w:rPr>
  </w:style>
  <w:style w:type="character" w:styleId="aff3">
    <w:name w:val="endnote reference"/>
    <w:uiPriority w:val="99"/>
    <w:semiHidden/>
    <w:unhideWhenUsed/>
    <w:rsid w:val="00760333"/>
    <w:rPr>
      <w:vertAlign w:val="superscript"/>
    </w:rPr>
  </w:style>
  <w:style w:type="character" w:customStyle="1" w:styleId="17">
    <w:name w:val="Знак сноски1"/>
    <w:rsid w:val="00760333"/>
    <w:rPr>
      <w:rFonts w:cs="Times New Roman"/>
      <w:vertAlign w:val="superscript"/>
    </w:rPr>
  </w:style>
  <w:style w:type="character" w:customStyle="1" w:styleId="aff4">
    <w:name w:val="Символ сноски"/>
    <w:rsid w:val="00760333"/>
  </w:style>
  <w:style w:type="paragraph" w:customStyle="1" w:styleId="18">
    <w:name w:val="Текст сноски1"/>
    <w:basedOn w:val="a"/>
    <w:rsid w:val="00760333"/>
    <w:pPr>
      <w:suppressAutoHyphens/>
      <w:spacing w:after="0" w:line="240" w:lineRule="auto"/>
    </w:pPr>
    <w:rPr>
      <w:rFonts w:ascii="Arial" w:eastAsia="SimSun" w:hAnsi="Arial" w:cs="Mangal"/>
      <w:kern w:val="1"/>
      <w:sz w:val="20"/>
      <w:szCs w:val="20"/>
      <w:lang w:eastAsia="hi-IN" w:bidi="hi-IN"/>
      <w14:ligatures w14:val="none"/>
    </w:rPr>
  </w:style>
  <w:style w:type="paragraph" w:customStyle="1" w:styleId="western">
    <w:name w:val="western"/>
    <w:basedOn w:val="a"/>
    <w:rsid w:val="00760333"/>
    <w:pPr>
      <w:spacing w:before="100" w:beforeAutospacing="1" w:after="115"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highlight">
    <w:name w:val="highlight"/>
    <w:rsid w:val="00760333"/>
  </w:style>
  <w:style w:type="table" w:customStyle="1" w:styleId="120">
    <w:name w:val="Сетка таблицы12"/>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33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FontStyle20">
    <w:name w:val="Font Style20"/>
    <w:rsid w:val="00760333"/>
    <w:rPr>
      <w:rFonts w:ascii="Times New Roman" w:hAnsi="Times New Roman" w:cs="Times New Roman"/>
      <w:b/>
      <w:bCs/>
      <w:i/>
      <w:iCs/>
      <w:sz w:val="28"/>
      <w:szCs w:val="28"/>
    </w:rPr>
  </w:style>
  <w:style w:type="table" w:customStyle="1" w:styleId="510">
    <w:name w:val="Сетка таблицы5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760333"/>
    <w:rPr>
      <w:sz w:val="16"/>
      <w:szCs w:val="16"/>
    </w:rPr>
  </w:style>
  <w:style w:type="paragraph" w:styleId="aff6">
    <w:name w:val="annotation text"/>
    <w:basedOn w:val="a"/>
    <w:link w:val="aff7"/>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7">
    <w:name w:val="Текст примечания Знак"/>
    <w:basedOn w:val="a0"/>
    <w:link w:val="aff6"/>
    <w:uiPriority w:val="99"/>
    <w:semiHidden/>
    <w:rsid w:val="00760333"/>
    <w:rPr>
      <w:rFonts w:ascii="Times New Roman" w:eastAsia="Times New Roman" w:hAnsi="Times New Roman" w:cs="Times New Roman"/>
      <w:kern w:val="0"/>
      <w:sz w:val="20"/>
      <w:szCs w:val="20"/>
      <w:lang w:eastAsia="ru-RU"/>
      <w14:ligatures w14:val="none"/>
    </w:rPr>
  </w:style>
  <w:style w:type="paragraph" w:styleId="aff8">
    <w:name w:val="annotation subject"/>
    <w:basedOn w:val="aff6"/>
    <w:next w:val="aff6"/>
    <w:link w:val="aff9"/>
    <w:uiPriority w:val="99"/>
    <w:semiHidden/>
    <w:unhideWhenUsed/>
    <w:rsid w:val="00760333"/>
    <w:rPr>
      <w:b/>
      <w:bCs/>
    </w:rPr>
  </w:style>
  <w:style w:type="character" w:customStyle="1" w:styleId="aff9">
    <w:name w:val="Тема примечания Знак"/>
    <w:basedOn w:val="aff7"/>
    <w:link w:val="aff8"/>
    <w:uiPriority w:val="99"/>
    <w:semiHidden/>
    <w:rsid w:val="00760333"/>
    <w:rPr>
      <w:rFonts w:ascii="Times New Roman" w:eastAsia="Times New Roman" w:hAnsi="Times New Roman" w:cs="Times New Roman"/>
      <w:b/>
      <w:bCs/>
      <w:kern w:val="0"/>
      <w:sz w:val="20"/>
      <w:szCs w:val="20"/>
      <w:lang w:eastAsia="ru-RU"/>
      <w14:ligatures w14:val="none"/>
    </w:rPr>
  </w:style>
  <w:style w:type="paragraph" w:customStyle="1" w:styleId="19">
    <w:name w:val="Название объекта1"/>
    <w:basedOn w:val="a"/>
    <w:next w:val="a"/>
    <w:semiHidden/>
    <w:unhideWhenUsed/>
    <w:qFormat/>
    <w:locked/>
    <w:rsid w:val="00760333"/>
    <w:pPr>
      <w:spacing w:after="200" w:line="240" w:lineRule="auto"/>
    </w:pPr>
    <w:rPr>
      <w:rFonts w:ascii="Times New Roman" w:eastAsia="Times New Roman" w:hAnsi="Times New Roman" w:cs="Times New Roman"/>
      <w:i/>
      <w:iCs/>
      <w:color w:val="1F497D"/>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B0907D6B6DFD955317E21445961513797E503004761F93089831B71BA9709A0B2A72704CA0699D0FB4F5FW3c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2025-04-28T06:37:00Z</dcterms:created>
  <dcterms:modified xsi:type="dcterms:W3CDTF">2025-04-28T07:26:00Z</dcterms:modified>
</cp:coreProperties>
</file>