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54CB1AE9" w14:textId="77777777" w:rsidR="00E10633" w:rsidRDefault="00E10633" w:rsidP="001B736A">
      <w:pPr>
        <w:jc w:val="center"/>
        <w:rPr>
          <w:b/>
          <w:bCs/>
          <w:sz w:val="28"/>
          <w:szCs w:val="28"/>
        </w:rPr>
      </w:pPr>
    </w:p>
    <w:p w14:paraId="3E75EF3C" w14:textId="77777777" w:rsidR="006324FA" w:rsidRPr="006324FA" w:rsidRDefault="006324FA" w:rsidP="006324FA">
      <w:pPr>
        <w:spacing w:line="276" w:lineRule="auto"/>
        <w:ind w:firstLine="567"/>
        <w:jc w:val="center"/>
        <w:rPr>
          <w:b/>
          <w:bCs/>
          <w:sz w:val="24"/>
          <w:szCs w:val="24"/>
        </w:rPr>
      </w:pPr>
    </w:p>
    <w:p w14:paraId="7F5093F1" w14:textId="170F1E23" w:rsidR="00740DB8" w:rsidRPr="00740DB8" w:rsidRDefault="00740DB8" w:rsidP="00740DB8">
      <w:pPr>
        <w:spacing w:line="240" w:lineRule="exact"/>
        <w:jc w:val="both"/>
        <w:rPr>
          <w:sz w:val="28"/>
          <w:szCs w:val="28"/>
        </w:rPr>
      </w:pPr>
      <w:bookmarkStart w:id="0" w:name="_Hlk125640611"/>
      <w:r w:rsidRPr="00740DB8">
        <w:rPr>
          <w:sz w:val="28"/>
          <w:szCs w:val="28"/>
        </w:rPr>
        <w:t xml:space="preserve">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Start w:id="1" w:name="_Hlk156403988"/>
      <w:r w:rsidRPr="00740DB8">
        <w:rPr>
          <w:sz w:val="28"/>
          <w:szCs w:val="28"/>
        </w:rPr>
        <w:t>от 15.10.2018 № 288 «Об утверждении муниципальной программы</w:t>
      </w:r>
      <w:bookmarkStart w:id="2" w:name="_Hlk125638499"/>
      <w:r w:rsidRPr="00740DB8">
        <w:rPr>
          <w:sz w:val="28"/>
          <w:szCs w:val="28"/>
        </w:rPr>
        <w:t xml:space="preserve"> «Социальная поддержка граждан и социально ориентированных некоммерческих организаций Нюксенского муниципального округа на 2021-20</w:t>
      </w:r>
      <w:r>
        <w:rPr>
          <w:sz w:val="28"/>
          <w:szCs w:val="28"/>
        </w:rPr>
        <w:t>30</w:t>
      </w:r>
      <w:r w:rsidRPr="00740DB8">
        <w:rPr>
          <w:sz w:val="28"/>
          <w:szCs w:val="28"/>
        </w:rPr>
        <w:t xml:space="preserve"> годы</w:t>
      </w:r>
      <w:bookmarkEnd w:id="2"/>
      <w:r w:rsidRPr="00740DB8">
        <w:rPr>
          <w:sz w:val="28"/>
          <w:szCs w:val="28"/>
        </w:rPr>
        <w:t>»</w:t>
      </w:r>
    </w:p>
    <w:bookmarkEnd w:id="1"/>
    <w:p w14:paraId="51487086" w14:textId="77777777" w:rsidR="00740DB8" w:rsidRPr="00740DB8" w:rsidRDefault="00740DB8" w:rsidP="00740DB8">
      <w:pPr>
        <w:spacing w:line="240" w:lineRule="exact"/>
        <w:jc w:val="both"/>
        <w:rPr>
          <w:sz w:val="28"/>
          <w:szCs w:val="28"/>
        </w:rPr>
      </w:pPr>
    </w:p>
    <w:p w14:paraId="631194C7" w14:textId="77777777" w:rsidR="00740DB8" w:rsidRPr="00740DB8" w:rsidRDefault="00740DB8" w:rsidP="00740DB8">
      <w:pPr>
        <w:widowControl w:val="0"/>
        <w:tabs>
          <w:tab w:val="left" w:pos="567"/>
        </w:tabs>
        <w:autoSpaceDE w:val="0"/>
        <w:autoSpaceDN w:val="0"/>
        <w:adjustRightInd w:val="0"/>
        <w:jc w:val="both"/>
        <w:rPr>
          <w:rFonts w:eastAsia="Calibri"/>
          <w:sz w:val="26"/>
          <w:szCs w:val="26"/>
          <w:lang w:eastAsia="en-US"/>
        </w:rPr>
      </w:pPr>
      <w:r w:rsidRPr="00740DB8">
        <w:rPr>
          <w:rFonts w:eastAsia="Calibri"/>
          <w:b/>
          <w:bCs/>
          <w:color w:val="000000"/>
          <w:sz w:val="28"/>
          <w:szCs w:val="28"/>
          <w:lang w:eastAsia="en-US"/>
        </w:rPr>
        <w:tab/>
      </w:r>
      <w:r w:rsidRPr="00740DB8">
        <w:rPr>
          <w:rFonts w:eastAsia="Calibri"/>
          <w:sz w:val="26"/>
          <w:szCs w:val="26"/>
          <w:lang w:eastAsia="en-US"/>
        </w:rPr>
        <w:t xml:space="preserve">На основании </w:t>
      </w:r>
      <w:hyperlink r:id="rId8" w:history="1">
        <w:r w:rsidRPr="00740DB8">
          <w:rPr>
            <w:rFonts w:eastAsia="Calibri"/>
            <w:sz w:val="26"/>
            <w:szCs w:val="26"/>
            <w:lang w:eastAsia="en-US"/>
          </w:rPr>
          <w:t>пункта 7 статьи 8</w:t>
        </w:r>
      </w:hyperlink>
      <w:r w:rsidRPr="00740DB8">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Pr="00740DB8">
        <w:rPr>
          <w:sz w:val="28"/>
          <w:szCs w:val="28"/>
        </w:rPr>
        <w:t xml:space="preserve"> </w:t>
      </w:r>
      <w:r w:rsidRPr="00740DB8">
        <w:rPr>
          <w:rFonts w:eastAsia="Calibri"/>
          <w:sz w:val="26"/>
          <w:szCs w:val="26"/>
          <w:lang w:eastAsia="en-US"/>
        </w:rPr>
        <w:t>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348576CD" w14:textId="6B04940A" w:rsidR="00740DB8" w:rsidRPr="00740DB8" w:rsidRDefault="00740DB8" w:rsidP="00740DB8">
      <w:pPr>
        <w:widowControl w:val="0"/>
        <w:tabs>
          <w:tab w:val="left" w:pos="567"/>
        </w:tabs>
        <w:autoSpaceDE w:val="0"/>
        <w:autoSpaceDN w:val="0"/>
        <w:adjustRightInd w:val="0"/>
        <w:ind w:firstLine="567"/>
        <w:jc w:val="both"/>
        <w:rPr>
          <w:rFonts w:eastAsia="Calibri"/>
          <w:sz w:val="26"/>
          <w:szCs w:val="26"/>
          <w:lang w:eastAsia="en-US"/>
        </w:rPr>
      </w:pPr>
      <w:r w:rsidRPr="00740DB8">
        <w:rPr>
          <w:rFonts w:eastAsia="Calibri"/>
          <w:sz w:val="26"/>
          <w:szCs w:val="26"/>
          <w:lang w:eastAsia="en-US"/>
        </w:rPr>
        <w:t xml:space="preserve">Контрольно-счетной комиссией проведена финансово-экономическая экспертиза </w:t>
      </w:r>
      <w:bookmarkStart w:id="3" w:name="_Hlk19638358"/>
      <w:r w:rsidRPr="00740DB8">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End w:id="3"/>
      <w:r w:rsidRPr="00740DB8">
        <w:rPr>
          <w:rFonts w:eastAsia="Calibri"/>
          <w:sz w:val="26"/>
          <w:szCs w:val="26"/>
          <w:lang w:eastAsia="en-US"/>
        </w:rPr>
        <w:t>от 15.10.2018 № 288 «Об утверждении муниципальной программы «Социальная поддержка граждан и социально ориентированных некоммерческих организаций Нюксенского муниципального округа на 2021-20</w:t>
      </w:r>
      <w:r>
        <w:rPr>
          <w:rFonts w:eastAsia="Calibri"/>
          <w:sz w:val="26"/>
          <w:szCs w:val="26"/>
          <w:lang w:eastAsia="en-US"/>
        </w:rPr>
        <w:t>30</w:t>
      </w:r>
      <w:r w:rsidRPr="00740DB8">
        <w:rPr>
          <w:rFonts w:eastAsia="Calibri"/>
          <w:sz w:val="26"/>
          <w:szCs w:val="26"/>
          <w:lang w:eastAsia="en-US"/>
        </w:rPr>
        <w:t xml:space="preserve"> годы» (далее – Проект постановления).</w:t>
      </w:r>
    </w:p>
    <w:p w14:paraId="7F2B6E83" w14:textId="77777777" w:rsidR="00740DB8" w:rsidRPr="00740DB8" w:rsidRDefault="00740DB8" w:rsidP="00740DB8">
      <w:pPr>
        <w:widowControl w:val="0"/>
        <w:tabs>
          <w:tab w:val="left" w:pos="567"/>
        </w:tabs>
        <w:autoSpaceDE w:val="0"/>
        <w:autoSpaceDN w:val="0"/>
        <w:adjustRightInd w:val="0"/>
        <w:jc w:val="both"/>
        <w:rPr>
          <w:rFonts w:eastAsia="Calibri"/>
          <w:sz w:val="26"/>
          <w:szCs w:val="26"/>
          <w:lang w:eastAsia="en-US"/>
        </w:rPr>
      </w:pPr>
      <w:r w:rsidRPr="00740DB8">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администрацией Нюксенского муниципального округа (далее-администрация): проект постановления администрации округа; пояснительная записка к Проекту постановления; входящий номер №71 от 04.12.2024 года (письмо исходящий номер №4607 от 04.12.2024 года).</w:t>
      </w:r>
    </w:p>
    <w:p w14:paraId="403B81D7" w14:textId="77777777" w:rsidR="00740DB8" w:rsidRPr="00740DB8" w:rsidRDefault="00740DB8" w:rsidP="00740DB8">
      <w:pPr>
        <w:widowControl w:val="0"/>
        <w:tabs>
          <w:tab w:val="left" w:pos="567"/>
        </w:tabs>
        <w:autoSpaceDE w:val="0"/>
        <w:autoSpaceDN w:val="0"/>
        <w:adjustRightInd w:val="0"/>
        <w:jc w:val="both"/>
        <w:rPr>
          <w:rFonts w:eastAsia="Calibri"/>
          <w:sz w:val="26"/>
          <w:szCs w:val="26"/>
          <w:lang w:eastAsia="en-US"/>
        </w:rPr>
      </w:pPr>
      <w:r w:rsidRPr="00740DB8">
        <w:rPr>
          <w:rFonts w:eastAsia="Calibri"/>
          <w:sz w:val="26"/>
          <w:szCs w:val="26"/>
          <w:lang w:eastAsia="en-US"/>
        </w:rPr>
        <w:t xml:space="preserve">         В результате экспертизы установлено:</w:t>
      </w:r>
    </w:p>
    <w:p w14:paraId="45F0DE76" w14:textId="77777777" w:rsidR="00740DB8" w:rsidRPr="00740DB8" w:rsidRDefault="00740DB8" w:rsidP="00740DB8">
      <w:pPr>
        <w:widowControl w:val="0"/>
        <w:tabs>
          <w:tab w:val="left" w:pos="567"/>
        </w:tabs>
        <w:autoSpaceDE w:val="0"/>
        <w:autoSpaceDN w:val="0"/>
        <w:adjustRightInd w:val="0"/>
        <w:jc w:val="both"/>
        <w:rPr>
          <w:rFonts w:eastAsia="Calibri"/>
          <w:sz w:val="26"/>
          <w:szCs w:val="26"/>
          <w:lang w:eastAsia="en-US"/>
        </w:rPr>
      </w:pPr>
      <w:r w:rsidRPr="00740DB8">
        <w:rPr>
          <w:rFonts w:eastAsia="Calibri"/>
          <w:sz w:val="26"/>
          <w:szCs w:val="26"/>
          <w:lang w:eastAsia="en-US"/>
        </w:rPr>
        <w:t xml:space="preserve">         Изменения в Программу в 2024 году вносятся второй раз.</w:t>
      </w:r>
    </w:p>
    <w:p w14:paraId="4493280A" w14:textId="77777777" w:rsidR="00740DB8" w:rsidRPr="00740DB8" w:rsidRDefault="00740DB8" w:rsidP="00740DB8">
      <w:pPr>
        <w:widowControl w:val="0"/>
        <w:autoSpaceDE w:val="0"/>
        <w:autoSpaceDN w:val="0"/>
        <w:adjustRightInd w:val="0"/>
        <w:ind w:firstLine="540"/>
        <w:jc w:val="both"/>
        <w:rPr>
          <w:rFonts w:eastAsia="Calibri"/>
          <w:sz w:val="26"/>
          <w:szCs w:val="26"/>
          <w:lang w:eastAsia="en-US"/>
        </w:rPr>
      </w:pPr>
      <w:r w:rsidRPr="00740DB8">
        <w:rPr>
          <w:rFonts w:eastAsia="Calibri"/>
          <w:sz w:val="26"/>
          <w:szCs w:val="26"/>
          <w:lang w:eastAsia="en-US"/>
        </w:rPr>
        <w:t xml:space="preserve"> Согласно пояснительной записке к Проекту постановления вносятся изменения в Программу в части ресурсного обеспечения на 2024 год.</w:t>
      </w:r>
    </w:p>
    <w:p w14:paraId="5C73D2EF"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 xml:space="preserve">Общий объем финансирования программы за счет средств округа и средств областного бюджета увеличивается на </w:t>
      </w:r>
      <w:bookmarkStart w:id="4" w:name="_Hlk156484507"/>
      <w:r w:rsidRPr="00740DB8">
        <w:rPr>
          <w:rFonts w:eastAsia="Calibri"/>
          <w:sz w:val="26"/>
          <w:szCs w:val="26"/>
          <w:lang w:eastAsia="en-US"/>
        </w:rPr>
        <w:t xml:space="preserve">2 189,4 </w:t>
      </w:r>
      <w:bookmarkEnd w:id="4"/>
      <w:r w:rsidRPr="00740DB8">
        <w:rPr>
          <w:rFonts w:eastAsia="Calibri"/>
          <w:sz w:val="26"/>
          <w:szCs w:val="26"/>
          <w:lang w:eastAsia="en-US"/>
        </w:rPr>
        <w:t>тыс. рублей и с учетом внесенных изменений</w:t>
      </w:r>
      <w:r w:rsidRPr="00740DB8">
        <w:rPr>
          <w:rFonts w:eastAsia="Calibri"/>
          <w:b/>
          <w:bCs/>
          <w:sz w:val="26"/>
          <w:szCs w:val="26"/>
          <w:lang w:eastAsia="en-US"/>
        </w:rPr>
        <w:t xml:space="preserve"> </w:t>
      </w:r>
      <w:r w:rsidRPr="00740DB8">
        <w:rPr>
          <w:rFonts w:eastAsia="Calibri"/>
          <w:sz w:val="26"/>
          <w:szCs w:val="26"/>
          <w:lang w:eastAsia="en-US"/>
        </w:rPr>
        <w:t>составит 92 394,9 тыс. рублей, в том числе за счет областного бюджета 9 805,5 тыс.рублей, бюджета округа 82 589,4 тыс.рублей в том числе по годам:</w:t>
      </w:r>
    </w:p>
    <w:p w14:paraId="627009B7"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 xml:space="preserve">2021 год – 4 173,2 тыс. рублей, в том числе областной бюджет 890,4 тыс. рублей, </w:t>
      </w:r>
      <w:bookmarkStart w:id="5" w:name="_Hlk184301931"/>
      <w:r w:rsidRPr="00740DB8">
        <w:rPr>
          <w:rFonts w:eastAsia="Calibri"/>
          <w:sz w:val="26"/>
          <w:szCs w:val="26"/>
          <w:lang w:eastAsia="en-US"/>
        </w:rPr>
        <w:t>бюджет округа 3282,8 тыс.рублей</w:t>
      </w:r>
      <w:bookmarkEnd w:id="5"/>
      <w:r w:rsidRPr="00740DB8">
        <w:rPr>
          <w:rFonts w:eastAsia="Calibri"/>
          <w:sz w:val="26"/>
          <w:szCs w:val="26"/>
          <w:lang w:eastAsia="en-US"/>
        </w:rPr>
        <w:t>;</w:t>
      </w:r>
    </w:p>
    <w:p w14:paraId="7F31AB16"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2022 год – 4 600,7 тыс. рублей, в том числе областной бюджет 956,6 тыс. рублей, бюджета округа 3282,8 тыс.рублей</w:t>
      </w:r>
    </w:p>
    <w:p w14:paraId="2F7D63A1"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lastRenderedPageBreak/>
        <w:t>2023 год – 14777,5 тыс. рублей, в том числе областной бюджет 994,9 тыс. рублей, бюджет округа 13 782,6 тыс.рублей</w:t>
      </w:r>
    </w:p>
    <w:p w14:paraId="7863DC0B"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2024 год – 24 499,9 тыс. рублей, в том числе областной бюджет 994,8 тыс. рублей, бюджет округа 23 505,1 тыс.рублей</w:t>
      </w:r>
    </w:p>
    <w:p w14:paraId="29FD99EB"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2025 год – 7 390,6 тыс. рублей, в том числе областной бюджет 994,8 тыс. рублей, бюджет округа 6 395,8 тыс.рублей</w:t>
      </w:r>
    </w:p>
    <w:p w14:paraId="01069308"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2026 год – 7 390,6 тыс. рублей. в том числе областной бюджет 994,8 тыс. рублей, бюджет округа 6 395,8 тыс.рублей</w:t>
      </w:r>
    </w:p>
    <w:p w14:paraId="74435865"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2027 год – 7 390,6 тыс. рублей. в том числе областной бюджет 994,8 тыс. рублей, бюджет округа 6 395,8 тыс.рублей</w:t>
      </w:r>
    </w:p>
    <w:p w14:paraId="56A30743"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2028 год – 7 390,6 тыс. рублей. в том числе областной бюджет 994,9 тыс. рублей, бюджет округа 6 395,8 тыс.рублей</w:t>
      </w:r>
    </w:p>
    <w:p w14:paraId="475A825C"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2029 год – 7 390,6 тыс. рублей. в том числе областной бюджет 994,9 тыс. рублей, бюджет округа 6 395,8 тыс.рублей</w:t>
      </w:r>
    </w:p>
    <w:p w14:paraId="7647E846"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2030 год – 7 390,6 тыс. рублей. в том числе областной бюджет 994,9 тыс. рублей, бюджет округа 6 395,8 тыс.рублей.</w:t>
      </w:r>
    </w:p>
    <w:p w14:paraId="3FA6B200"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Проектом постановления вносятся изменения в паспорт подпрограммы 1 в части объема финансирования как в целом подпрограммы на 2024 год увеличивается на 2 189,4 тыс. рублей и с учетом внесенных изменений</w:t>
      </w:r>
      <w:r w:rsidRPr="00740DB8">
        <w:rPr>
          <w:rFonts w:eastAsia="Calibri"/>
          <w:b/>
          <w:bCs/>
          <w:sz w:val="26"/>
          <w:szCs w:val="26"/>
          <w:lang w:eastAsia="en-US"/>
        </w:rPr>
        <w:t xml:space="preserve"> </w:t>
      </w:r>
      <w:r w:rsidRPr="00740DB8">
        <w:rPr>
          <w:rFonts w:eastAsia="Calibri"/>
          <w:sz w:val="26"/>
          <w:szCs w:val="26"/>
          <w:lang w:eastAsia="en-US"/>
        </w:rPr>
        <w:t>составит 24 199,9 тыс. рублей.</w:t>
      </w:r>
    </w:p>
    <w:p w14:paraId="79078B7B" w14:textId="77777777" w:rsidR="00740DB8" w:rsidRPr="00740DB8" w:rsidRDefault="00740DB8" w:rsidP="00740DB8">
      <w:pPr>
        <w:widowControl w:val="0"/>
        <w:autoSpaceDE w:val="0"/>
        <w:autoSpaceDN w:val="0"/>
        <w:adjustRightInd w:val="0"/>
        <w:ind w:firstLine="540"/>
        <w:jc w:val="both"/>
        <w:rPr>
          <w:rFonts w:eastAsia="Calibri"/>
          <w:sz w:val="26"/>
          <w:szCs w:val="26"/>
          <w:lang w:eastAsia="en-US"/>
        </w:rPr>
      </w:pPr>
      <w:r w:rsidRPr="00740DB8">
        <w:rPr>
          <w:rFonts w:eastAsia="Calibri"/>
          <w:sz w:val="26"/>
          <w:szCs w:val="26"/>
          <w:lang w:eastAsia="en-US"/>
        </w:rPr>
        <w:t>В предложенном Проекте постановления в объемы финансирования муниципальной программы</w:t>
      </w:r>
      <w:r w:rsidRPr="00740DB8">
        <w:rPr>
          <w:rFonts w:eastAsia="Calibri"/>
          <w:b/>
          <w:bCs/>
          <w:sz w:val="26"/>
          <w:szCs w:val="26"/>
          <w:lang w:eastAsia="en-US"/>
        </w:rPr>
        <w:t xml:space="preserve"> </w:t>
      </w:r>
      <w:r w:rsidRPr="00740DB8">
        <w:rPr>
          <w:rFonts w:eastAsia="Calibri"/>
          <w:sz w:val="26"/>
          <w:szCs w:val="26"/>
          <w:lang w:eastAsia="en-US"/>
        </w:rPr>
        <w:t>«Совершенствование системы управления и распоряжения земельно-имущественным комплексом округа» (далее – Программа)</w:t>
      </w:r>
      <w:r w:rsidRPr="00740DB8">
        <w:rPr>
          <w:rFonts w:eastAsia="Calibri"/>
          <w:b/>
          <w:bCs/>
          <w:sz w:val="26"/>
          <w:szCs w:val="26"/>
          <w:lang w:eastAsia="en-US"/>
        </w:rPr>
        <w:t xml:space="preserve"> </w:t>
      </w:r>
      <w:r w:rsidRPr="00740DB8">
        <w:rPr>
          <w:rFonts w:eastAsia="Calibri"/>
          <w:sz w:val="26"/>
          <w:szCs w:val="26"/>
          <w:lang w:eastAsia="en-US"/>
        </w:rPr>
        <w:t>предлагается внести изменения в целях уточнения объемов финансирования в соответствии с Решением Представительного Собрания Нюксенского муниципального округа от 31.10.2024 №76 «О внесении изменений и дополнений в решение Представительного Собрания Нюксенского муниципального округа от 15.12.2023 №108 «О бюджете Нюксенского муниципального округа на 2024 год и плановый период 2025 и 2026 годов».</w:t>
      </w:r>
    </w:p>
    <w:p w14:paraId="317ED396" w14:textId="77777777" w:rsidR="00740DB8" w:rsidRPr="00740DB8" w:rsidRDefault="00740DB8" w:rsidP="00740DB8">
      <w:pPr>
        <w:widowControl w:val="0"/>
        <w:autoSpaceDE w:val="0"/>
        <w:autoSpaceDN w:val="0"/>
        <w:adjustRightInd w:val="0"/>
        <w:ind w:firstLine="540"/>
        <w:jc w:val="both"/>
        <w:rPr>
          <w:rFonts w:eastAsia="Calibri"/>
          <w:sz w:val="26"/>
          <w:szCs w:val="26"/>
          <w:lang w:eastAsia="en-US"/>
        </w:rPr>
      </w:pPr>
      <w:r w:rsidRPr="00740DB8">
        <w:rPr>
          <w:rFonts w:eastAsia="Calibri"/>
          <w:sz w:val="26"/>
          <w:szCs w:val="26"/>
          <w:lang w:eastAsia="en-US"/>
        </w:rPr>
        <w:t>В нарушение пункта 3.11. раздела 3, пункта 7.1. раздела 7 постановления администрации округа от 16.01.2023 года №50 «Об утверждении Порядка разработки, реализации и оценки эффективности муниципальных программ Нюксенского округа» (далее – Порядок), ответственными исполнителями Программы на официальном сайте администрации муниципального округа не в полном объеме размещены сведения о внесенных за отчетный 2024 год изменения в муниципальные программы (от 17.06.2024 №198)</w:t>
      </w:r>
      <w:bookmarkStart w:id="6" w:name="_Hlk164171023"/>
      <w:r w:rsidRPr="00740DB8">
        <w:rPr>
          <w:rFonts w:eastAsia="Calibri"/>
          <w:sz w:val="26"/>
          <w:szCs w:val="26"/>
          <w:lang w:eastAsia="en-US"/>
        </w:rPr>
        <w:t>.</w:t>
      </w:r>
    </w:p>
    <w:p w14:paraId="6987FC87" w14:textId="77777777" w:rsidR="00740DB8" w:rsidRPr="00740DB8" w:rsidRDefault="00740DB8" w:rsidP="00740DB8">
      <w:pPr>
        <w:widowControl w:val="0"/>
        <w:autoSpaceDE w:val="0"/>
        <w:autoSpaceDN w:val="0"/>
        <w:adjustRightInd w:val="0"/>
        <w:ind w:firstLine="540"/>
        <w:jc w:val="both"/>
        <w:rPr>
          <w:rFonts w:eastAsia="Calibri"/>
          <w:sz w:val="26"/>
          <w:szCs w:val="26"/>
          <w:lang w:eastAsia="en-US"/>
        </w:rPr>
      </w:pPr>
      <w:r w:rsidRPr="00740DB8">
        <w:rPr>
          <w:rFonts w:eastAsia="Calibri"/>
          <w:sz w:val="26"/>
          <w:szCs w:val="26"/>
          <w:lang w:eastAsia="en-US"/>
        </w:rPr>
        <w:t>В нарушение п. 3.8 Порядка разработки реализации и оценки эффективности программ, изменения, вносимые в отдельные программы или подпрограммы, мероприятия, до утверждения их постановлениями, не всегда направлялись в 2024 году в Контрольно-счетную комиссию для проведения финансово-экономической экспертизы</w:t>
      </w:r>
      <w:bookmarkEnd w:id="6"/>
      <w:r w:rsidRPr="00740DB8">
        <w:rPr>
          <w:rFonts w:eastAsia="Calibri"/>
          <w:sz w:val="26"/>
          <w:szCs w:val="26"/>
          <w:lang w:eastAsia="en-US"/>
        </w:rPr>
        <w:t xml:space="preserve"> (от 24.01.2024 №23, от 17.06.2024 №198).</w:t>
      </w:r>
    </w:p>
    <w:p w14:paraId="20EFBB7C" w14:textId="77777777" w:rsidR="00740DB8" w:rsidRPr="00740DB8" w:rsidRDefault="00740DB8" w:rsidP="00740DB8">
      <w:pPr>
        <w:autoSpaceDE w:val="0"/>
        <w:autoSpaceDN w:val="0"/>
        <w:adjustRightInd w:val="0"/>
        <w:ind w:firstLine="708"/>
        <w:jc w:val="both"/>
        <w:rPr>
          <w:rFonts w:eastAsia="Calibri"/>
          <w:sz w:val="26"/>
          <w:szCs w:val="26"/>
          <w:lang w:eastAsia="en-US"/>
        </w:rPr>
      </w:pPr>
      <w:r w:rsidRPr="00740DB8">
        <w:rPr>
          <w:rFonts w:eastAsia="Calibri"/>
          <w:sz w:val="26"/>
          <w:szCs w:val="26"/>
          <w:lang w:eastAsia="en-US"/>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7" w:name="_Hlk125635850"/>
      <w:r w:rsidRPr="00740DB8">
        <w:rPr>
          <w:rFonts w:eastAsia="Calibri"/>
          <w:sz w:val="26"/>
          <w:szCs w:val="26"/>
          <w:lang w:eastAsia="en-US"/>
        </w:rPr>
        <w:t>в информационной-телекоммуникационной сети «Интернет»</w:t>
      </w:r>
      <w:bookmarkEnd w:id="7"/>
      <w:r w:rsidRPr="00740DB8">
        <w:rPr>
          <w:rFonts w:eastAsia="Calibri"/>
          <w:sz w:val="26"/>
          <w:szCs w:val="26"/>
          <w:lang w:eastAsia="en-US"/>
        </w:rPr>
        <w:t>.</w:t>
      </w:r>
    </w:p>
    <w:p w14:paraId="27F841DD" w14:textId="77777777" w:rsidR="00740DB8" w:rsidRPr="00740DB8" w:rsidRDefault="00740DB8" w:rsidP="00740DB8">
      <w:pPr>
        <w:widowControl w:val="0"/>
        <w:autoSpaceDE w:val="0"/>
        <w:autoSpaceDN w:val="0"/>
        <w:adjustRightInd w:val="0"/>
        <w:ind w:firstLine="540"/>
        <w:jc w:val="both"/>
        <w:rPr>
          <w:rFonts w:eastAsia="Calibri"/>
          <w:sz w:val="26"/>
          <w:szCs w:val="26"/>
          <w:lang w:eastAsia="en-US"/>
        </w:rPr>
      </w:pPr>
      <w:r w:rsidRPr="00740DB8">
        <w:rPr>
          <w:rFonts w:eastAsia="Calibri"/>
          <w:sz w:val="26"/>
          <w:szCs w:val="26"/>
          <w:lang w:eastAsia="en-US"/>
        </w:rPr>
        <w:lastRenderedPageBreak/>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7A038F80" w14:textId="77777777" w:rsidR="00740DB8" w:rsidRPr="00740DB8" w:rsidRDefault="00740DB8" w:rsidP="00740DB8">
      <w:pPr>
        <w:ind w:firstLine="708"/>
        <w:jc w:val="both"/>
        <w:rPr>
          <w:rFonts w:eastAsia="Calibri"/>
          <w:sz w:val="26"/>
          <w:szCs w:val="26"/>
          <w:lang w:eastAsia="en-US"/>
        </w:rPr>
      </w:pPr>
    </w:p>
    <w:bookmarkEnd w:id="0"/>
    <w:p w14:paraId="3AF16485" w14:textId="77777777" w:rsidR="00E10633" w:rsidRPr="00E10633" w:rsidRDefault="00E10633" w:rsidP="00740DB8">
      <w:pPr>
        <w:spacing w:line="240" w:lineRule="exact"/>
        <w:jc w:val="both"/>
        <w:rPr>
          <w:b/>
          <w:bCs/>
          <w:sz w:val="24"/>
          <w:szCs w:val="24"/>
        </w:rPr>
      </w:pPr>
    </w:p>
    <w:sectPr w:rsidR="00E10633" w:rsidRPr="00E10633"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87C8A"/>
    <w:multiLevelType w:val="hybridMultilevel"/>
    <w:tmpl w:val="4EEE8F9A"/>
    <w:lvl w:ilvl="0" w:tplc="5AE0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9"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15:restartNumberingAfterBreak="0">
    <w:nsid w:val="184D0171"/>
    <w:multiLevelType w:val="hybridMultilevel"/>
    <w:tmpl w:val="85B4BCC2"/>
    <w:lvl w:ilvl="0" w:tplc="EE003D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3EA1D74"/>
    <w:lvl w:ilvl="0" w:tplc="43125F80">
      <w:start w:val="1"/>
      <w:numFmt w:val="decimal"/>
      <w:lvlText w:val="%1)"/>
      <w:lvlJc w:val="left"/>
      <w:pPr>
        <w:ind w:left="1353" w:hanging="360"/>
      </w:pPr>
      <w:rPr>
        <w:rFonts w:hint="default"/>
        <w:b w:val="0"/>
        <w:bCs/>
        <w:color w:val="08080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7D4259B"/>
    <w:multiLevelType w:val="hybridMultilevel"/>
    <w:tmpl w:val="36CC7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ED30495"/>
    <w:multiLevelType w:val="hybridMultilevel"/>
    <w:tmpl w:val="5FA26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4"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52AA7"/>
    <w:multiLevelType w:val="hybridMultilevel"/>
    <w:tmpl w:val="6EFAE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2B482C"/>
    <w:multiLevelType w:val="hybridMultilevel"/>
    <w:tmpl w:val="4154B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F46D0E"/>
    <w:multiLevelType w:val="hybridMultilevel"/>
    <w:tmpl w:val="AF6E9C5C"/>
    <w:lvl w:ilvl="0" w:tplc="FB6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221097"/>
    <w:multiLevelType w:val="hybridMultilevel"/>
    <w:tmpl w:val="96EEBF94"/>
    <w:lvl w:ilvl="0" w:tplc="036A5B3C">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8"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0"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2"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37"/>
  </w:num>
  <w:num w:numId="2" w16cid:durableId="117452608">
    <w:abstractNumId w:val="24"/>
  </w:num>
  <w:num w:numId="3" w16cid:durableId="1482505488">
    <w:abstractNumId w:val="12"/>
  </w:num>
  <w:num w:numId="4" w16cid:durableId="1889220925">
    <w:abstractNumId w:val="3"/>
  </w:num>
  <w:num w:numId="5" w16cid:durableId="323120651">
    <w:abstractNumId w:val="32"/>
  </w:num>
  <w:num w:numId="6" w16cid:durableId="1056197142">
    <w:abstractNumId w:val="20"/>
  </w:num>
  <w:num w:numId="7" w16cid:durableId="1497840487">
    <w:abstractNumId w:val="27"/>
  </w:num>
  <w:num w:numId="8" w16cid:durableId="264967709">
    <w:abstractNumId w:val="6"/>
  </w:num>
  <w:num w:numId="9" w16cid:durableId="290286745">
    <w:abstractNumId w:val="14"/>
  </w:num>
  <w:num w:numId="10" w16cid:durableId="698240347">
    <w:abstractNumId w:val="43"/>
  </w:num>
  <w:num w:numId="11" w16cid:durableId="1100101546">
    <w:abstractNumId w:val="9"/>
  </w:num>
  <w:num w:numId="12" w16cid:durableId="628708139">
    <w:abstractNumId w:val="41"/>
  </w:num>
  <w:num w:numId="13" w16cid:durableId="814106637">
    <w:abstractNumId w:val="39"/>
  </w:num>
  <w:num w:numId="14" w16cid:durableId="1259754728">
    <w:abstractNumId w:val="42"/>
  </w:num>
  <w:num w:numId="15" w16cid:durableId="1677806706">
    <w:abstractNumId w:val="21"/>
  </w:num>
  <w:num w:numId="16" w16cid:durableId="298657470">
    <w:abstractNumId w:val="28"/>
  </w:num>
  <w:num w:numId="17" w16cid:durableId="1613172402">
    <w:abstractNumId w:val="0"/>
  </w:num>
  <w:num w:numId="18" w16cid:durableId="2054304275">
    <w:abstractNumId w:val="34"/>
  </w:num>
  <w:num w:numId="19" w16cid:durableId="419326851">
    <w:abstractNumId w:val="7"/>
  </w:num>
  <w:num w:numId="20" w16cid:durableId="712997888">
    <w:abstractNumId w:val="15"/>
  </w:num>
  <w:num w:numId="21" w16cid:durableId="1170171990">
    <w:abstractNumId w:val="22"/>
  </w:num>
  <w:num w:numId="22" w16cid:durableId="1457866846">
    <w:abstractNumId w:val="33"/>
  </w:num>
  <w:num w:numId="23" w16cid:durableId="426312366">
    <w:abstractNumId w:val="36"/>
  </w:num>
  <w:num w:numId="24" w16cid:durableId="1047679768">
    <w:abstractNumId w:val="45"/>
  </w:num>
  <w:num w:numId="25" w16cid:durableId="1348680704">
    <w:abstractNumId w:val="38"/>
  </w:num>
  <w:num w:numId="26" w16cid:durableId="1362703653">
    <w:abstractNumId w:val="40"/>
  </w:num>
  <w:num w:numId="27" w16cid:durableId="2015571565">
    <w:abstractNumId w:val="25"/>
  </w:num>
  <w:num w:numId="28" w16cid:durableId="376197893">
    <w:abstractNumId w:val="1"/>
  </w:num>
  <w:num w:numId="29" w16cid:durableId="1003432228">
    <w:abstractNumId w:val="30"/>
  </w:num>
  <w:num w:numId="30" w16cid:durableId="1389767566">
    <w:abstractNumId w:val="10"/>
  </w:num>
  <w:num w:numId="31" w16cid:durableId="1026635302">
    <w:abstractNumId w:val="4"/>
  </w:num>
  <w:num w:numId="32" w16cid:durableId="130682461">
    <w:abstractNumId w:val="23"/>
  </w:num>
  <w:num w:numId="33" w16cid:durableId="691808608">
    <w:abstractNumId w:val="8"/>
  </w:num>
  <w:num w:numId="34" w16cid:durableId="245574875">
    <w:abstractNumId w:val="31"/>
  </w:num>
  <w:num w:numId="35" w16cid:durableId="375853191">
    <w:abstractNumId w:val="44"/>
  </w:num>
  <w:num w:numId="36" w16cid:durableId="820728235">
    <w:abstractNumId w:val="13"/>
  </w:num>
  <w:num w:numId="37" w16cid:durableId="1200900387">
    <w:abstractNumId w:val="5"/>
  </w:num>
  <w:num w:numId="38" w16cid:durableId="1967347429">
    <w:abstractNumId w:val="35"/>
  </w:num>
  <w:num w:numId="39" w16cid:durableId="1705210642">
    <w:abstractNumId w:val="17"/>
  </w:num>
  <w:num w:numId="40" w16cid:durableId="991103092">
    <w:abstractNumId w:val="11"/>
  </w:num>
  <w:num w:numId="41" w16cid:durableId="142354975">
    <w:abstractNumId w:val="16"/>
  </w:num>
  <w:num w:numId="42" w16cid:durableId="720443648">
    <w:abstractNumId w:val="26"/>
  </w:num>
  <w:num w:numId="43" w16cid:durableId="1155494617">
    <w:abstractNumId w:val="8"/>
  </w:num>
  <w:num w:numId="44" w16cid:durableId="1213424516">
    <w:abstractNumId w:val="19"/>
  </w:num>
  <w:num w:numId="45" w16cid:durableId="185676174">
    <w:abstractNumId w:val="2"/>
  </w:num>
  <w:num w:numId="46" w16cid:durableId="1588802823">
    <w:abstractNumId w:val="18"/>
  </w:num>
  <w:num w:numId="47" w16cid:durableId="2119606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6EC8"/>
    <w:rsid w:val="0033743E"/>
    <w:rsid w:val="00344C39"/>
    <w:rsid w:val="00344DA2"/>
    <w:rsid w:val="003773FD"/>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324FA"/>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09FF"/>
    <w:rsid w:val="00733F7C"/>
    <w:rsid w:val="00735555"/>
    <w:rsid w:val="00735B7F"/>
    <w:rsid w:val="00740DB8"/>
    <w:rsid w:val="00741F07"/>
    <w:rsid w:val="00744638"/>
    <w:rsid w:val="00750B55"/>
    <w:rsid w:val="0075522F"/>
    <w:rsid w:val="007604E8"/>
    <w:rsid w:val="00760D18"/>
    <w:rsid w:val="007650FE"/>
    <w:rsid w:val="00767DC3"/>
    <w:rsid w:val="007731C9"/>
    <w:rsid w:val="007747B9"/>
    <w:rsid w:val="0078185A"/>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0FBC"/>
    <w:rsid w:val="009462D2"/>
    <w:rsid w:val="00956F6B"/>
    <w:rsid w:val="00964B02"/>
    <w:rsid w:val="00970B2A"/>
    <w:rsid w:val="0097432D"/>
    <w:rsid w:val="009775BE"/>
    <w:rsid w:val="009A3C47"/>
    <w:rsid w:val="009A4674"/>
    <w:rsid w:val="009A70F2"/>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81EFF"/>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005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5BB4"/>
    <w:rsid w:val="00D079A8"/>
    <w:rsid w:val="00D20297"/>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0633"/>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85C71"/>
    <w:rsid w:val="00E9533D"/>
    <w:rsid w:val="00EB6935"/>
    <w:rsid w:val="00EC0ADD"/>
    <w:rsid w:val="00ED0AAD"/>
    <w:rsid w:val="00ED1320"/>
    <w:rsid w:val="00ED159B"/>
    <w:rsid w:val="00ED5090"/>
    <w:rsid w:val="00EE00A9"/>
    <w:rsid w:val="00EF0046"/>
    <w:rsid w:val="00EF7D60"/>
    <w:rsid w:val="00F02C96"/>
    <w:rsid w:val="00F03067"/>
    <w:rsid w:val="00F06DF4"/>
    <w:rsid w:val="00F11044"/>
    <w:rsid w:val="00F14207"/>
    <w:rsid w:val="00F142C3"/>
    <w:rsid w:val="00F14585"/>
    <w:rsid w:val="00F2090F"/>
    <w:rsid w:val="00F20930"/>
    <w:rsid w:val="00F20DB5"/>
    <w:rsid w:val="00F269CF"/>
    <w:rsid w:val="00F3275D"/>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2"/>
    <w:semiHidden/>
    <w:rsid w:val="00E10633"/>
  </w:style>
  <w:style w:type="paragraph" w:customStyle="1" w:styleId="affa">
    <w:name w:val="Знак Знак Знак Знак Знак Знак"/>
    <w:basedOn w:val="a"/>
    <w:rsid w:val="00E10633"/>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5</cp:revision>
  <cp:lastPrinted>2024-07-26T12:43:00Z</cp:lastPrinted>
  <dcterms:created xsi:type="dcterms:W3CDTF">2024-12-05T09:04:00Z</dcterms:created>
  <dcterms:modified xsi:type="dcterms:W3CDTF">2025-01-14T12:02:00Z</dcterms:modified>
</cp:coreProperties>
</file>