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640" w:rsidRPr="00687640" w:rsidRDefault="00374651" w:rsidP="00687640">
      <w:pPr>
        <w:rPr>
          <w:noProof/>
          <w:sz w:val="28"/>
          <w:szCs w:val="28"/>
        </w:rPr>
      </w:pPr>
      <w:r>
        <w:rPr>
          <w:sz w:val="28"/>
          <w:szCs w:val="28"/>
        </w:rPr>
        <w:t xml:space="preserve">                                            </w:t>
      </w:r>
      <w:r w:rsidR="00687640">
        <w:rPr>
          <w:sz w:val="28"/>
          <w:szCs w:val="28"/>
        </w:rPr>
        <w:t xml:space="preserve">          </w:t>
      </w:r>
      <w:r>
        <w:rPr>
          <w:sz w:val="28"/>
          <w:szCs w:val="28"/>
        </w:rPr>
        <w:t xml:space="preserve">      </w:t>
      </w:r>
      <w:r w:rsidR="00687640" w:rsidRPr="00687640">
        <w:rPr>
          <w:noProof/>
          <w:sz w:val="28"/>
          <w:szCs w:val="28"/>
        </w:rPr>
        <w:drawing>
          <wp:inline distT="0" distB="0" distL="0" distR="0">
            <wp:extent cx="482600" cy="523240"/>
            <wp:effectExtent l="0" t="0" r="0" b="0"/>
            <wp:docPr id="1345239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84272" cy="525053"/>
                    </a:xfrm>
                    <a:prstGeom prst="rect">
                      <a:avLst/>
                    </a:prstGeom>
                    <a:noFill/>
                    <a:ln>
                      <a:noFill/>
                    </a:ln>
                  </pic:spPr>
                </pic:pic>
              </a:graphicData>
            </a:graphic>
          </wp:inline>
        </w:drawing>
      </w:r>
    </w:p>
    <w:tbl>
      <w:tblPr>
        <w:tblW w:w="9026" w:type="dxa"/>
        <w:tblInd w:w="108" w:type="dxa"/>
        <w:tblLayout w:type="fixed"/>
        <w:tblLook w:val="0000" w:firstRow="0" w:lastRow="0" w:firstColumn="0" w:lastColumn="0" w:noHBand="0" w:noVBand="0"/>
      </w:tblPr>
      <w:tblGrid>
        <w:gridCol w:w="9026"/>
      </w:tblGrid>
      <w:tr w:rsidR="00687640" w:rsidRPr="00687640" w:rsidTr="00420523">
        <w:trPr>
          <w:cantSplit/>
          <w:trHeight w:val="1275"/>
        </w:trPr>
        <w:tc>
          <w:tcPr>
            <w:tcW w:w="9026" w:type="dxa"/>
          </w:tcPr>
          <w:p w:rsidR="00687640" w:rsidRPr="00687640" w:rsidRDefault="00687640" w:rsidP="00687640">
            <w:pPr>
              <w:rPr>
                <w:b/>
                <w:bCs/>
                <w:sz w:val="28"/>
                <w:szCs w:val="28"/>
              </w:rPr>
            </w:pPr>
          </w:p>
          <w:p w:rsidR="00687640" w:rsidRPr="00687640" w:rsidRDefault="00687640" w:rsidP="00687640">
            <w:pPr>
              <w:jc w:val="center"/>
              <w:rPr>
                <w:b/>
                <w:bCs/>
                <w:sz w:val="28"/>
                <w:szCs w:val="28"/>
              </w:rPr>
            </w:pPr>
            <w:r w:rsidRPr="00687640">
              <w:rPr>
                <w:b/>
                <w:bCs/>
                <w:sz w:val="28"/>
                <w:szCs w:val="28"/>
              </w:rPr>
              <w:t>КОНТРОЛЬНО-СЧЕТНАЯ КОМИССИЯ</w:t>
            </w:r>
          </w:p>
          <w:p w:rsidR="00687640" w:rsidRPr="00687640" w:rsidRDefault="00687640" w:rsidP="00687640">
            <w:pPr>
              <w:jc w:val="center"/>
              <w:rPr>
                <w:b/>
                <w:bCs/>
                <w:sz w:val="28"/>
                <w:szCs w:val="28"/>
              </w:rPr>
            </w:pPr>
            <w:r w:rsidRPr="00687640">
              <w:rPr>
                <w:b/>
                <w:bCs/>
                <w:sz w:val="28"/>
                <w:szCs w:val="28"/>
              </w:rPr>
              <w:t>НЮКСЕНСКОГО МУНИЦИПАЛЬНОГО ОКРУГА</w:t>
            </w:r>
          </w:p>
          <w:p w:rsidR="00687640" w:rsidRPr="00687640" w:rsidRDefault="00687640" w:rsidP="00687640">
            <w:pPr>
              <w:jc w:val="center"/>
              <w:rPr>
                <w:sz w:val="28"/>
                <w:szCs w:val="28"/>
              </w:rPr>
            </w:pPr>
            <w:r w:rsidRPr="00687640">
              <w:rPr>
                <w:b/>
                <w:bCs/>
                <w:sz w:val="28"/>
                <w:szCs w:val="28"/>
              </w:rPr>
              <w:t>ВОЛОГОДСКОЙ ОБЛАСТИ</w:t>
            </w:r>
          </w:p>
          <w:p w:rsidR="00687640" w:rsidRPr="00687640" w:rsidRDefault="00687640" w:rsidP="00687640">
            <w:pPr>
              <w:tabs>
                <w:tab w:val="left" w:pos="585"/>
                <w:tab w:val="center" w:pos="4801"/>
              </w:tabs>
              <w:ind w:left="-108"/>
              <w:jc w:val="center"/>
              <w:rPr>
                <w:sz w:val="28"/>
                <w:szCs w:val="20"/>
              </w:rPr>
            </w:pPr>
            <w:r w:rsidRPr="00687640">
              <w:rPr>
                <w:noProof/>
                <w:sz w:val="20"/>
                <w:szCs w:val="20"/>
              </w:rPr>
              <w:t>161380, Вологодская область, с.Нюксеница, ул.Советская, д.13 , телефон (81747) 2-87-52,</w:t>
            </w:r>
          </w:p>
        </w:tc>
      </w:tr>
      <w:tr w:rsidR="00687640" w:rsidRPr="00687640" w:rsidTr="00420523">
        <w:trPr>
          <w:cantSplit/>
          <w:trHeight w:val="151"/>
        </w:trPr>
        <w:tc>
          <w:tcPr>
            <w:tcW w:w="9026" w:type="dxa"/>
          </w:tcPr>
          <w:p w:rsidR="00687640" w:rsidRPr="00687640" w:rsidRDefault="00687640" w:rsidP="00687640">
            <w:pPr>
              <w:jc w:val="both"/>
              <w:rPr>
                <w:sz w:val="16"/>
                <w:szCs w:val="20"/>
              </w:rPr>
            </w:pPr>
          </w:p>
        </w:tc>
      </w:tr>
      <w:tr w:rsidR="00687640" w:rsidRPr="00687640" w:rsidTr="00420523">
        <w:trPr>
          <w:cantSplit/>
          <w:trHeight w:val="265"/>
        </w:trPr>
        <w:tc>
          <w:tcPr>
            <w:tcW w:w="9026" w:type="dxa"/>
          </w:tcPr>
          <w:p w:rsidR="00687640" w:rsidRPr="00687640" w:rsidRDefault="00687640" w:rsidP="00687640">
            <w:pPr>
              <w:spacing w:before="80"/>
              <w:ind w:left="-108" w:firstLine="720"/>
              <w:rPr>
                <w:noProof/>
                <w:sz w:val="20"/>
                <w:szCs w:val="20"/>
              </w:rPr>
            </w:pPr>
            <w:r w:rsidRPr="00687640">
              <w:rPr>
                <w:noProof/>
              </w:rPr>
              <mc:AlternateContent>
                <mc:Choice Requires="wps">
                  <w:drawing>
                    <wp:anchor distT="4294967295" distB="4294967295" distL="114300" distR="114300" simplePos="0" relativeHeight="251659264" behindDoc="0" locked="0" layoutInCell="0" allowOverlap="1">
                      <wp:simplePos x="0" y="0"/>
                      <wp:positionH relativeFrom="column">
                        <wp:posOffset>109220</wp:posOffset>
                      </wp:positionH>
                      <wp:positionV relativeFrom="paragraph">
                        <wp:posOffset>-4446</wp:posOffset>
                      </wp:positionV>
                      <wp:extent cx="6105525" cy="0"/>
                      <wp:effectExtent l="0" t="0" r="0" b="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52EB"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35pt" to="48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" o:allowincell="f" strokeweight="1.5pt"/>
                  </w:pict>
                </mc:Fallback>
              </mc:AlternateContent>
            </w:r>
            <w:r w:rsidRPr="00687640">
              <w:rPr>
                <w:noProof/>
                <w:sz w:val="20"/>
                <w:szCs w:val="20"/>
              </w:rPr>
              <w:t xml:space="preserve">                     </w:t>
            </w:r>
          </w:p>
        </w:tc>
      </w:tr>
    </w:tbl>
    <w:p w:rsidR="00687640" w:rsidRPr="00687640" w:rsidRDefault="00687640" w:rsidP="00687640">
      <w:pPr>
        <w:ind w:left="-567"/>
        <w:jc w:val="center"/>
        <w:rPr>
          <w:i/>
        </w:rPr>
      </w:pPr>
      <w:r w:rsidRPr="00687640">
        <w:rPr>
          <w:i/>
          <w:sz w:val="32"/>
          <w:szCs w:val="22"/>
        </w:rPr>
        <w:t xml:space="preserve">                                                                         </w:t>
      </w:r>
    </w:p>
    <w:p w:rsidR="00687640" w:rsidRPr="00687640" w:rsidRDefault="00687640" w:rsidP="00687640">
      <w:pPr>
        <w:spacing w:line="360" w:lineRule="auto"/>
        <w:jc w:val="center"/>
        <w:rPr>
          <w:b/>
          <w:sz w:val="32"/>
          <w:szCs w:val="32"/>
        </w:rPr>
      </w:pPr>
      <w:r w:rsidRPr="00687640">
        <w:rPr>
          <w:b/>
          <w:sz w:val="32"/>
          <w:szCs w:val="32"/>
        </w:rPr>
        <w:t>П Р И К А З</w:t>
      </w:r>
    </w:p>
    <w:p w:rsidR="00687640" w:rsidRPr="00687640" w:rsidRDefault="00687640" w:rsidP="00687640">
      <w:pPr>
        <w:jc w:val="both"/>
        <w:rPr>
          <w:smallCaps/>
        </w:rPr>
      </w:pPr>
      <w:r w:rsidRPr="00687640">
        <w:rPr>
          <w:smallCaps/>
          <w:u w:val="single"/>
        </w:rPr>
        <w:t xml:space="preserve">   «10»ЯНВАРЯ 2024 г</w:t>
      </w:r>
      <w:r w:rsidRPr="00687640">
        <w:rPr>
          <w:smallCaps/>
        </w:rPr>
        <w:t xml:space="preserve">. </w:t>
      </w:r>
      <w:r w:rsidRPr="00687640">
        <w:t xml:space="preserve"> </w:t>
      </w:r>
      <w:r w:rsidRPr="00687640">
        <w:rPr>
          <w:smallCaps/>
        </w:rPr>
        <w:t xml:space="preserve">                                                                                                                           № 4-О</w:t>
      </w:r>
    </w:p>
    <w:p w:rsidR="00687640" w:rsidRPr="00687640" w:rsidRDefault="00687640" w:rsidP="00687640">
      <w:pPr>
        <w:spacing w:line="276" w:lineRule="auto"/>
        <w:rPr>
          <w:sz w:val="18"/>
          <w:szCs w:val="18"/>
        </w:rPr>
      </w:pPr>
      <w:r w:rsidRPr="00687640">
        <w:rPr>
          <w:sz w:val="18"/>
          <w:szCs w:val="18"/>
        </w:rPr>
        <w:t xml:space="preserve">          с. Нюксеница</w:t>
      </w:r>
    </w:p>
    <w:p w:rsidR="00687640" w:rsidRPr="00687640" w:rsidRDefault="00687640" w:rsidP="00687640">
      <w:pPr>
        <w:shd w:val="clear" w:color="auto" w:fill="FFFFFF"/>
        <w:spacing w:before="634" w:after="200" w:line="324" w:lineRule="exact"/>
        <w:ind w:right="5184"/>
        <w:rPr>
          <w:spacing w:val="-1"/>
          <w:sz w:val="28"/>
          <w:szCs w:val="28"/>
        </w:rPr>
      </w:pPr>
      <w:r w:rsidRPr="00687640">
        <w:rPr>
          <w:sz w:val="28"/>
          <w:szCs w:val="28"/>
        </w:rPr>
        <w:t>«Об утверждении Политики обработк</w:t>
      </w:r>
      <w:r w:rsidR="00777FD3">
        <w:rPr>
          <w:sz w:val="28"/>
          <w:szCs w:val="28"/>
        </w:rPr>
        <w:t>е</w:t>
      </w:r>
      <w:r w:rsidRPr="00687640">
        <w:rPr>
          <w:sz w:val="28"/>
          <w:szCs w:val="28"/>
        </w:rPr>
        <w:t xml:space="preserve"> персональных данных Контрольно-счетной комиссии Нюксенского муниципального округа</w:t>
      </w:r>
      <w:r w:rsidRPr="00687640">
        <w:rPr>
          <w:spacing w:val="-1"/>
          <w:sz w:val="28"/>
          <w:szCs w:val="28"/>
        </w:rPr>
        <w:t xml:space="preserve"> Вологодской области»</w:t>
      </w:r>
    </w:p>
    <w:p w:rsidR="00687640" w:rsidRPr="00687640" w:rsidRDefault="00687640" w:rsidP="00687640">
      <w:pPr>
        <w:shd w:val="clear" w:color="auto" w:fill="FFFFFF"/>
        <w:ind w:firstLine="720"/>
        <w:jc w:val="both"/>
        <w:rPr>
          <w:sz w:val="28"/>
          <w:szCs w:val="28"/>
        </w:rPr>
      </w:pPr>
      <w:r w:rsidRPr="00687640">
        <w:rPr>
          <w:sz w:val="28"/>
          <w:szCs w:val="28"/>
        </w:rPr>
        <w:t xml:space="preserve">В соответствии с Федеральном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из обработке в информационных системах персональных данных»: </w:t>
      </w:r>
    </w:p>
    <w:p w:rsidR="00687640" w:rsidRPr="00687640" w:rsidRDefault="00687640" w:rsidP="00687640">
      <w:pPr>
        <w:autoSpaceDE w:val="0"/>
        <w:autoSpaceDN w:val="0"/>
        <w:adjustRightInd w:val="0"/>
        <w:rPr>
          <w:sz w:val="28"/>
          <w:szCs w:val="28"/>
        </w:rPr>
      </w:pPr>
      <w:r w:rsidRPr="00687640">
        <w:rPr>
          <w:sz w:val="28"/>
          <w:szCs w:val="28"/>
        </w:rPr>
        <w:t xml:space="preserve"> </w:t>
      </w:r>
    </w:p>
    <w:p w:rsidR="00687640" w:rsidRPr="00687640" w:rsidRDefault="00687640" w:rsidP="00687640">
      <w:pPr>
        <w:autoSpaceDE w:val="0"/>
        <w:autoSpaceDN w:val="0"/>
        <w:adjustRightInd w:val="0"/>
        <w:rPr>
          <w:sz w:val="28"/>
          <w:szCs w:val="28"/>
        </w:rPr>
      </w:pPr>
      <w:r w:rsidRPr="00687640">
        <w:rPr>
          <w:sz w:val="28"/>
          <w:szCs w:val="28"/>
        </w:rPr>
        <w:t>ПРИКАЗЫВАЮ:</w:t>
      </w:r>
    </w:p>
    <w:p w:rsidR="00687640" w:rsidRPr="00687640" w:rsidRDefault="00687640" w:rsidP="00687640">
      <w:pPr>
        <w:shd w:val="clear" w:color="auto" w:fill="FFFFFF"/>
        <w:ind w:firstLine="720"/>
        <w:jc w:val="both"/>
        <w:rPr>
          <w:sz w:val="20"/>
          <w:szCs w:val="20"/>
        </w:rPr>
      </w:pPr>
    </w:p>
    <w:p w:rsidR="00687640" w:rsidRPr="00687640" w:rsidRDefault="00687640" w:rsidP="00687640">
      <w:pPr>
        <w:widowControl w:val="0"/>
        <w:numPr>
          <w:ilvl w:val="0"/>
          <w:numId w:val="1"/>
        </w:numPr>
        <w:shd w:val="clear" w:color="auto" w:fill="FFFFFF"/>
        <w:tabs>
          <w:tab w:val="left" w:pos="713"/>
        </w:tabs>
        <w:autoSpaceDE w:val="0"/>
        <w:autoSpaceDN w:val="0"/>
        <w:adjustRightInd w:val="0"/>
        <w:spacing w:after="200" w:line="276" w:lineRule="auto"/>
        <w:jc w:val="both"/>
        <w:rPr>
          <w:spacing w:val="-29"/>
          <w:sz w:val="28"/>
          <w:szCs w:val="28"/>
        </w:rPr>
      </w:pPr>
      <w:r w:rsidRPr="00687640">
        <w:rPr>
          <w:sz w:val="28"/>
          <w:szCs w:val="28"/>
        </w:rPr>
        <w:t>Утвердить Политику обработки и защиты персональных данных в Контрольно-счетной комиссии Нюксенского муниципального округа</w:t>
      </w:r>
      <w:r w:rsidRPr="00687640">
        <w:rPr>
          <w:spacing w:val="-1"/>
          <w:sz w:val="28"/>
          <w:szCs w:val="28"/>
        </w:rPr>
        <w:t xml:space="preserve"> Вологодской области согласно приложению №1 к настоящему приказу</w:t>
      </w:r>
      <w:r w:rsidRPr="00687640">
        <w:rPr>
          <w:sz w:val="28"/>
          <w:szCs w:val="28"/>
        </w:rPr>
        <w:t>.</w:t>
      </w:r>
    </w:p>
    <w:p w:rsidR="00687640" w:rsidRPr="00687640" w:rsidRDefault="00687640" w:rsidP="00687640">
      <w:pPr>
        <w:widowControl w:val="0"/>
        <w:numPr>
          <w:ilvl w:val="0"/>
          <w:numId w:val="1"/>
        </w:numPr>
        <w:shd w:val="clear" w:color="auto" w:fill="FFFFFF"/>
        <w:tabs>
          <w:tab w:val="left" w:pos="713"/>
        </w:tabs>
        <w:autoSpaceDE w:val="0"/>
        <w:autoSpaceDN w:val="0"/>
        <w:adjustRightInd w:val="0"/>
        <w:spacing w:after="200" w:line="276" w:lineRule="auto"/>
        <w:jc w:val="both"/>
        <w:rPr>
          <w:spacing w:val="-15"/>
          <w:sz w:val="28"/>
          <w:szCs w:val="28"/>
        </w:rPr>
      </w:pPr>
      <w:r w:rsidRPr="00687640">
        <w:rPr>
          <w:sz w:val="28"/>
          <w:szCs w:val="28"/>
        </w:rPr>
        <w:t>Контроль за исполнением настоящего приказа оставляю за собой.</w:t>
      </w:r>
    </w:p>
    <w:p w:rsidR="00687640" w:rsidRPr="00687640" w:rsidRDefault="00687640" w:rsidP="00687640">
      <w:pPr>
        <w:widowControl w:val="0"/>
        <w:numPr>
          <w:ilvl w:val="0"/>
          <w:numId w:val="1"/>
        </w:numPr>
        <w:shd w:val="clear" w:color="auto" w:fill="FFFFFF"/>
        <w:tabs>
          <w:tab w:val="left" w:pos="713"/>
        </w:tabs>
        <w:autoSpaceDE w:val="0"/>
        <w:autoSpaceDN w:val="0"/>
        <w:adjustRightInd w:val="0"/>
        <w:spacing w:after="200" w:line="276" w:lineRule="auto"/>
        <w:jc w:val="both"/>
        <w:rPr>
          <w:spacing w:val="-16"/>
          <w:sz w:val="28"/>
          <w:szCs w:val="28"/>
        </w:rPr>
      </w:pPr>
      <w:r w:rsidRPr="00687640">
        <w:rPr>
          <w:sz w:val="28"/>
          <w:szCs w:val="28"/>
        </w:rPr>
        <w:t>Настоящий приказ вступает в силу со дня его подписания и подлежит размещению на официальном сайте Нюксенского муниципального округа в информационно-телекоммуникационной сети «Интернет».</w:t>
      </w:r>
    </w:p>
    <w:p w:rsidR="00687640" w:rsidRPr="00687640" w:rsidRDefault="00687640" w:rsidP="00687640">
      <w:pPr>
        <w:shd w:val="clear" w:color="auto" w:fill="FFFFFF"/>
        <w:spacing w:before="14"/>
        <w:rPr>
          <w:sz w:val="20"/>
          <w:szCs w:val="20"/>
        </w:rPr>
      </w:pPr>
      <w:r w:rsidRPr="00687640">
        <w:rPr>
          <w:spacing w:val="-1"/>
          <w:sz w:val="28"/>
          <w:szCs w:val="28"/>
        </w:rPr>
        <w:t xml:space="preserve"> </w:t>
      </w:r>
    </w:p>
    <w:p w:rsidR="00687640" w:rsidRPr="00687640" w:rsidRDefault="00687640" w:rsidP="00687640">
      <w:pPr>
        <w:rPr>
          <w:sz w:val="28"/>
          <w:szCs w:val="28"/>
        </w:rPr>
      </w:pPr>
      <w:r w:rsidRPr="00687640">
        <w:rPr>
          <w:sz w:val="28"/>
          <w:szCs w:val="28"/>
        </w:rPr>
        <w:t xml:space="preserve">Председатель Контрольно-счетной комиссии </w:t>
      </w:r>
    </w:p>
    <w:p w:rsidR="00687640" w:rsidRPr="00687640" w:rsidRDefault="00687640" w:rsidP="00687640">
      <w:pPr>
        <w:rPr>
          <w:sz w:val="28"/>
          <w:szCs w:val="28"/>
        </w:rPr>
      </w:pPr>
      <w:r w:rsidRPr="00687640">
        <w:rPr>
          <w:sz w:val="28"/>
          <w:szCs w:val="28"/>
        </w:rPr>
        <w:t>Нюксенского муниципального округа</w:t>
      </w:r>
    </w:p>
    <w:p w:rsidR="00687640" w:rsidRPr="00687640" w:rsidRDefault="00687640" w:rsidP="00687640">
      <w:pPr>
        <w:rPr>
          <w:sz w:val="28"/>
          <w:szCs w:val="28"/>
        </w:rPr>
      </w:pPr>
      <w:r w:rsidRPr="00687640">
        <w:rPr>
          <w:sz w:val="28"/>
          <w:szCs w:val="28"/>
        </w:rPr>
        <w:t>Вологодской области                                                           Н.А.Бритвина</w:t>
      </w:r>
    </w:p>
    <w:p w:rsidR="00374651" w:rsidRDefault="00374651" w:rsidP="00687640">
      <w:pPr>
        <w:jc w:val="right"/>
        <w:rPr>
          <w:sz w:val="28"/>
          <w:szCs w:val="28"/>
        </w:rPr>
      </w:pPr>
      <w:r>
        <w:rPr>
          <w:sz w:val="28"/>
          <w:szCs w:val="28"/>
        </w:rPr>
        <w:lastRenderedPageBreak/>
        <w:t xml:space="preserve">                                                       </w:t>
      </w:r>
      <w:r w:rsidRPr="00374651">
        <w:rPr>
          <w:sz w:val="28"/>
          <w:szCs w:val="28"/>
        </w:rPr>
        <w:t>Приложение №1</w:t>
      </w:r>
    </w:p>
    <w:p w:rsidR="00374651" w:rsidRDefault="00374651" w:rsidP="00687640">
      <w:pPr>
        <w:jc w:val="right"/>
        <w:rPr>
          <w:b/>
          <w:sz w:val="28"/>
          <w:szCs w:val="28"/>
        </w:rPr>
      </w:pPr>
      <w:r w:rsidRPr="00374651">
        <w:rPr>
          <w:sz w:val="28"/>
          <w:szCs w:val="28"/>
        </w:rPr>
        <w:t xml:space="preserve"> </w:t>
      </w:r>
      <w:r>
        <w:rPr>
          <w:sz w:val="28"/>
          <w:szCs w:val="28"/>
        </w:rPr>
        <w:t xml:space="preserve">                                                                  </w:t>
      </w:r>
      <w:r w:rsidRPr="00374651">
        <w:rPr>
          <w:sz w:val="28"/>
          <w:szCs w:val="28"/>
        </w:rPr>
        <w:t>к приказу</w:t>
      </w:r>
      <w:r w:rsidRPr="00374651">
        <w:rPr>
          <w:sz w:val="28"/>
          <w:szCs w:val="28"/>
        </w:rPr>
        <w:t xml:space="preserve"> </w:t>
      </w:r>
      <w:r w:rsidRPr="00374651">
        <w:rPr>
          <w:sz w:val="28"/>
          <w:szCs w:val="28"/>
        </w:rPr>
        <w:t xml:space="preserve">от </w:t>
      </w:r>
      <w:r>
        <w:rPr>
          <w:sz w:val="28"/>
          <w:szCs w:val="28"/>
        </w:rPr>
        <w:t>10</w:t>
      </w:r>
      <w:r w:rsidRPr="00374651">
        <w:rPr>
          <w:sz w:val="28"/>
          <w:szCs w:val="28"/>
        </w:rPr>
        <w:t xml:space="preserve"> января 2024 года №</w:t>
      </w:r>
      <w:r>
        <w:rPr>
          <w:sz w:val="28"/>
          <w:szCs w:val="28"/>
        </w:rPr>
        <w:t>4-о</w:t>
      </w:r>
    </w:p>
    <w:p w:rsidR="00374651" w:rsidRPr="00374651" w:rsidRDefault="00374651" w:rsidP="00687640">
      <w:pPr>
        <w:ind w:left="4111"/>
        <w:jc w:val="right"/>
        <w:rPr>
          <w:sz w:val="28"/>
          <w:szCs w:val="28"/>
        </w:rPr>
      </w:pPr>
      <w:r>
        <w:rPr>
          <w:sz w:val="28"/>
          <w:szCs w:val="28"/>
        </w:rPr>
        <w:t xml:space="preserve">        К</w:t>
      </w:r>
      <w:r w:rsidRPr="00374651">
        <w:rPr>
          <w:sz w:val="28"/>
          <w:szCs w:val="28"/>
        </w:rPr>
        <w:t>онтрольно-</w:t>
      </w:r>
      <w:r w:rsidRPr="00374651">
        <w:rPr>
          <w:sz w:val="28"/>
          <w:szCs w:val="28"/>
        </w:rPr>
        <w:t>счетной</w:t>
      </w:r>
      <w:r>
        <w:rPr>
          <w:sz w:val="28"/>
          <w:szCs w:val="28"/>
        </w:rPr>
        <w:t xml:space="preserve"> комиссии</w:t>
      </w:r>
      <w:r>
        <w:rPr>
          <w:sz w:val="28"/>
          <w:szCs w:val="28"/>
        </w:rPr>
        <w:t xml:space="preserve">                                                        </w:t>
      </w:r>
    </w:p>
    <w:p w:rsidR="00374651" w:rsidRDefault="00374651" w:rsidP="00687640">
      <w:pPr>
        <w:jc w:val="right"/>
        <w:rPr>
          <w:sz w:val="28"/>
          <w:szCs w:val="28"/>
        </w:rPr>
      </w:pPr>
      <w:r>
        <w:rPr>
          <w:sz w:val="28"/>
          <w:szCs w:val="28"/>
        </w:rPr>
        <w:t xml:space="preserve">                                                                   Нюксенского </w:t>
      </w:r>
      <w:r w:rsidRPr="00374651">
        <w:rPr>
          <w:sz w:val="28"/>
          <w:szCs w:val="28"/>
        </w:rPr>
        <w:t>муниципального округа</w:t>
      </w:r>
    </w:p>
    <w:p w:rsidR="00374651" w:rsidRDefault="00374651" w:rsidP="00687640">
      <w:pPr>
        <w:jc w:val="right"/>
        <w:rPr>
          <w:sz w:val="28"/>
          <w:szCs w:val="28"/>
        </w:rPr>
      </w:pPr>
      <w:r>
        <w:rPr>
          <w:sz w:val="28"/>
          <w:szCs w:val="28"/>
        </w:rPr>
        <w:t xml:space="preserve">                                                                   Вологодской области </w:t>
      </w:r>
    </w:p>
    <w:p w:rsidR="00374651" w:rsidRPr="00374651" w:rsidRDefault="00374651" w:rsidP="00374651">
      <w:pPr>
        <w:ind w:left="4536"/>
        <w:jc w:val="right"/>
        <w:rPr>
          <w:b/>
          <w:sz w:val="28"/>
          <w:szCs w:val="28"/>
        </w:rPr>
      </w:pPr>
    </w:p>
    <w:p w:rsidR="00374651" w:rsidRDefault="00374651" w:rsidP="005B5652">
      <w:pPr>
        <w:pStyle w:val="a3"/>
        <w:spacing w:before="0" w:beforeAutospacing="0" w:after="0" w:afterAutospacing="0"/>
        <w:jc w:val="center"/>
        <w:rPr>
          <w:b/>
          <w:sz w:val="28"/>
          <w:szCs w:val="28"/>
        </w:rPr>
      </w:pPr>
      <w:r w:rsidRPr="005B5652">
        <w:rPr>
          <w:b/>
          <w:sz w:val="28"/>
          <w:szCs w:val="28"/>
        </w:rPr>
        <w:t>Политика</w:t>
      </w:r>
    </w:p>
    <w:p w:rsidR="005B5652" w:rsidRDefault="005B5652" w:rsidP="005B5652">
      <w:pPr>
        <w:pStyle w:val="a3"/>
        <w:spacing w:before="0" w:beforeAutospacing="0" w:after="0" w:afterAutospacing="0"/>
        <w:jc w:val="center"/>
        <w:rPr>
          <w:b/>
          <w:sz w:val="28"/>
          <w:szCs w:val="28"/>
        </w:rPr>
      </w:pPr>
      <w:r w:rsidRPr="005B5652">
        <w:rPr>
          <w:b/>
          <w:sz w:val="28"/>
          <w:szCs w:val="28"/>
        </w:rPr>
        <w:t xml:space="preserve"> об обработке персональных данных </w:t>
      </w:r>
      <w:r w:rsidR="00820DAB">
        <w:rPr>
          <w:b/>
          <w:sz w:val="28"/>
          <w:szCs w:val="28"/>
        </w:rPr>
        <w:t>Контрольно-счетной комиссии</w:t>
      </w:r>
      <w:r w:rsidRPr="005B5652">
        <w:rPr>
          <w:b/>
          <w:sz w:val="28"/>
          <w:szCs w:val="28"/>
        </w:rPr>
        <w:t xml:space="preserve"> </w:t>
      </w:r>
      <w:r w:rsidR="00DE6723">
        <w:rPr>
          <w:b/>
          <w:sz w:val="28"/>
          <w:szCs w:val="28"/>
        </w:rPr>
        <w:t>Нюксенского</w:t>
      </w:r>
      <w:r w:rsidRPr="005B5652">
        <w:rPr>
          <w:b/>
          <w:sz w:val="28"/>
          <w:szCs w:val="28"/>
        </w:rPr>
        <w:t xml:space="preserve"> муниципального округа Вологодской области</w:t>
      </w:r>
    </w:p>
    <w:p w:rsidR="005B5652" w:rsidRPr="005B5652" w:rsidRDefault="005B5652" w:rsidP="005B5652">
      <w:pPr>
        <w:pStyle w:val="a3"/>
        <w:spacing w:before="0" w:beforeAutospacing="0" w:after="0" w:afterAutospacing="0"/>
        <w:jc w:val="center"/>
        <w:rPr>
          <w:b/>
          <w:sz w:val="28"/>
          <w:szCs w:val="28"/>
        </w:rPr>
      </w:pPr>
    </w:p>
    <w:p w:rsidR="00675E16" w:rsidRPr="00675E16" w:rsidRDefault="00675E16" w:rsidP="005B5652">
      <w:pPr>
        <w:pStyle w:val="a3"/>
        <w:spacing w:before="0" w:beforeAutospacing="0" w:after="0" w:afterAutospacing="0"/>
        <w:jc w:val="center"/>
        <w:rPr>
          <w:b/>
        </w:rPr>
      </w:pPr>
      <w:r w:rsidRPr="00675E16">
        <w:rPr>
          <w:b/>
        </w:rPr>
        <w:t>1. Общие положения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1.1. Настоящая Политика контрольно-счетной комиссии </w:t>
      </w:r>
      <w:r w:rsidR="00540221">
        <w:rPr>
          <w:rFonts w:eastAsia="Calibri"/>
          <w:color w:val="000000"/>
          <w:sz w:val="28"/>
          <w:szCs w:val="28"/>
        </w:rPr>
        <w:t>Нюксенского</w:t>
      </w:r>
      <w:r w:rsidRPr="00F5509A">
        <w:rPr>
          <w:rFonts w:eastAsia="Calibri"/>
          <w:color w:val="000000"/>
          <w:sz w:val="28"/>
          <w:szCs w:val="28"/>
        </w:rPr>
        <w:t xml:space="preserve"> муниципального округа (далее – КСК округа, Оператор) в отношении обработки персональных данных (далее -Политика) разработана во исполнение требований п. 2 ч. 1 ст. 18.1 Федерального закона от 27.07.2006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5509A" w:rsidRPr="00F5509A" w:rsidRDefault="00F5509A" w:rsidP="00F5509A">
      <w:pPr>
        <w:autoSpaceDE w:val="0"/>
        <w:autoSpaceDN w:val="0"/>
        <w:adjustRightInd w:val="0"/>
        <w:ind w:firstLine="709"/>
        <w:jc w:val="both"/>
        <w:rPr>
          <w:rFonts w:eastAsia="Calibri"/>
          <w:color w:val="000000"/>
          <w:sz w:val="28"/>
          <w:szCs w:val="28"/>
        </w:rPr>
      </w:pPr>
      <w:bookmarkStart w:id="0" w:name="_Hlk166073285"/>
      <w:r w:rsidRPr="00F5509A">
        <w:rPr>
          <w:rFonts w:eastAsia="Calibri"/>
          <w:color w:val="000000"/>
          <w:sz w:val="28"/>
          <w:szCs w:val="28"/>
        </w:rPr>
        <w:t>1.2. Политика действует в отношении всех персональных данных, которые обрабатывает КСК округа (далее – Оператор).</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1.5. Понятия, связанные с обработкой персональных данных, используются в том значении, в котором они приведены в статье 3 Закона 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1.6. Основные права и обязанности Оператора.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1.6.1. Оператор имеет право: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3) в случае отзыва субъектом персональных данных согласия на обработку персональных данных Оператор вправе продолжить обработку </w:t>
      </w:r>
      <w:r w:rsidRPr="00F5509A">
        <w:rPr>
          <w:rFonts w:eastAsia="Calibri"/>
          <w:color w:val="000000"/>
          <w:sz w:val="28"/>
          <w:szCs w:val="28"/>
        </w:rPr>
        <w:lastRenderedPageBreak/>
        <w:t>персональных данных без согласия субъекта персональных данных при наличии оснований, указанных в Законе о персональных данных или иных Федеральных законах.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1.6.2. Оператор обязан:</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 организовывать и осуществлять обработку персональных данных в соответствии с требованиями Закона 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3) 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1.7. Основные права субъекта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1.7.1. Субъект персональных данных имеет право: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 получать информацию, касающуюся обработки его персональных данных, за исключением случаев, предусмотренных федеральными законами;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3) обжаловать в Роскомнадзоре или в судебном порядке неправомерные действия или бездействия Оператора при обработке его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1.9. Ответственность за нарушение требований законодательства Российской Федерации и нормативных актов КСК округа в сфере обработки и защиты персональных данных определяется в соответствии с законодательством Российской Федерации.</w:t>
      </w:r>
    </w:p>
    <w:p w:rsidR="00F5509A" w:rsidRPr="00F5509A" w:rsidRDefault="00F5509A" w:rsidP="00F5509A">
      <w:pPr>
        <w:autoSpaceDE w:val="0"/>
        <w:autoSpaceDN w:val="0"/>
        <w:adjustRightInd w:val="0"/>
        <w:spacing w:before="120" w:after="120"/>
        <w:ind w:firstLine="709"/>
        <w:jc w:val="center"/>
        <w:rPr>
          <w:rFonts w:eastAsia="Calibri"/>
          <w:b/>
          <w:color w:val="000000"/>
          <w:sz w:val="28"/>
          <w:szCs w:val="28"/>
        </w:rPr>
      </w:pPr>
      <w:r w:rsidRPr="00F5509A">
        <w:rPr>
          <w:rFonts w:eastAsia="Calibri"/>
          <w:b/>
          <w:color w:val="000000"/>
          <w:sz w:val="28"/>
          <w:szCs w:val="28"/>
        </w:rPr>
        <w:t>2. Цели обработки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2.2. Обработке подлежат только персональные данные, которые отвечают целям их обработки.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2.3. Обработка Оператором персональных данных осуществляется в следующих целях: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lastRenderedPageBreak/>
        <w:t>− обеспечения задач кадровой работы, в том числе кадрового учета, делопроизводства, содействия в осуществлении служебной (трудовой) деятельности,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осуществления гражданско-правовых, договорных отношений, реализации полномочий КСК округа, ведения бухгалтерского учета, осуществления пропускного режима, а также в целях противодействия коррупции.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bookmarkEnd w:id="0"/>
    <w:p w:rsidR="00F5509A" w:rsidRPr="00F5509A" w:rsidRDefault="00F5509A" w:rsidP="00F5509A">
      <w:pPr>
        <w:autoSpaceDE w:val="0"/>
        <w:autoSpaceDN w:val="0"/>
        <w:adjustRightInd w:val="0"/>
        <w:spacing w:before="120" w:after="120"/>
        <w:ind w:firstLine="709"/>
        <w:jc w:val="center"/>
        <w:rPr>
          <w:rFonts w:eastAsia="Calibri"/>
          <w:b/>
          <w:color w:val="000000"/>
          <w:sz w:val="28"/>
          <w:szCs w:val="28"/>
        </w:rPr>
      </w:pPr>
      <w:r w:rsidRPr="00F5509A">
        <w:rPr>
          <w:rFonts w:eastAsia="Calibri"/>
          <w:b/>
          <w:color w:val="000000"/>
          <w:sz w:val="28"/>
          <w:szCs w:val="28"/>
        </w:rPr>
        <w:t>3. Правовые основания обработки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 Конституцией Российской Федерации, Федеральными законами от 27.07.2006 № 152-ФЗ «О персональных данных», от 27.07.2006 № 149-ФЗ «Об информации, информационных технологиях и о защите информации, от 02.03.2007 № 25-ФЗ  «О муниципальной службе в Российской Федерации», от 02.05.2006 № 59-ФЗ  «О порядке рассмотрения обращений граждан Российской Федерации», от 06.10.2003 № 131-ФЗ «Об общих принципах организации местного самоуправления в Российской Федерации», Трудовым кодексом Российской Федерации, постановлениями Правительства Российской Федерации, Уставом </w:t>
      </w:r>
      <w:r w:rsidR="00540221">
        <w:rPr>
          <w:rFonts w:eastAsia="Calibri"/>
          <w:color w:val="000000"/>
          <w:sz w:val="28"/>
          <w:szCs w:val="28"/>
        </w:rPr>
        <w:t>Нюксенского</w:t>
      </w:r>
      <w:r w:rsidRPr="00F5509A">
        <w:rPr>
          <w:rFonts w:eastAsia="Calibri"/>
          <w:color w:val="000000"/>
          <w:sz w:val="28"/>
          <w:szCs w:val="28"/>
        </w:rPr>
        <w:t xml:space="preserve"> муниципального округа Вологодской области и муниципальными правовыми актами.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3.2. Правовым основанием обработки персональных данных также являются: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договоры и муниципальные контракты, заключаемые между Оператором и субъектами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согласие субъектов персональных данных на обработку их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 Объем и категории обрабатываемых персональных данных, категории субъектов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4.1. Содержание и объем обрабатываемых персональных данных должны соответствовать заявленным целям обработки, предусмотренным в разд</w:t>
      </w:r>
      <w:r w:rsidR="00540221">
        <w:rPr>
          <w:rFonts w:eastAsia="Calibri"/>
          <w:color w:val="000000"/>
          <w:sz w:val="28"/>
          <w:szCs w:val="28"/>
        </w:rPr>
        <w:t>еле</w:t>
      </w:r>
      <w:r w:rsidRPr="00F5509A">
        <w:rPr>
          <w:rFonts w:eastAsia="Calibri"/>
          <w:color w:val="000000"/>
          <w:sz w:val="28"/>
          <w:szCs w:val="28"/>
        </w:rPr>
        <w:t xml:space="preserve"> 2 настоящей Политики. Обрабатываемые персональные данные не должны быть избыточными по отношению к заявленным целям их обработки.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 Оператор может обрабатывать персональные данные следующих категорий субъектов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4.2.1. граждане, претендующие на замещение должностей муниципальной службы Оператора: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пол;</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lastRenderedPageBreak/>
        <w:t>− гражданство;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дата и место рождения;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контактные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об образовании, опыте работы, квалификации;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иные персональные данные, сообщаемые кандидатами в анкете и иных документах, представляемых для участия в конкурсе на вакантные должности и включение в кадровый резерв или в кадровом отборе.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4.2.2. Работники и бывшие работники Оператора (лица, замещающие (замещавшие) муниципальные должности и должности муниципальной службы в КСК округа, а также лица, замещающие (замещавшие) в КСК округа должности, не отнесенные к должностям муниципальной службы):</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пол;</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гражданство;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дата и место рождения;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изображение (фотография);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паспортные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адрес регистрации по месту жительства;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адрес фактического проживания;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контактные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индивидуальный номер налогоплательщика;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страховой номер индивидуального лицевого счета (СНИЛС);</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об образовании, квалификации, профессиональной подготовке и повышении квалификации;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семейное положение, наличие детей, родственные связи;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трудовой деятельности, в том числе наличие поощрений, награждений и (или) дисциплинарных взысканий;</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данные о регистрации и расторжении брака;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воинском учете;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судимости;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состоянии здоровья;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доходах, расходах и имуществе, представляемые лицами, включенными в перечень лиц, обязанных предоставлять данные сведения в КСК округа, на себя, а также на членов своей семьи;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прохождении аттестации;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о расчетном счете в кредитно-финансовой организации;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иные персональные данные, предоставляемые работниками в соответствии с требованиями законодательства о муниципальной службе, трудового и пенсионного законодательства.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4.2.3. Лица, состоящие в родстве (свойстве) с субъектами персональных данных, указанными в пп. 4.2.1 и 4.2.2.:</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степень родства;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год рождения;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lastRenderedPageBreak/>
        <w:t>− иные персональные данные, предоставляемые работниками в соответствии с требованиями законодательства о муниципальной службе и трудового законодательства.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4.2.4 Контрагенты Оператора (физические лица - представители/работники контрагентов Оператора и юридические лица):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дата и место рождения;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паспортные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адрес регистрации по месту жительства;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контактные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замещаемая должность;</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индивидуальный номер налогоплательщика;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номер расчетного счета;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иные персональные данные, предоставляемые контрагентами (физическими лицами), необходимые для заключения и исполнения договоров и муниципальных контрактов.</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4.2.5. граждане, обратившиеся в КСК округа в соответствии с Федеральным законом от 2 мая 2006 г. № 59-ФЗ «О порядке рассмотрения обращений граждан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адрес для корреспонденции;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адрес электронной почты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Передача (распространение, предоставление) и использование персональных данных граждан осуществляются в случаях и в порядке, предусмотренных законодательством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4.2.6. Иные субъекты, персональные данные которых обрабатываются Оператором в целях реализации полномочий по осуществлению внешнего государственного финансового контроля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фамилия, имя, отчество (при наличии);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паспортные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контактные данные;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замещаемая должность;</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иные персональные данные, которые отвечают указанной цели обработки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w:t>
      </w:r>
      <w:r w:rsidRPr="00F5509A">
        <w:rPr>
          <w:rFonts w:eastAsia="Calibri"/>
          <w:color w:val="000000"/>
          <w:sz w:val="28"/>
          <w:szCs w:val="28"/>
        </w:rPr>
        <w:lastRenderedPageBreak/>
        <w:t>здоровья, интимной жизни, за исключением случаев, предусмотренных законодательством РФ.</w:t>
      </w:r>
    </w:p>
    <w:p w:rsidR="00F5509A" w:rsidRPr="00F5509A" w:rsidRDefault="00F5509A" w:rsidP="00F5509A">
      <w:pPr>
        <w:autoSpaceDE w:val="0"/>
        <w:autoSpaceDN w:val="0"/>
        <w:adjustRightInd w:val="0"/>
        <w:spacing w:before="120" w:after="120"/>
        <w:ind w:firstLine="709"/>
        <w:jc w:val="center"/>
        <w:rPr>
          <w:rFonts w:eastAsia="Calibri"/>
          <w:b/>
          <w:color w:val="000000"/>
          <w:sz w:val="28"/>
          <w:szCs w:val="28"/>
        </w:rPr>
      </w:pPr>
      <w:r w:rsidRPr="00F5509A">
        <w:rPr>
          <w:rFonts w:eastAsia="Calibri"/>
          <w:b/>
          <w:color w:val="000000"/>
          <w:sz w:val="28"/>
          <w:szCs w:val="28"/>
        </w:rPr>
        <w:t>5. Порядок, условия и сроки обработки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5.1. Обработка персональных данных осуществляется Оператором в соответствии с требованиями законодательства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5.1.1. Обработка персональных данных должна осуществляться с соблюдением принципов и правил, предусмотренных Федеральным законом «О персональных данных» и настоящей Политикой. Обработка персональных данных допускается в следующих случаях: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осуществляется с согласия субъекта персональных данных на обработку его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необходима для достижения целей, предусмотренных законом, для осуществления и выполнения возложенных законодательством на Оператора функций, полномочий и обязанностей;</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осуществляется в связи с участием представителей Оператора в судопроизводстве;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персональных данных необходима для исполнения договора (контракта), стороной которого либо выгодоприобретателем или поручителем, по которому является субъект персональных данных, а также для заключения договора (контракта) по инициативе субъекта персональных данных или договора (контракта), по которому субъект персональных данных будет являться выгодоприобретателем или поручителем;</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обработка персональных данных необходима для осуществления прав и законных интересов Оператора либо для достижения общественно значимых целей при условии, что при этом не нарушаются права и свободы субъекта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5.3. Оператор осуществляет как автоматизированную, так и неавтоматизированную обработку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5.4. К обработке персональных данных допускаются работники Оператора, перечень должностей которых закреплен приказом КСК округа.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lastRenderedPageBreak/>
        <w:t>5.5. Обработка персональных данных осуществляется путем:</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получения оригиналов необходимых документов;</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копирования оригиналов документов;</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внесения сведений в учетные формы (на бумажных и электронных носителях);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формирования персональных данных в ходе кадровой работы;</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внесения персональных данных в информационные системы КСК округа, используемые в целях кадровой работы.</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5.8. При сборе персональных данных Оператор обеспечивает запись, систематизацию, накопление, хранение, уточнение (обновление, изменение), извлечение, использование, доступ, блокирование, удаление, уничтожение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5.9. Сроки обработки персональных данных в КСК округа определяются в соответствии с Федеральным законом «О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5.10. Обработка персональных данных субъектов персональных данных, указанных в пункте 4.2.2. настоящей Политики, осуществляется в течение всего периода прохождения ими муниципальной службы или их работы.</w:t>
      </w:r>
    </w:p>
    <w:p w:rsidR="00F5509A" w:rsidRPr="00F5509A" w:rsidRDefault="00F5509A" w:rsidP="00F5509A">
      <w:pPr>
        <w:autoSpaceDE w:val="0"/>
        <w:autoSpaceDN w:val="0"/>
        <w:adjustRightInd w:val="0"/>
        <w:spacing w:before="120" w:after="120"/>
        <w:ind w:firstLine="709"/>
        <w:jc w:val="center"/>
        <w:rPr>
          <w:rFonts w:eastAsia="Calibri"/>
          <w:b/>
          <w:color w:val="000000"/>
          <w:sz w:val="28"/>
          <w:szCs w:val="28"/>
        </w:rPr>
      </w:pPr>
      <w:r w:rsidRPr="00F5509A">
        <w:rPr>
          <w:rFonts w:eastAsia="Calibri"/>
          <w:b/>
          <w:color w:val="000000"/>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В предоставляемые сведения не включаются персональные данные, относящиеся к другим субъектам персональных данных, за исключением </w:t>
      </w:r>
      <w:r w:rsidRPr="00F5509A">
        <w:rPr>
          <w:rFonts w:eastAsia="Calibri"/>
          <w:color w:val="000000"/>
          <w:sz w:val="28"/>
          <w:szCs w:val="28"/>
        </w:rPr>
        <w:lastRenderedPageBreak/>
        <w:t>случаев, когда имеются законные основания для раскрытия таких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Запрос должен содержать:</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подпись субъекта персональных данных или его представителя.</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Оператор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 Сведения представляются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6.4.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w:t>
      </w:r>
      <w:r w:rsidRPr="00F5509A">
        <w:rPr>
          <w:rFonts w:eastAsia="Calibri"/>
          <w:color w:val="000000"/>
          <w:sz w:val="28"/>
          <w:szCs w:val="28"/>
        </w:rPr>
        <w:lastRenderedPageBreak/>
        <w:t>субъекту персональных данных, с момента такого обращения или получения запроса.</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xml:space="preserve">− иное не предусмотрено договором, стороной которого, выгодоприобретателем или </w:t>
      </w:r>
      <w:r w:rsidRPr="00F5509A">
        <w:rPr>
          <w:rFonts w:eastAsia="Calibri"/>
          <w:color w:val="000000"/>
          <w:sz w:val="28"/>
          <w:szCs w:val="28"/>
        </w:rPr>
        <w:t>поручителем,</w:t>
      </w:r>
      <w:r w:rsidRPr="00F5509A">
        <w:rPr>
          <w:rFonts w:eastAsia="Calibri"/>
          <w:color w:val="000000"/>
          <w:sz w:val="28"/>
          <w:szCs w:val="28"/>
        </w:rPr>
        <w:t xml:space="preserve"> по которому является субъект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 иное не предусмотрено другим соглашением между Оператором и субъектом персональных данных.</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w:t>
      </w:r>
      <w:r w:rsidRPr="00F5509A">
        <w:rPr>
          <w:rFonts w:eastAsia="Calibri"/>
          <w:color w:val="000000"/>
          <w:sz w:val="28"/>
          <w:szCs w:val="28"/>
        </w:rPr>
        <w:t>6. Документы</w:t>
      </w:r>
      <w:r w:rsidRPr="00F5509A">
        <w:rPr>
          <w:rFonts w:eastAsia="Calibri"/>
          <w:color w:val="000000"/>
          <w:sz w:val="28"/>
          <w:szCs w:val="28"/>
        </w:rPr>
        <w:t>, содержащие персональные данные, сроки хранения которых истекли, подлежат уничтожению в соответствии с законодательством Российской Федерации.</w:t>
      </w:r>
    </w:p>
    <w:p w:rsidR="00F5509A" w:rsidRPr="00F5509A" w:rsidRDefault="00F5509A" w:rsidP="00F5509A">
      <w:pPr>
        <w:autoSpaceDE w:val="0"/>
        <w:autoSpaceDN w:val="0"/>
        <w:adjustRightInd w:val="0"/>
        <w:ind w:firstLine="709"/>
        <w:jc w:val="both"/>
        <w:rPr>
          <w:rFonts w:eastAsia="Calibri"/>
          <w:color w:val="000000"/>
          <w:sz w:val="28"/>
          <w:szCs w:val="28"/>
        </w:rPr>
      </w:pPr>
      <w:r w:rsidRPr="00F5509A">
        <w:rPr>
          <w:rFonts w:eastAsia="Calibri"/>
          <w:color w:val="000000"/>
          <w:sz w:val="28"/>
          <w:szCs w:val="28"/>
        </w:rPr>
        <w:t>6.7. Персональные данные подлежат уничтожению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если это допускается форматом материального носителя.</w:t>
      </w:r>
    </w:p>
    <w:p w:rsidR="005202E4" w:rsidRPr="00675E16" w:rsidRDefault="005202E4" w:rsidP="00F5509A">
      <w:pPr>
        <w:pStyle w:val="a3"/>
        <w:spacing w:before="0" w:beforeAutospacing="0" w:after="0" w:afterAutospacing="0"/>
        <w:ind w:firstLine="709"/>
        <w:jc w:val="both"/>
      </w:pPr>
    </w:p>
    <w:sectPr w:rsidR="005202E4" w:rsidRPr="00675E16" w:rsidSect="00D14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568E9"/>
    <w:multiLevelType w:val="singleLevel"/>
    <w:tmpl w:val="6EB6CA78"/>
    <w:lvl w:ilvl="0">
      <w:start w:val="1"/>
      <w:numFmt w:val="decimal"/>
      <w:lvlText w:val="%1."/>
      <w:legacy w:legacy="1" w:legacySpace="0" w:legacyIndent="339"/>
      <w:lvlJc w:val="left"/>
      <w:rPr>
        <w:rFonts w:ascii="Times New Roman" w:hAnsi="Times New Roman" w:cs="Times New Roman" w:hint="default"/>
      </w:rPr>
    </w:lvl>
  </w:abstractNum>
  <w:num w:numId="1" w16cid:durableId="131402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79"/>
    <w:rsid w:val="000D7F81"/>
    <w:rsid w:val="00264689"/>
    <w:rsid w:val="00374651"/>
    <w:rsid w:val="00432E20"/>
    <w:rsid w:val="004A67D7"/>
    <w:rsid w:val="004B358C"/>
    <w:rsid w:val="005202E4"/>
    <w:rsid w:val="00540221"/>
    <w:rsid w:val="005B5652"/>
    <w:rsid w:val="00675E16"/>
    <w:rsid w:val="00687640"/>
    <w:rsid w:val="006D6BDC"/>
    <w:rsid w:val="00777FD3"/>
    <w:rsid w:val="00793ADB"/>
    <w:rsid w:val="007977F2"/>
    <w:rsid w:val="00820DAB"/>
    <w:rsid w:val="008B063E"/>
    <w:rsid w:val="009A5ECC"/>
    <w:rsid w:val="009C0D79"/>
    <w:rsid w:val="009F4FE1"/>
    <w:rsid w:val="00A06909"/>
    <w:rsid w:val="00A44873"/>
    <w:rsid w:val="00B9774D"/>
    <w:rsid w:val="00BC5F2C"/>
    <w:rsid w:val="00D14BD9"/>
    <w:rsid w:val="00DE6723"/>
    <w:rsid w:val="00EC0817"/>
    <w:rsid w:val="00EE43E7"/>
    <w:rsid w:val="00F55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B778C"/>
  <w15:docId w15:val="{8F18A47A-D20A-48FE-AF88-85C50459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F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E16"/>
    <w:pPr>
      <w:spacing w:before="100" w:beforeAutospacing="1" w:after="100" w:afterAutospacing="1"/>
    </w:pPr>
  </w:style>
  <w:style w:type="character" w:styleId="a4">
    <w:name w:val="Hyperlink"/>
    <w:basedOn w:val="a0"/>
    <w:rsid w:val="005B5652"/>
    <w:rPr>
      <w:color w:val="0563C1" w:themeColor="hyperlink"/>
      <w:u w:val="single"/>
    </w:rPr>
  </w:style>
  <w:style w:type="paragraph" w:styleId="a5">
    <w:name w:val="Balloon Text"/>
    <w:basedOn w:val="a"/>
    <w:link w:val="a6"/>
    <w:semiHidden/>
    <w:unhideWhenUsed/>
    <w:rsid w:val="006D6BDC"/>
    <w:rPr>
      <w:rFonts w:ascii="Segoe UI" w:hAnsi="Segoe UI" w:cs="Segoe UI"/>
      <w:sz w:val="18"/>
      <w:szCs w:val="18"/>
    </w:rPr>
  </w:style>
  <w:style w:type="character" w:customStyle="1" w:styleId="a6">
    <w:name w:val="Текст выноски Знак"/>
    <w:basedOn w:val="a0"/>
    <w:link w:val="a5"/>
    <w:semiHidden/>
    <w:rsid w:val="006D6BDC"/>
    <w:rPr>
      <w:rFonts w:ascii="Segoe UI" w:hAnsi="Segoe UI" w:cs="Segoe UI"/>
      <w:sz w:val="18"/>
      <w:szCs w:val="18"/>
    </w:rPr>
  </w:style>
  <w:style w:type="character" w:styleId="a7">
    <w:name w:val="Unresolved Mention"/>
    <w:basedOn w:val="a0"/>
    <w:uiPriority w:val="99"/>
    <w:semiHidden/>
    <w:unhideWhenUsed/>
    <w:rsid w:val="00DE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13653">
      <w:bodyDiv w:val="1"/>
      <w:marLeft w:val="0"/>
      <w:marRight w:val="0"/>
      <w:marTop w:val="0"/>
      <w:marBottom w:val="0"/>
      <w:divBdr>
        <w:top w:val="none" w:sz="0" w:space="0" w:color="auto"/>
        <w:left w:val="none" w:sz="0" w:space="0" w:color="auto"/>
        <w:bottom w:val="none" w:sz="0" w:space="0" w:color="auto"/>
        <w:right w:val="none" w:sz="0" w:space="0" w:color="auto"/>
      </w:divBdr>
    </w:div>
    <w:div w:id="14493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3326</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2023-06-27T08:42:00Z</cp:lastPrinted>
  <dcterms:created xsi:type="dcterms:W3CDTF">2024-05-08T12:44:00Z</dcterms:created>
  <dcterms:modified xsi:type="dcterms:W3CDTF">2024-05-08T12:45:00Z</dcterms:modified>
</cp:coreProperties>
</file>