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55103" w14:textId="77777777" w:rsidR="00B21325" w:rsidRPr="00D41416" w:rsidRDefault="00B21325" w:rsidP="00B21325">
      <w:pPr>
        <w:suppressAutoHyphens/>
        <w:spacing w:after="0" w:line="360" w:lineRule="auto"/>
        <w:ind w:left="0" w:firstLine="0"/>
        <w:jc w:val="center"/>
        <w:rPr>
          <w:noProof/>
          <w:sz w:val="20"/>
          <w:szCs w:val="24"/>
          <w:lang w:eastAsia="zh-CN"/>
        </w:rPr>
      </w:pPr>
      <w:r w:rsidRPr="00D41416">
        <w:rPr>
          <w:noProof/>
          <w:sz w:val="20"/>
          <w:szCs w:val="24"/>
        </w:rPr>
        <w:drawing>
          <wp:inline distT="0" distB="0" distL="0" distR="0" wp14:anchorId="4C2C8155" wp14:editId="626A7105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19968" w14:textId="77777777" w:rsidR="00B21325" w:rsidRPr="00D41416" w:rsidRDefault="00B21325" w:rsidP="00B21325">
      <w:pPr>
        <w:suppressAutoHyphens/>
        <w:spacing w:after="0" w:line="360" w:lineRule="auto"/>
        <w:ind w:left="0" w:firstLine="0"/>
        <w:jc w:val="center"/>
        <w:rPr>
          <w:b/>
          <w:sz w:val="36"/>
          <w:szCs w:val="24"/>
          <w:lang w:eastAsia="zh-CN"/>
        </w:rPr>
      </w:pPr>
      <w:proofErr w:type="gramStart"/>
      <w:r w:rsidRPr="00D41416">
        <w:rPr>
          <w:b/>
          <w:sz w:val="36"/>
          <w:szCs w:val="24"/>
          <w:lang w:eastAsia="zh-CN"/>
        </w:rPr>
        <w:t>П  О</w:t>
      </w:r>
      <w:proofErr w:type="gramEnd"/>
      <w:r w:rsidRPr="00D41416">
        <w:rPr>
          <w:b/>
          <w:sz w:val="36"/>
          <w:szCs w:val="24"/>
          <w:lang w:eastAsia="zh-CN"/>
        </w:rPr>
        <w:t xml:space="preserve">  С  Т  А  Н  О  В  Л  Е  Н  И  Е</w:t>
      </w:r>
    </w:p>
    <w:p w14:paraId="22172943" w14:textId="77777777" w:rsidR="00B21325" w:rsidRPr="00D41416" w:rsidRDefault="00B21325" w:rsidP="00B21325">
      <w:pPr>
        <w:suppressAutoHyphens/>
        <w:spacing w:after="0" w:line="360" w:lineRule="auto"/>
        <w:ind w:left="0" w:firstLine="0"/>
        <w:jc w:val="center"/>
        <w:rPr>
          <w:b/>
          <w:sz w:val="24"/>
          <w:szCs w:val="24"/>
          <w:lang w:eastAsia="zh-CN"/>
        </w:rPr>
      </w:pPr>
      <w:r w:rsidRPr="00D41416">
        <w:rPr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14:paraId="6D96C5BB" w14:textId="77777777" w:rsidR="00B21325" w:rsidRPr="00D41416" w:rsidRDefault="00B21325" w:rsidP="00B21325">
      <w:pPr>
        <w:suppressAutoHyphens/>
        <w:spacing w:after="0" w:line="360" w:lineRule="auto"/>
        <w:ind w:left="0" w:firstLine="0"/>
        <w:jc w:val="center"/>
        <w:rPr>
          <w:b/>
          <w:sz w:val="24"/>
          <w:szCs w:val="24"/>
          <w:lang w:eastAsia="zh-CN"/>
        </w:rPr>
      </w:pPr>
      <w:r w:rsidRPr="00D41416">
        <w:rPr>
          <w:b/>
          <w:sz w:val="24"/>
          <w:szCs w:val="24"/>
          <w:lang w:eastAsia="zh-CN"/>
        </w:rPr>
        <w:t>ВОЛОГОДСКОЙ ОБЛАСТИ</w:t>
      </w:r>
    </w:p>
    <w:p w14:paraId="60DBB164" w14:textId="77777777" w:rsidR="003478EF" w:rsidRPr="00D90406" w:rsidRDefault="003478EF" w:rsidP="00B21325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228C5810" w14:textId="03E2CEB2" w:rsidR="00B21325" w:rsidRDefault="00B21325" w:rsidP="00015450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от 27.03.2023 № 182</w:t>
      </w:r>
    </w:p>
    <w:p w14:paraId="67914714" w14:textId="38FB7A37" w:rsidR="003478EF" w:rsidRPr="00015450" w:rsidRDefault="00B21325" w:rsidP="00B21325">
      <w:pPr>
        <w:spacing w:after="0" w:line="240" w:lineRule="auto"/>
        <w:ind w:left="0" w:right="6946" w:firstLine="0"/>
        <w:jc w:val="center"/>
        <w:rPr>
          <w:szCs w:val="28"/>
        </w:rPr>
      </w:pPr>
      <w:r>
        <w:rPr>
          <w:szCs w:val="28"/>
        </w:rPr>
        <w:t>с</w:t>
      </w:r>
      <w:r w:rsidR="003478EF" w:rsidRPr="004B3BCD">
        <w:rPr>
          <w:sz w:val="24"/>
          <w:szCs w:val="28"/>
        </w:rPr>
        <w:t>.</w:t>
      </w:r>
      <w:r w:rsidR="004B3BCD" w:rsidRPr="004B3BCD">
        <w:rPr>
          <w:sz w:val="24"/>
          <w:szCs w:val="28"/>
        </w:rPr>
        <w:t xml:space="preserve"> </w:t>
      </w:r>
      <w:r w:rsidR="003478EF" w:rsidRPr="004B3BCD">
        <w:rPr>
          <w:sz w:val="24"/>
          <w:szCs w:val="28"/>
        </w:rPr>
        <w:t>Нюксеница</w:t>
      </w:r>
    </w:p>
    <w:p w14:paraId="05EDCBD7" w14:textId="77777777" w:rsidR="00015450" w:rsidRDefault="00015450" w:rsidP="00015450">
      <w:pPr>
        <w:spacing w:after="0" w:line="240" w:lineRule="auto"/>
        <w:ind w:left="0" w:firstLine="0"/>
        <w:jc w:val="left"/>
        <w:rPr>
          <w:szCs w:val="28"/>
        </w:rPr>
      </w:pPr>
    </w:p>
    <w:p w14:paraId="581993BC" w14:textId="0EB1A258" w:rsidR="003478EF" w:rsidRPr="00015450" w:rsidRDefault="003478EF" w:rsidP="004B3BCD">
      <w:pPr>
        <w:spacing w:after="0" w:line="240" w:lineRule="auto"/>
        <w:ind w:left="0" w:right="4111" w:firstLine="0"/>
        <w:rPr>
          <w:szCs w:val="28"/>
        </w:rPr>
      </w:pPr>
      <w:r w:rsidRPr="00015450">
        <w:rPr>
          <w:szCs w:val="28"/>
        </w:rPr>
        <w:t>О порядке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</w:r>
    </w:p>
    <w:p w14:paraId="684577EC" w14:textId="77777777" w:rsidR="003478EF" w:rsidRPr="00015450" w:rsidRDefault="003478EF" w:rsidP="00015450">
      <w:pPr>
        <w:spacing w:after="0" w:line="240" w:lineRule="auto"/>
        <w:ind w:left="0" w:firstLine="567"/>
        <w:rPr>
          <w:szCs w:val="28"/>
        </w:rPr>
      </w:pPr>
    </w:p>
    <w:p w14:paraId="4C1696C3" w14:textId="2F01CC22" w:rsidR="003478EF" w:rsidRPr="00015450" w:rsidRDefault="003478EF" w:rsidP="004B3BCD">
      <w:pPr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В соответствии с абзацем вторым части 3 статьи 115</w:t>
      </w:r>
      <w:r w:rsidRPr="00015450">
        <w:rPr>
          <w:szCs w:val="28"/>
          <w:vertAlign w:val="superscript"/>
        </w:rPr>
        <w:t xml:space="preserve">2 </w:t>
      </w:r>
      <w:r w:rsidRPr="00015450">
        <w:rPr>
          <w:szCs w:val="28"/>
        </w:rPr>
        <w:t xml:space="preserve">Бюджетного кодекса Российской Федерации, руководствуясь Уставом Нюксенского муниципального </w:t>
      </w:r>
      <w:r w:rsidR="0033202F">
        <w:rPr>
          <w:szCs w:val="28"/>
        </w:rPr>
        <w:t>округа</w:t>
      </w:r>
      <w:r w:rsidR="004B3BCD">
        <w:rPr>
          <w:szCs w:val="28"/>
        </w:rPr>
        <w:t>,</w:t>
      </w:r>
    </w:p>
    <w:p w14:paraId="19A2A49D" w14:textId="636D2B60" w:rsidR="003478EF" w:rsidRPr="004B3BCD" w:rsidRDefault="004B3BCD" w:rsidP="004B3BCD">
      <w:pPr>
        <w:spacing w:after="0" w:line="240" w:lineRule="auto"/>
        <w:ind w:left="0" w:firstLine="567"/>
        <w:rPr>
          <w:szCs w:val="28"/>
        </w:rPr>
      </w:pPr>
      <w:r w:rsidRPr="004B3BCD">
        <w:rPr>
          <w:szCs w:val="28"/>
        </w:rPr>
        <w:t>ПОСТАНОВЛЯЮ</w:t>
      </w:r>
      <w:r w:rsidR="003478EF" w:rsidRPr="004B3BCD">
        <w:rPr>
          <w:szCs w:val="28"/>
        </w:rPr>
        <w:t>:</w:t>
      </w:r>
    </w:p>
    <w:p w14:paraId="0F91D27C" w14:textId="0A274676" w:rsidR="003478EF" w:rsidRDefault="003478EF" w:rsidP="004B3B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 xml:space="preserve">Утвердить прилагаемый Порядок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Нюксенского муниципального </w:t>
      </w:r>
      <w:r w:rsidR="00DD2438">
        <w:rPr>
          <w:szCs w:val="28"/>
        </w:rPr>
        <w:t>округа</w:t>
      </w:r>
      <w:r w:rsidRPr="00015450">
        <w:rPr>
          <w:szCs w:val="28"/>
        </w:rPr>
        <w:t xml:space="preserve">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Нюксенского муниципального </w:t>
      </w:r>
      <w:r w:rsidR="00DD2438">
        <w:rPr>
          <w:szCs w:val="28"/>
        </w:rPr>
        <w:t>округа.</w:t>
      </w:r>
    </w:p>
    <w:p w14:paraId="1FC6D6F0" w14:textId="001ADAB5" w:rsidR="00CF6431" w:rsidRDefault="004B3BCD" w:rsidP="004B3B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Признать утратившим силу</w:t>
      </w:r>
      <w:r w:rsidR="00CF6431">
        <w:rPr>
          <w:szCs w:val="28"/>
        </w:rPr>
        <w:t>:</w:t>
      </w:r>
    </w:p>
    <w:p w14:paraId="362700AA" w14:textId="2362F603" w:rsidR="00CF6431" w:rsidRPr="00015450" w:rsidRDefault="00CF6431" w:rsidP="004B3BCD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-</w:t>
      </w:r>
      <w:r w:rsidR="00B21325">
        <w:rPr>
          <w:szCs w:val="28"/>
        </w:rPr>
        <w:t xml:space="preserve"> </w:t>
      </w:r>
      <w:r>
        <w:rPr>
          <w:szCs w:val="28"/>
        </w:rPr>
        <w:t>постановление администрации Нюксенского муниципа</w:t>
      </w:r>
      <w:r w:rsidR="00B21325">
        <w:rPr>
          <w:szCs w:val="28"/>
        </w:rPr>
        <w:t>льного района от 26.07.2022</w:t>
      </w:r>
      <w:r>
        <w:rPr>
          <w:szCs w:val="28"/>
        </w:rPr>
        <w:t xml:space="preserve"> № 158</w:t>
      </w:r>
      <w:r w:rsidR="004A751F">
        <w:rPr>
          <w:szCs w:val="28"/>
        </w:rPr>
        <w:t xml:space="preserve"> «О порядке проведения анализа финансового состояния принципала, проверки достаточности, надежности и ликвидности </w:t>
      </w:r>
      <w:r w:rsidR="004A751F">
        <w:rPr>
          <w:szCs w:val="28"/>
        </w:rPr>
        <w:lastRenderedPageBreak/>
        <w:t>обеспечения, предоставляемого в целях исполнения обязательств принципала по удовлетворению регрессного требования гаранта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гарантии».</w:t>
      </w:r>
    </w:p>
    <w:p w14:paraId="6844A268" w14:textId="520B21B0" w:rsidR="003478EF" w:rsidRPr="00015450" w:rsidRDefault="003478EF" w:rsidP="004B3B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 xml:space="preserve">Настоящее постановление вступает в силу </w:t>
      </w:r>
      <w:r w:rsidR="00E03697">
        <w:rPr>
          <w:szCs w:val="28"/>
        </w:rPr>
        <w:t>с момента подписания</w:t>
      </w:r>
      <w:r w:rsidR="007E64D0">
        <w:rPr>
          <w:szCs w:val="28"/>
        </w:rPr>
        <w:t xml:space="preserve">, распространяется на правоотношения, возникшие </w:t>
      </w:r>
      <w:r w:rsidR="00DD2438">
        <w:rPr>
          <w:szCs w:val="28"/>
        </w:rPr>
        <w:t>с 01 января 2023 года</w:t>
      </w:r>
      <w:r w:rsidRPr="00015450">
        <w:rPr>
          <w:i/>
          <w:szCs w:val="28"/>
        </w:rPr>
        <w:t>,</w:t>
      </w:r>
      <w:r w:rsidRPr="00015450">
        <w:rPr>
          <w:szCs w:val="28"/>
        </w:rPr>
        <w:t xml:space="preserve"> и подлежит размещению на официальном сайте Нюксенского муниципального </w:t>
      </w:r>
      <w:r w:rsidR="008E68B7">
        <w:rPr>
          <w:szCs w:val="28"/>
        </w:rPr>
        <w:t>округа</w:t>
      </w:r>
      <w:r w:rsidRPr="00015450">
        <w:rPr>
          <w:szCs w:val="28"/>
        </w:rPr>
        <w:t xml:space="preserve"> в информационно - телекоммуникационной сети «Интернет».</w:t>
      </w:r>
    </w:p>
    <w:p w14:paraId="2C1754F0" w14:textId="2D3FFCB9" w:rsidR="003478EF" w:rsidRDefault="004B3BCD" w:rsidP="00B46F0A">
      <w:pPr>
        <w:spacing w:after="0" w:line="240" w:lineRule="auto"/>
        <w:ind w:left="0" w:firstLine="567"/>
        <w:jc w:val="left"/>
        <w:rPr>
          <w:szCs w:val="28"/>
        </w:rPr>
      </w:pPr>
      <w:r>
        <w:rPr>
          <w:szCs w:val="28"/>
        </w:rPr>
        <w:t xml:space="preserve"> </w:t>
      </w:r>
    </w:p>
    <w:p w14:paraId="6B885CDD" w14:textId="77777777" w:rsidR="00015450" w:rsidRPr="00015450" w:rsidRDefault="00015450" w:rsidP="00B46F0A">
      <w:pPr>
        <w:spacing w:after="0" w:line="240" w:lineRule="auto"/>
        <w:ind w:left="0" w:firstLine="567"/>
        <w:jc w:val="left"/>
        <w:rPr>
          <w:szCs w:val="28"/>
        </w:rPr>
      </w:pPr>
    </w:p>
    <w:p w14:paraId="3FF92781" w14:textId="77777777" w:rsidR="00B21325" w:rsidRDefault="00B21325" w:rsidP="00B21325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Исполняющий полномочия </w:t>
      </w:r>
    </w:p>
    <w:p w14:paraId="5BE17D8E" w14:textId="0A08E7F3" w:rsidR="00B30096" w:rsidRDefault="00B21325" w:rsidP="00B21325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главы муниципального округа                                                                И.Н. Чугреев</w:t>
      </w:r>
    </w:p>
    <w:p w14:paraId="697AD539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0C658708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6A62FA9D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01B92157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6A581E83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38AF5D0E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0236F80B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6AC36104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644C82A6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50C7438E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0C7F08D8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3B5F8EBA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1CED324E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35F3FE4F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1EFB762D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5B503821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48BA4672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40371A19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12CF7065" w14:textId="2288081F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57AC5065" w14:textId="0895294E" w:rsidR="00AB38B3" w:rsidRDefault="00AB38B3" w:rsidP="00015450">
      <w:pPr>
        <w:spacing w:after="0" w:line="240" w:lineRule="auto"/>
        <w:ind w:left="6096" w:firstLine="0"/>
        <w:rPr>
          <w:szCs w:val="28"/>
        </w:rPr>
      </w:pPr>
    </w:p>
    <w:p w14:paraId="5D5E5D6A" w14:textId="77777777" w:rsidR="00AB38B3" w:rsidRDefault="00AB38B3" w:rsidP="00015450">
      <w:pPr>
        <w:spacing w:after="0" w:line="240" w:lineRule="auto"/>
        <w:ind w:left="6096" w:firstLine="0"/>
        <w:rPr>
          <w:szCs w:val="28"/>
        </w:rPr>
      </w:pPr>
    </w:p>
    <w:p w14:paraId="12297E49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5CB7803F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079D2A10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07C5BFA2" w14:textId="4F613192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5EB7863A" w14:textId="41A55741" w:rsidR="004B3BCD" w:rsidRDefault="004B3BCD" w:rsidP="00015450">
      <w:pPr>
        <w:spacing w:after="0" w:line="240" w:lineRule="auto"/>
        <w:ind w:left="6096" w:firstLine="0"/>
        <w:rPr>
          <w:szCs w:val="28"/>
        </w:rPr>
      </w:pPr>
    </w:p>
    <w:p w14:paraId="7F113FF0" w14:textId="53CEC688" w:rsidR="004B3BCD" w:rsidRDefault="004B3BCD" w:rsidP="00015450">
      <w:pPr>
        <w:spacing w:after="0" w:line="240" w:lineRule="auto"/>
        <w:ind w:left="6096" w:firstLine="0"/>
        <w:rPr>
          <w:szCs w:val="28"/>
        </w:rPr>
      </w:pPr>
    </w:p>
    <w:p w14:paraId="3EA3426C" w14:textId="1837FC1C" w:rsidR="004B3BCD" w:rsidRDefault="004B3BCD" w:rsidP="00015450">
      <w:pPr>
        <w:spacing w:after="0" w:line="240" w:lineRule="auto"/>
        <w:ind w:left="6096" w:firstLine="0"/>
        <w:rPr>
          <w:szCs w:val="28"/>
        </w:rPr>
      </w:pPr>
    </w:p>
    <w:p w14:paraId="36CF6D9A" w14:textId="77777777" w:rsidR="004B3BCD" w:rsidRDefault="004B3BCD" w:rsidP="00015450">
      <w:pPr>
        <w:spacing w:after="0" w:line="240" w:lineRule="auto"/>
        <w:ind w:left="6096" w:firstLine="0"/>
        <w:rPr>
          <w:szCs w:val="28"/>
        </w:rPr>
      </w:pPr>
    </w:p>
    <w:p w14:paraId="0E93C990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0F942A35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7796773F" w14:textId="77777777" w:rsidR="00B30096" w:rsidRDefault="00B30096" w:rsidP="00015450">
      <w:pPr>
        <w:spacing w:after="0" w:line="240" w:lineRule="auto"/>
        <w:ind w:left="6096" w:firstLine="0"/>
        <w:rPr>
          <w:szCs w:val="28"/>
        </w:rPr>
      </w:pPr>
    </w:p>
    <w:p w14:paraId="150F6E44" w14:textId="77777777" w:rsidR="004B3BCD" w:rsidRDefault="004B3BCD" w:rsidP="004B3BCD">
      <w:pPr>
        <w:spacing w:after="0" w:line="240" w:lineRule="auto"/>
        <w:ind w:left="6096" w:firstLine="0"/>
        <w:jc w:val="left"/>
        <w:rPr>
          <w:szCs w:val="28"/>
        </w:rPr>
      </w:pPr>
      <w:r>
        <w:rPr>
          <w:szCs w:val="28"/>
        </w:rPr>
        <w:t xml:space="preserve">Приложение </w:t>
      </w:r>
    </w:p>
    <w:p w14:paraId="4B9C001D" w14:textId="1B5F0F84" w:rsidR="004B3BCD" w:rsidRDefault="004B3BCD" w:rsidP="004B3BCD">
      <w:pPr>
        <w:spacing w:after="0" w:line="240" w:lineRule="auto"/>
        <w:ind w:left="6096" w:firstLine="0"/>
        <w:jc w:val="left"/>
        <w:rPr>
          <w:szCs w:val="28"/>
        </w:rPr>
      </w:pPr>
      <w:r>
        <w:rPr>
          <w:szCs w:val="28"/>
        </w:rPr>
        <w:t>УТВЕРЖДЕНО</w:t>
      </w:r>
      <w:r w:rsidR="003478EF" w:rsidRPr="00015450">
        <w:rPr>
          <w:szCs w:val="28"/>
        </w:rPr>
        <w:t xml:space="preserve"> постановлени</w:t>
      </w:r>
      <w:r>
        <w:rPr>
          <w:szCs w:val="28"/>
        </w:rPr>
        <w:t>ем</w:t>
      </w:r>
      <w:r w:rsidR="003478EF" w:rsidRPr="00015450">
        <w:rPr>
          <w:szCs w:val="28"/>
        </w:rPr>
        <w:t xml:space="preserve"> администрации Нюксенского муниципального </w:t>
      </w:r>
      <w:r w:rsidR="00480D62">
        <w:rPr>
          <w:szCs w:val="28"/>
        </w:rPr>
        <w:t>округа</w:t>
      </w:r>
    </w:p>
    <w:p w14:paraId="52356B39" w14:textId="2A364905" w:rsidR="003478EF" w:rsidRDefault="004B3BCD" w:rsidP="004B3BCD">
      <w:pPr>
        <w:spacing w:after="0" w:line="240" w:lineRule="auto"/>
        <w:ind w:left="6096" w:firstLine="0"/>
        <w:jc w:val="left"/>
        <w:rPr>
          <w:szCs w:val="28"/>
        </w:rPr>
      </w:pPr>
      <w:r>
        <w:rPr>
          <w:szCs w:val="28"/>
        </w:rPr>
        <w:t xml:space="preserve">от </w:t>
      </w:r>
      <w:r w:rsidR="00B21325">
        <w:rPr>
          <w:szCs w:val="28"/>
        </w:rPr>
        <w:t>27.03.2023</w:t>
      </w:r>
      <w:r w:rsidR="003478EF" w:rsidRPr="00015450">
        <w:rPr>
          <w:szCs w:val="28"/>
        </w:rPr>
        <w:t xml:space="preserve"> №</w:t>
      </w:r>
      <w:r w:rsidR="00B21325">
        <w:rPr>
          <w:szCs w:val="28"/>
        </w:rPr>
        <w:t xml:space="preserve"> 182</w:t>
      </w:r>
    </w:p>
    <w:p w14:paraId="3AAB7EA7" w14:textId="77777777" w:rsidR="00015450" w:rsidRPr="00015450" w:rsidRDefault="00015450" w:rsidP="004B3BCD">
      <w:pPr>
        <w:spacing w:after="0" w:line="240" w:lineRule="auto"/>
        <w:ind w:left="0" w:firstLine="0"/>
        <w:jc w:val="left"/>
        <w:rPr>
          <w:szCs w:val="28"/>
        </w:rPr>
      </w:pPr>
    </w:p>
    <w:p w14:paraId="0AD6D9B0" w14:textId="2380F214" w:rsidR="003478EF" w:rsidRPr="004B3BCD" w:rsidRDefault="003478EF" w:rsidP="00015450">
      <w:pPr>
        <w:spacing w:after="0" w:line="240" w:lineRule="auto"/>
        <w:ind w:left="0" w:firstLine="0"/>
        <w:jc w:val="center"/>
        <w:rPr>
          <w:szCs w:val="28"/>
        </w:rPr>
      </w:pPr>
      <w:r w:rsidRPr="004B3BCD">
        <w:rPr>
          <w:szCs w:val="28"/>
        </w:rPr>
        <w:t>Порядок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муниципального образования,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муниципального образования.</w:t>
      </w:r>
    </w:p>
    <w:p w14:paraId="35553B8C" w14:textId="77777777" w:rsidR="00015450" w:rsidRPr="004B3BCD" w:rsidRDefault="00015450" w:rsidP="00015450">
      <w:pPr>
        <w:spacing w:after="0" w:line="240" w:lineRule="auto"/>
        <w:ind w:left="0" w:firstLine="567"/>
        <w:rPr>
          <w:szCs w:val="28"/>
        </w:rPr>
      </w:pPr>
    </w:p>
    <w:p w14:paraId="6F69DBBF" w14:textId="28AEB01B" w:rsidR="003478EF" w:rsidRDefault="003478EF" w:rsidP="0037393A">
      <w:pPr>
        <w:spacing w:after="0" w:line="240" w:lineRule="auto"/>
        <w:ind w:left="0" w:firstLine="567"/>
        <w:jc w:val="center"/>
        <w:rPr>
          <w:szCs w:val="28"/>
        </w:rPr>
      </w:pPr>
      <w:r w:rsidRPr="004B3BCD">
        <w:rPr>
          <w:szCs w:val="28"/>
        </w:rPr>
        <w:t>Раздел 1. Общие положения</w:t>
      </w:r>
    </w:p>
    <w:p w14:paraId="50A6CA55" w14:textId="77777777" w:rsidR="0037393A" w:rsidRPr="004B3BCD" w:rsidRDefault="0037393A" w:rsidP="0037393A">
      <w:pPr>
        <w:spacing w:after="0" w:line="240" w:lineRule="auto"/>
        <w:ind w:left="0" w:firstLine="567"/>
        <w:jc w:val="center"/>
        <w:rPr>
          <w:szCs w:val="28"/>
        </w:rPr>
      </w:pPr>
    </w:p>
    <w:p w14:paraId="4B203209" w14:textId="55554875" w:rsidR="003478EF" w:rsidRPr="00015450" w:rsidRDefault="003478EF" w:rsidP="0001545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rPr>
          <w:szCs w:val="28"/>
        </w:rPr>
      </w:pPr>
      <w:r w:rsidRPr="00015450">
        <w:rPr>
          <w:szCs w:val="28"/>
        </w:rPr>
        <w:t xml:space="preserve">Настоящий Порядок устанавливает правила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Нюксенского муниципального </w:t>
      </w:r>
      <w:r w:rsidR="00480D62">
        <w:rPr>
          <w:szCs w:val="28"/>
        </w:rPr>
        <w:t>округа</w:t>
      </w:r>
      <w:r w:rsidRPr="00015450">
        <w:rPr>
          <w:szCs w:val="28"/>
        </w:rPr>
        <w:t xml:space="preserve"> (далее – муниципальная гарантия), а также правила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гарантии. </w:t>
      </w:r>
    </w:p>
    <w:p w14:paraId="2D2C62A8" w14:textId="77777777" w:rsidR="003478EF" w:rsidRPr="00015450" w:rsidRDefault="003478EF" w:rsidP="0001545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rPr>
          <w:szCs w:val="28"/>
        </w:rPr>
      </w:pPr>
      <w:r w:rsidRPr="00015450">
        <w:rPr>
          <w:szCs w:val="28"/>
        </w:rPr>
        <w:t>Понятия и термины, используемые в настоящем Порядке, применяются в значениях, определенных бюджетным и гражданским законодательством Российской Федерации.</w:t>
      </w:r>
    </w:p>
    <w:p w14:paraId="1AD18347" w14:textId="64E13097" w:rsidR="003478EF" w:rsidRPr="00015450" w:rsidRDefault="003478EF" w:rsidP="0001545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rPr>
          <w:szCs w:val="28"/>
        </w:rPr>
      </w:pPr>
      <w:r w:rsidRPr="00015450">
        <w:rPr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 либо части гарантии, при предоставлении муниципальной гарантии,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финансовым управлением администрации Нюксенского муниципального </w:t>
      </w:r>
      <w:r w:rsidR="00480D62">
        <w:rPr>
          <w:szCs w:val="28"/>
        </w:rPr>
        <w:t>округа</w:t>
      </w:r>
      <w:r w:rsidRPr="00015450">
        <w:rPr>
          <w:szCs w:val="28"/>
        </w:rPr>
        <w:t xml:space="preserve"> (далее – уполномоченный орган). </w:t>
      </w:r>
    </w:p>
    <w:p w14:paraId="62EC1C26" w14:textId="29AD0682" w:rsidR="003478EF" w:rsidRDefault="003478EF" w:rsidP="0037393A">
      <w:pPr>
        <w:tabs>
          <w:tab w:val="left" w:pos="993"/>
        </w:tabs>
        <w:spacing w:after="0" w:line="240" w:lineRule="auto"/>
        <w:ind w:left="0" w:firstLine="567"/>
        <w:jc w:val="center"/>
        <w:rPr>
          <w:szCs w:val="28"/>
        </w:rPr>
      </w:pPr>
      <w:r w:rsidRPr="00B21325">
        <w:rPr>
          <w:szCs w:val="28"/>
        </w:rPr>
        <w:lastRenderedPageBreak/>
        <w:t>Раздел 2. Анализ финансового состояния принципала</w:t>
      </w:r>
      <w:r w:rsidR="00015450" w:rsidRPr="00B21325">
        <w:rPr>
          <w:szCs w:val="28"/>
        </w:rPr>
        <w:t xml:space="preserve"> </w:t>
      </w:r>
      <w:r w:rsidRPr="00B21325">
        <w:rPr>
          <w:szCs w:val="28"/>
        </w:rPr>
        <w:t>при предоставлении муниципальной гарантии</w:t>
      </w:r>
    </w:p>
    <w:p w14:paraId="6DDF64B8" w14:textId="77777777" w:rsidR="0037393A" w:rsidRPr="00B21325" w:rsidRDefault="0037393A" w:rsidP="0037393A">
      <w:pPr>
        <w:tabs>
          <w:tab w:val="left" w:pos="993"/>
        </w:tabs>
        <w:spacing w:after="0" w:line="240" w:lineRule="auto"/>
        <w:ind w:left="0" w:firstLine="567"/>
        <w:jc w:val="center"/>
        <w:rPr>
          <w:szCs w:val="28"/>
        </w:rPr>
      </w:pPr>
    </w:p>
    <w:p w14:paraId="1700D804" w14:textId="0F5DB9A4" w:rsidR="003478EF" w:rsidRPr="00015450" w:rsidRDefault="003478EF" w:rsidP="0001545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rPr>
          <w:color w:val="auto"/>
          <w:szCs w:val="28"/>
        </w:rPr>
      </w:pPr>
      <w:r w:rsidRPr="00015450">
        <w:rPr>
          <w:szCs w:val="28"/>
        </w:rPr>
        <w:t xml:space="preserve">Анализ финансового состояния принципала при предоставлении муниципальной гарантии (далее – анализ финансового состояния) проводится на основании данных бухгалтерской (финансовой) отчетности принципала, предоставляемой им в составе документов, необходимых для предоставления муниципальной гарантии, </w:t>
      </w:r>
      <w:r w:rsidRPr="00015450">
        <w:rPr>
          <w:color w:val="auto"/>
          <w:szCs w:val="28"/>
        </w:rPr>
        <w:t xml:space="preserve">предусмотренных постановлением администрации Нюксенского муниципального </w:t>
      </w:r>
      <w:r w:rsidR="00480D62">
        <w:rPr>
          <w:color w:val="auto"/>
          <w:szCs w:val="28"/>
        </w:rPr>
        <w:t>округа</w:t>
      </w:r>
      <w:r w:rsidRPr="00015450">
        <w:rPr>
          <w:color w:val="auto"/>
          <w:szCs w:val="28"/>
        </w:rPr>
        <w:t xml:space="preserve"> «Об утверждении Перечня документов, предоставляемых принципалом и (или) бенефициаром для получения муниципальной гарантии». </w:t>
      </w:r>
    </w:p>
    <w:p w14:paraId="166BCEBF" w14:textId="77777777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Анализ финансового состояния осуществляется в срок, не превышающий 10 дней со дня поступления в уполномоченный орган документов, указанных в абзаце первом настоящего пункта.</w:t>
      </w:r>
    </w:p>
    <w:p w14:paraId="40E73F31" w14:textId="74AE1002" w:rsidR="003478EF" w:rsidRPr="00015450" w:rsidRDefault="003478EF" w:rsidP="0001545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rPr>
          <w:szCs w:val="28"/>
        </w:rPr>
      </w:pPr>
      <w:r w:rsidRPr="00015450">
        <w:rPr>
          <w:szCs w:val="28"/>
        </w:rPr>
        <w:t>Период, за который проводится анализ финансового состояния (далее анализируемый период), включает в себя:</w:t>
      </w:r>
    </w:p>
    <w:p w14:paraId="0270116C" w14:textId="77777777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а) последний отчетный период текущего года (последний отчетный период);</w:t>
      </w:r>
    </w:p>
    <w:p w14:paraId="20590ED0" w14:textId="77777777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б) предыдущий финансовый год (2-й отчетный период);</w:t>
      </w:r>
    </w:p>
    <w:p w14:paraId="17D86117" w14:textId="224B352F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в) год, предшествующий предыдущему финансовому году (1-й отчетный период).</w:t>
      </w:r>
    </w:p>
    <w:p w14:paraId="63117004" w14:textId="77777777" w:rsidR="003478EF" w:rsidRPr="00015450" w:rsidRDefault="003478EF" w:rsidP="0001545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rPr>
          <w:szCs w:val="28"/>
        </w:rPr>
      </w:pPr>
      <w:r w:rsidRPr="00015450">
        <w:rPr>
          <w:szCs w:val="28"/>
        </w:rPr>
        <w:t>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финансовых года, являющихся в этом случае соответственно 1-м, 2-м и последним отчетными периодами.</w:t>
      </w:r>
    </w:p>
    <w:p w14:paraId="2F03404A" w14:textId="77777777" w:rsidR="003478EF" w:rsidRPr="00BE31B7" w:rsidRDefault="003478EF" w:rsidP="00BE31B7">
      <w:pPr>
        <w:ind w:left="0" w:firstLine="567"/>
      </w:pPr>
      <w:r w:rsidRPr="00015450">
        <w:t xml:space="preserve"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осуществляется на основании данных 2-го и (или) последнего отчетных </w:t>
      </w:r>
      <w:r w:rsidRPr="00BE31B7">
        <w:t>периодов, являющихся в этом случае анализируемым периодом.</w:t>
      </w:r>
    </w:p>
    <w:p w14:paraId="2AC633DF" w14:textId="2FDFBDC6" w:rsidR="003478EF" w:rsidRPr="00BE31B7" w:rsidRDefault="00BE31B7" w:rsidP="00BE31B7">
      <w:pPr>
        <w:ind w:left="0" w:firstLine="567"/>
      </w:pPr>
      <w:r>
        <w:t xml:space="preserve">7. </w:t>
      </w:r>
      <w:r w:rsidR="003478EF" w:rsidRPr="00BE31B7">
        <w:t>При проведении анализа финансового состояния рассматриваются следующие показатели:</w:t>
      </w:r>
    </w:p>
    <w:p w14:paraId="10C0B573" w14:textId="77777777" w:rsidR="003478EF" w:rsidRPr="00BE31B7" w:rsidRDefault="003478EF" w:rsidP="00BE31B7">
      <w:pPr>
        <w:ind w:left="0" w:firstLine="567"/>
      </w:pPr>
      <w:r w:rsidRPr="00BE31B7">
        <w:t>а) стоимость чистых активов принципала (К1);</w:t>
      </w:r>
    </w:p>
    <w:p w14:paraId="611CDFBA" w14:textId="55A75315" w:rsidR="003478EF" w:rsidRPr="00BE31B7" w:rsidRDefault="003478EF" w:rsidP="00BE31B7">
      <w:pPr>
        <w:ind w:left="0" w:firstLine="567"/>
      </w:pPr>
      <w:r w:rsidRPr="00BE31B7">
        <w:t>б) коэффициент покрытия основных средств собственными средствами (К2);</w:t>
      </w:r>
    </w:p>
    <w:p w14:paraId="7A23E657" w14:textId="6EF26D49" w:rsidR="003478EF" w:rsidRPr="00BE31B7" w:rsidRDefault="003478EF" w:rsidP="00BE31B7">
      <w:pPr>
        <w:ind w:left="0" w:firstLine="567"/>
      </w:pPr>
      <w:r w:rsidRPr="00BE31B7">
        <w:t>в) коэффициент</w:t>
      </w:r>
      <w:r w:rsidRPr="00BE31B7">
        <w:tab/>
      </w:r>
      <w:r w:rsidR="00421EE6" w:rsidRPr="00BE31B7">
        <w:t xml:space="preserve"> </w:t>
      </w:r>
      <w:r w:rsidRPr="00BE31B7">
        <w:t>покрытия основных</w:t>
      </w:r>
      <w:r w:rsidR="00015450" w:rsidRPr="00BE31B7">
        <w:t xml:space="preserve"> </w:t>
      </w:r>
      <w:r w:rsidRPr="00BE31B7">
        <w:t xml:space="preserve">средств </w:t>
      </w:r>
      <w:r w:rsidRPr="00BE31B7">
        <w:tab/>
        <w:t>собственными</w:t>
      </w:r>
      <w:r w:rsidR="00BE31B7" w:rsidRPr="00BE31B7">
        <w:t xml:space="preserve"> </w:t>
      </w:r>
      <w:r w:rsidRPr="00BE31B7">
        <w:t>и</w:t>
      </w:r>
      <w:r w:rsidR="00BE31B7" w:rsidRPr="00BE31B7">
        <w:t xml:space="preserve"> </w:t>
      </w:r>
      <w:r w:rsidRPr="00BE31B7">
        <w:t>долгосрочными заемными средствами (К2.1);</w:t>
      </w:r>
    </w:p>
    <w:p w14:paraId="4E48A0CC" w14:textId="77777777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г) коэффициент текущей ликвидности (К3);</w:t>
      </w:r>
    </w:p>
    <w:p w14:paraId="534DA26D" w14:textId="77777777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д) рентабельность продаж (К4);</w:t>
      </w:r>
    </w:p>
    <w:p w14:paraId="645D1426" w14:textId="77777777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е) норма чистой прибыли (К5).</w:t>
      </w:r>
    </w:p>
    <w:p w14:paraId="61DAECDD" w14:textId="7F012C17" w:rsidR="003478EF" w:rsidRPr="00015450" w:rsidRDefault="00BE31B7" w:rsidP="00BE31B7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8. </w:t>
      </w:r>
      <w:r w:rsidR="003478EF" w:rsidRPr="00015450">
        <w:rPr>
          <w:szCs w:val="28"/>
        </w:rPr>
        <w:t xml:space="preserve">В целях анализа финансового состояния стоимость чистых активов принципала (К1) по состоянию на конец каждого отчетного периода </w:t>
      </w:r>
      <w:r w:rsidR="003478EF" w:rsidRPr="00015450">
        <w:rPr>
          <w:szCs w:val="28"/>
        </w:rPr>
        <w:lastRenderedPageBreak/>
        <w:t>определяется на основании данных раздела 3 отчета об изменениях капитала, утвержденного по форме, содержащейся в Приложении № 2 к приказу Министерства финансов Российской Федерации от 2 июля 2010 года № 66н «О формах бухгалтерской отчетности организаций», либо, если представление указанного отчета в составе бухгалтерской (финансовой) отчетности не предусмотрено, данных бухгалтерского баланса по формуле:</w:t>
      </w:r>
    </w:p>
    <w:p w14:paraId="26BDCC2E" w14:textId="77777777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К1 = совокупные активы (код строки бухгалтерского баланса 1600) - долгосрочные обязательства (код строки бухгалтерского баланса 1400) - краткосрочные обязательства (код строки бухгалтерского баланса 1500) + доходы будущих периодов (код строки бухгалтерского баланса 1530).</w:t>
      </w:r>
    </w:p>
    <w:p w14:paraId="5A4EB7C8" w14:textId="34963BFD" w:rsidR="003478EF" w:rsidRPr="00015450" w:rsidRDefault="00BE31B7" w:rsidP="00BE31B7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9. </w:t>
      </w:r>
      <w:r w:rsidR="003478EF" w:rsidRPr="00015450">
        <w:rPr>
          <w:szCs w:val="28"/>
        </w:rPr>
        <w:t>Финансовое состояние принципала признается неудовлетворительным (при этом дальнейший расчет показателей К2, К2.1, К3, К4 и К5 не осуществляется) в следующих случаях:</w:t>
      </w:r>
    </w:p>
    <w:p w14:paraId="18ED60E8" w14:textId="77777777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14:paraId="65AB5150" w14:textId="77777777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б) по состоянию на конец последнего отчетного периода стоимость чистых активов принципала меньше определенного законом минимального размера уставного капитала.</w:t>
      </w:r>
    </w:p>
    <w:p w14:paraId="785B4A44" w14:textId="2F59C30E" w:rsidR="003478EF" w:rsidRPr="00015450" w:rsidRDefault="00BE31B7" w:rsidP="00BE31B7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10. </w:t>
      </w:r>
      <w:r w:rsidR="003478EF" w:rsidRPr="00015450">
        <w:rPr>
          <w:szCs w:val="28"/>
        </w:rPr>
        <w:t>При удовлетворительном результате анализа величины чистых активов принципала, проведенного в соответствии с пунктом 8 настоящего Порядка, расчет показателей К2, К2.1, К3, К4 и К5 производится согласно Приложению         № 1 к настоящему Порядку.</w:t>
      </w:r>
    </w:p>
    <w:p w14:paraId="613D1B98" w14:textId="4080C3A9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 xml:space="preserve">В </w:t>
      </w:r>
      <w:r w:rsidRPr="00015450">
        <w:rPr>
          <w:szCs w:val="28"/>
        </w:rPr>
        <w:tab/>
        <w:t>настоящем разделе величина</w:t>
      </w:r>
      <w:r w:rsidRPr="00015450">
        <w:rPr>
          <w:szCs w:val="28"/>
        </w:rPr>
        <w:tab/>
        <w:t>собственных средств</w:t>
      </w:r>
      <w:r w:rsidR="00015450">
        <w:rPr>
          <w:szCs w:val="28"/>
        </w:rPr>
        <w:t xml:space="preserve"> </w:t>
      </w:r>
      <w:r w:rsidRPr="00015450">
        <w:rPr>
          <w:szCs w:val="28"/>
        </w:rPr>
        <w:t>принципала, используемая в расчете показателя К2 и К2.1, рассчитывается по формуле:</w:t>
      </w:r>
    </w:p>
    <w:p w14:paraId="00589108" w14:textId="77777777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собственные средства принципала = собственный капитал (код строки бухгалтерского баланса 1300) + доходы будущих периодов (код строки бухгалтерского баланса 1530).</w:t>
      </w:r>
    </w:p>
    <w:p w14:paraId="60C08837" w14:textId="6DDD0B27" w:rsidR="003478EF" w:rsidRPr="00015450" w:rsidRDefault="00BE31B7" w:rsidP="00BE31B7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11. </w:t>
      </w:r>
      <w:r w:rsidR="003478EF" w:rsidRPr="00015450">
        <w:rPr>
          <w:szCs w:val="28"/>
        </w:rPr>
        <w:t>Оценка расчетных значений показателей заключается в их соотнесении со следующими допустимыми значениями (при этом расчетные значения показателей К2, К2.1, К3, К4 и К5 округляются до третьего знака после запятой):</w:t>
      </w:r>
    </w:p>
    <w:tbl>
      <w:tblPr>
        <w:tblStyle w:val="TableGrid"/>
        <w:tblW w:w="9356" w:type="dxa"/>
        <w:tblInd w:w="-5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3478EF" w:rsidRPr="00015450" w14:paraId="5597E578" w14:textId="77777777" w:rsidTr="00BE31B7">
        <w:trPr>
          <w:trHeight w:val="24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9B8B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Показатель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0B80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Допустимое значение</w:t>
            </w:r>
          </w:p>
        </w:tc>
      </w:tr>
      <w:tr w:rsidR="003478EF" w:rsidRPr="00015450" w14:paraId="15D8BCA7" w14:textId="77777777" w:rsidTr="00BE31B7">
        <w:trPr>
          <w:trHeight w:val="1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20BC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К2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949A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больше или равно 0,5</w:t>
            </w:r>
          </w:p>
        </w:tc>
      </w:tr>
      <w:tr w:rsidR="003478EF" w:rsidRPr="00015450" w14:paraId="613229ED" w14:textId="77777777" w:rsidTr="00BE31B7">
        <w:trPr>
          <w:trHeight w:val="1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AF1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К2.1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82D7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больше или равно 1</w:t>
            </w:r>
          </w:p>
        </w:tc>
      </w:tr>
      <w:tr w:rsidR="003478EF" w:rsidRPr="00015450" w14:paraId="20A8B3BC" w14:textId="77777777" w:rsidTr="00BE31B7">
        <w:trPr>
          <w:trHeight w:val="1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4F4D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К3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1B29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больше или равно 1</w:t>
            </w:r>
          </w:p>
        </w:tc>
      </w:tr>
      <w:tr w:rsidR="003478EF" w:rsidRPr="00015450" w14:paraId="43B769EA" w14:textId="77777777" w:rsidTr="00BE31B7">
        <w:trPr>
          <w:trHeight w:val="1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03D9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К4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596C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больше или равно 0</w:t>
            </w:r>
          </w:p>
        </w:tc>
      </w:tr>
      <w:tr w:rsidR="003478EF" w:rsidRPr="00015450" w14:paraId="1F746698" w14:textId="77777777" w:rsidTr="00BE31B7">
        <w:trPr>
          <w:trHeight w:val="1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1324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К5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43D1" w14:textId="77777777" w:rsidR="003478EF" w:rsidRPr="00015450" w:rsidRDefault="003478EF" w:rsidP="00015450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Cs w:val="28"/>
              </w:rPr>
            </w:pPr>
            <w:r w:rsidRPr="00015450">
              <w:rPr>
                <w:szCs w:val="28"/>
              </w:rPr>
              <w:t>больше или равно 0</w:t>
            </w:r>
          </w:p>
        </w:tc>
      </w:tr>
    </w:tbl>
    <w:p w14:paraId="4F909B80" w14:textId="58394479" w:rsidR="003478EF" w:rsidRPr="00015450" w:rsidRDefault="00BE31B7" w:rsidP="00BE31B7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12. </w:t>
      </w:r>
      <w:r w:rsidR="003478EF" w:rsidRPr="00015450">
        <w:rPr>
          <w:szCs w:val="28"/>
        </w:rPr>
        <w:t xml:space="preserve">Вывод об удовлетворительном значении показателей К2, К2.1, К3, К4 и К5 в анализируемом периоде делается, если их расчетные значения в отчетных периодах имели допустимое значение на протяжении большей части </w:t>
      </w:r>
      <w:r w:rsidR="003478EF" w:rsidRPr="00015450">
        <w:rPr>
          <w:szCs w:val="28"/>
        </w:rPr>
        <w:lastRenderedPageBreak/>
        <w:t>анализируемого периода (для показателей К2, К2.1 и К3 при этом используются средние за отчетный период значения, определяемые в соответствии с Приложением № 1 к настоящему Порядку).</w:t>
      </w:r>
    </w:p>
    <w:p w14:paraId="79AA65DF" w14:textId="77777777" w:rsidR="003478EF" w:rsidRPr="00015450" w:rsidRDefault="003478EF" w:rsidP="00015450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Вывод об удовлетворительном значении показателей К4 и К5 в анализируемом периоде делается также в случае, если их значения, рассчитанные для всего анализируемого периода, имеют допустимые значения.</w:t>
      </w:r>
    </w:p>
    <w:p w14:paraId="19131D31" w14:textId="354717A3" w:rsidR="003478EF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13. </w:t>
      </w:r>
      <w:r w:rsidR="003478EF" w:rsidRPr="00015450">
        <w:rPr>
          <w:szCs w:val="28"/>
        </w:rPr>
        <w:t>Финансовое состояние принципала признается удовлетворительным в случае удовлетворительного результата анализа величины чистых активов принципала, проведенного в соответствии с пунктом 8 настоящего Порядка, при условии, что в отношении каждого из показателей К2, К2.1, К3, К4 и К5 в соответствии с пунктом 12 настоящего Порядка сделан вывод о его удовлетворительном значении в анализируемом периоде.</w:t>
      </w:r>
    </w:p>
    <w:p w14:paraId="0D5399F9" w14:textId="349CA24B" w:rsidR="003478EF" w:rsidRPr="00015450" w:rsidRDefault="003478EF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В иных случаях финансовое состояние принципала</w:t>
      </w:r>
      <w:r w:rsidR="00015450">
        <w:rPr>
          <w:szCs w:val="28"/>
        </w:rPr>
        <w:t xml:space="preserve"> </w:t>
      </w:r>
      <w:r w:rsidRPr="00015450">
        <w:rPr>
          <w:szCs w:val="28"/>
        </w:rPr>
        <w:t>признается неудовлетворительным.</w:t>
      </w:r>
    </w:p>
    <w:p w14:paraId="5B46AFA2" w14:textId="5A77D940" w:rsidR="003478EF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14. </w:t>
      </w:r>
      <w:r w:rsidR="003478EF" w:rsidRPr="00015450">
        <w:rPr>
          <w:szCs w:val="28"/>
        </w:rPr>
        <w:t xml:space="preserve">По </w:t>
      </w:r>
      <w:r w:rsidR="003478EF" w:rsidRPr="00015450">
        <w:rPr>
          <w:szCs w:val="28"/>
        </w:rPr>
        <w:tab/>
        <w:t>результатам анализа финансового состояния оформляется заключение по форме согласно Приложению № 2 к настоящему Порядку.</w:t>
      </w:r>
    </w:p>
    <w:p w14:paraId="41CCD34F" w14:textId="10A913C0" w:rsidR="003478EF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15. </w:t>
      </w:r>
      <w:r w:rsidR="003478EF" w:rsidRPr="00015450">
        <w:rPr>
          <w:szCs w:val="28"/>
        </w:rPr>
        <w:t>В случае если по результатам анализа финансовое состояние принципала признано удовлетворительным, значения каждого из указанных в Приложении         № 3 к настоящему Порядку показателей финансового состояния принципала, рассчитанные в соответствии с настоящим разделом, сопоставляются с показателями финансового состояния принципала по соответствующим группам (A, B, C), указанными в Приложении № 3 к настоящему Порядку.</w:t>
      </w:r>
    </w:p>
    <w:p w14:paraId="69D36865" w14:textId="2F7BE161" w:rsidR="003478EF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16. </w:t>
      </w:r>
      <w:r w:rsidR="003478EF" w:rsidRPr="00015450">
        <w:rPr>
          <w:szCs w:val="28"/>
        </w:rPr>
        <w:t>К группе принципалов с низкой степенью удовлетворительности финансового состояния относятся принципалы, значение хотя бы одного показателя финансового состояния которых в соответствии с пунктом 15 настоящего Порядка отнесено к группе C.</w:t>
      </w:r>
    </w:p>
    <w:p w14:paraId="6E58DDB4" w14:textId="77777777" w:rsidR="003478EF" w:rsidRPr="00015450" w:rsidRDefault="003478EF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К группе принципалов со средней степенью удовлетворительности финансового состояния относятся принципалы, значение хотя бы одного показателя финансового состояния которых в соответствии с пунктом 15 настоящего Порядка отнесено к группе B и ни одно из значений не отнесено к группе C.</w:t>
      </w:r>
    </w:p>
    <w:p w14:paraId="623E3B9F" w14:textId="77777777" w:rsidR="003478EF" w:rsidRPr="00015450" w:rsidRDefault="003478EF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К группе принципалов с высокой степенью удовлетворительности финансового состояния относятся принципалы, значения всех показателей финансового состояния которых в соответствии с пунктом 15 настоящего Порядка отнесены к группе A.</w:t>
      </w:r>
    </w:p>
    <w:p w14:paraId="475F7C94" w14:textId="77777777" w:rsidR="0037393A" w:rsidRDefault="0037393A" w:rsidP="0037393A">
      <w:pPr>
        <w:tabs>
          <w:tab w:val="left" w:pos="993"/>
        </w:tabs>
        <w:spacing w:after="0" w:line="240" w:lineRule="auto"/>
        <w:ind w:left="0" w:firstLine="567"/>
        <w:jc w:val="center"/>
        <w:rPr>
          <w:szCs w:val="28"/>
        </w:rPr>
      </w:pPr>
    </w:p>
    <w:p w14:paraId="07BA5622" w14:textId="353B10AF" w:rsidR="003478EF" w:rsidRDefault="003478EF" w:rsidP="0037393A">
      <w:pPr>
        <w:tabs>
          <w:tab w:val="left" w:pos="993"/>
        </w:tabs>
        <w:spacing w:after="0" w:line="240" w:lineRule="auto"/>
        <w:ind w:left="0" w:firstLine="567"/>
        <w:jc w:val="center"/>
        <w:rPr>
          <w:szCs w:val="28"/>
        </w:rPr>
      </w:pPr>
      <w:r w:rsidRPr="00BE31B7">
        <w:rPr>
          <w:szCs w:val="28"/>
        </w:rPr>
        <w:t>Раздел 3. Правила проведения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</w:t>
      </w:r>
    </w:p>
    <w:p w14:paraId="35FBD806" w14:textId="77777777" w:rsidR="0037393A" w:rsidRPr="00BE31B7" w:rsidRDefault="0037393A" w:rsidP="0037393A">
      <w:pPr>
        <w:tabs>
          <w:tab w:val="left" w:pos="993"/>
        </w:tabs>
        <w:spacing w:after="0" w:line="240" w:lineRule="auto"/>
        <w:ind w:left="0" w:firstLine="567"/>
        <w:jc w:val="center"/>
        <w:rPr>
          <w:szCs w:val="28"/>
        </w:rPr>
      </w:pPr>
    </w:p>
    <w:p w14:paraId="1286F97F" w14:textId="6F16F438" w:rsidR="003478EF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lastRenderedPageBreak/>
        <w:t xml:space="preserve">17. </w:t>
      </w:r>
      <w:r w:rsidR="003478EF" w:rsidRPr="00015450">
        <w:rPr>
          <w:szCs w:val="28"/>
        </w:rPr>
        <w:t>Проверка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осуществляется в течение 10 дней с даты поступления в уполномоченный орган комплекта документов, предусмотренного пунктом 4 настоящего Порядка.</w:t>
      </w:r>
    </w:p>
    <w:p w14:paraId="5F1E37E1" w14:textId="6E5A843C" w:rsidR="003478EF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color w:val="auto"/>
          <w:szCs w:val="28"/>
        </w:rPr>
      </w:pPr>
      <w:r>
        <w:rPr>
          <w:szCs w:val="28"/>
        </w:rPr>
        <w:t xml:space="preserve">18. </w:t>
      </w:r>
      <w:r w:rsidR="003478EF" w:rsidRPr="00015450">
        <w:rPr>
          <w:szCs w:val="28"/>
        </w:rPr>
        <w:t xml:space="preserve">Проверка достаточности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гарантии, заключается в определении соответствия предоставляемого (предоставленного) обеспечения требованиям к минимальному объему (сумме) обеспечения исполнения обязательств принципала по удовлетворению регрессного требования гаранта к принципалу по муниципальной гарантии, установленному в </w:t>
      </w:r>
      <w:r w:rsidR="003478EF" w:rsidRPr="00015450">
        <w:rPr>
          <w:color w:val="auto"/>
          <w:szCs w:val="28"/>
        </w:rPr>
        <w:t xml:space="preserve">Порядке определения при предоставлении муниципальной гарантии минимального объема(суммы)обеспечения исполнения обязательств принципала по удовлетворению регрессного требования гаранта  к принципалу по муниципальной гарантии Нюксенского муниципального </w:t>
      </w:r>
      <w:r w:rsidR="00786856">
        <w:rPr>
          <w:color w:val="auto"/>
          <w:szCs w:val="28"/>
        </w:rPr>
        <w:t>округа</w:t>
      </w:r>
      <w:r w:rsidR="003478EF" w:rsidRPr="00015450">
        <w:rPr>
          <w:color w:val="auto"/>
          <w:szCs w:val="28"/>
        </w:rPr>
        <w:t xml:space="preserve"> в зависимости от степени удовлетворенности финансового состояния принципала. </w:t>
      </w:r>
    </w:p>
    <w:p w14:paraId="25529C2A" w14:textId="103AB576" w:rsidR="003478EF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color w:val="auto"/>
          <w:szCs w:val="28"/>
        </w:rPr>
      </w:pPr>
      <w:r>
        <w:rPr>
          <w:szCs w:val="28"/>
        </w:rPr>
        <w:t>19.</w:t>
      </w:r>
      <w:r w:rsidR="003478EF" w:rsidRPr="00015450">
        <w:rPr>
          <w:szCs w:val="28"/>
        </w:rPr>
        <w:t xml:space="preserve">Надежность банковской гарантии и поручительства определяется в соответствии с </w:t>
      </w:r>
      <w:r w:rsidR="003478EF" w:rsidRPr="00015450">
        <w:rPr>
          <w:color w:val="auto"/>
          <w:szCs w:val="28"/>
        </w:rPr>
        <w:t xml:space="preserve">Порядком оценки надежности банковской гарантии, поручительства, предоставляемых в обеспечение исполнения обязательств юридических лиц перед </w:t>
      </w:r>
      <w:proofErr w:type="spellStart"/>
      <w:r w:rsidR="003478EF" w:rsidRPr="00015450">
        <w:rPr>
          <w:color w:val="auto"/>
          <w:szCs w:val="28"/>
        </w:rPr>
        <w:t>Нюксенским</w:t>
      </w:r>
      <w:proofErr w:type="spellEnd"/>
      <w:r w:rsidR="003478EF" w:rsidRPr="00015450">
        <w:rPr>
          <w:color w:val="auto"/>
          <w:szCs w:val="28"/>
        </w:rPr>
        <w:t xml:space="preserve"> муниципальным </w:t>
      </w:r>
      <w:r w:rsidR="00786856">
        <w:rPr>
          <w:color w:val="auto"/>
          <w:szCs w:val="28"/>
        </w:rPr>
        <w:t>округом</w:t>
      </w:r>
      <w:r w:rsidR="003478EF" w:rsidRPr="00015450">
        <w:rPr>
          <w:color w:val="auto"/>
          <w:szCs w:val="28"/>
        </w:rPr>
        <w:t>.</w:t>
      </w:r>
    </w:p>
    <w:p w14:paraId="6D3DC089" w14:textId="199B3ED7" w:rsidR="003478EF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20. </w:t>
      </w:r>
      <w:r w:rsidR="003478EF" w:rsidRPr="00015450">
        <w:rPr>
          <w:szCs w:val="28"/>
        </w:rPr>
        <w:t>Оценка рыночной стоимости и ликвидности передаваемого в залог имущества осуществляется в соответствии с абзацем седьмым части 3 статьи 93</w:t>
      </w:r>
      <w:r w:rsidR="003478EF" w:rsidRPr="00015450">
        <w:rPr>
          <w:szCs w:val="28"/>
          <w:vertAlign w:val="superscript"/>
        </w:rPr>
        <w:t>2</w:t>
      </w:r>
      <w:r w:rsidR="003478EF" w:rsidRPr="00015450">
        <w:rPr>
          <w:szCs w:val="28"/>
        </w:rPr>
        <w:t xml:space="preserve"> Бюджетного кодекса Российской Федерации.</w:t>
      </w:r>
    </w:p>
    <w:p w14:paraId="73C67DB7" w14:textId="77777777" w:rsidR="0037393A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</w:p>
    <w:p w14:paraId="0A9AC4BF" w14:textId="20D1DDDA" w:rsidR="003478EF" w:rsidRDefault="003478EF" w:rsidP="0037393A">
      <w:pPr>
        <w:tabs>
          <w:tab w:val="left" w:pos="993"/>
        </w:tabs>
        <w:spacing w:after="0" w:line="240" w:lineRule="auto"/>
        <w:ind w:left="0" w:firstLine="567"/>
        <w:jc w:val="center"/>
        <w:rPr>
          <w:szCs w:val="28"/>
        </w:rPr>
      </w:pPr>
      <w:r w:rsidRPr="0037393A">
        <w:rPr>
          <w:szCs w:val="28"/>
        </w:rPr>
        <w:t>Раздел 4. Правила проведения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</w:r>
    </w:p>
    <w:p w14:paraId="2E38BE27" w14:textId="77777777" w:rsidR="0037393A" w:rsidRPr="0037393A" w:rsidRDefault="0037393A" w:rsidP="0037393A">
      <w:pPr>
        <w:tabs>
          <w:tab w:val="left" w:pos="993"/>
        </w:tabs>
        <w:spacing w:after="0" w:line="240" w:lineRule="auto"/>
        <w:ind w:left="0" w:firstLine="567"/>
        <w:jc w:val="center"/>
        <w:rPr>
          <w:szCs w:val="28"/>
        </w:rPr>
      </w:pPr>
    </w:p>
    <w:p w14:paraId="6E7A7C38" w14:textId="4E11737A" w:rsidR="003478EF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21. </w:t>
      </w:r>
      <w:r w:rsidR="003478EF" w:rsidRPr="00015450">
        <w:rPr>
          <w:szCs w:val="28"/>
        </w:rPr>
        <w:t>Мониторинг финансового состояния принципала осуществляется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ежегодно по данным годовой бухгалтерской (финансовой) отчетности</w:t>
      </w:r>
      <w:r w:rsidR="003478EF" w:rsidRPr="00015450">
        <w:rPr>
          <w:color w:val="C00000"/>
          <w:szCs w:val="28"/>
        </w:rPr>
        <w:t xml:space="preserve">. </w:t>
      </w:r>
    </w:p>
    <w:p w14:paraId="6BFC7052" w14:textId="13FC3888" w:rsidR="003478EF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22. </w:t>
      </w:r>
      <w:r w:rsidR="003478EF" w:rsidRPr="00015450">
        <w:rPr>
          <w:szCs w:val="28"/>
        </w:rPr>
        <w:t>По результатам мониторинга финансового состояния принципала уполномоченный орган подготавливает заключение о финансовом состоянии принципала по форме согласно Приложению № 2 к настоящему Порядку. Заключение подписывается должностным лицом уполномоченного органа.</w:t>
      </w:r>
    </w:p>
    <w:p w14:paraId="4E6DDCEB" w14:textId="63E729AD" w:rsidR="003478EF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23. </w:t>
      </w:r>
      <w:r w:rsidR="003478EF" w:rsidRPr="00015450">
        <w:rPr>
          <w:szCs w:val="28"/>
        </w:rPr>
        <w:t xml:space="preserve">Контроль за достаточностью, надежностью и ликвидностью предоставленного обеспечения исполнения обязательств принципала по </w:t>
      </w:r>
      <w:r w:rsidR="003478EF" w:rsidRPr="00015450">
        <w:rPr>
          <w:szCs w:val="28"/>
        </w:rPr>
        <w:lastRenderedPageBreak/>
        <w:t>удовлетворению регрессного требования гаранта к принципалу после предоставления муниципальной гарантии осуществляется уполномоченным органом ежегодно в соответствии с пунктами 18 – 20 настоящего Порядка.</w:t>
      </w:r>
    </w:p>
    <w:p w14:paraId="67C10932" w14:textId="56AC3D0B" w:rsidR="003478EF" w:rsidRPr="00015450" w:rsidRDefault="0037393A" w:rsidP="0037393A">
      <w:p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24. </w:t>
      </w:r>
      <w:r w:rsidR="003478EF" w:rsidRPr="00015450">
        <w:rPr>
          <w:szCs w:val="28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муниципальными правовыми актами администрации Нюксенского муниципального </w:t>
      </w:r>
      <w:r w:rsidR="00786856">
        <w:rPr>
          <w:szCs w:val="28"/>
        </w:rPr>
        <w:t>округа</w:t>
      </w:r>
      <w:r w:rsidR="003478EF" w:rsidRPr="00015450">
        <w:rPr>
          <w:i/>
          <w:szCs w:val="28"/>
        </w:rPr>
        <w:t xml:space="preserve"> </w:t>
      </w:r>
      <w:r w:rsidR="003478EF" w:rsidRPr="00015450">
        <w:rPr>
          <w:szCs w:val="28"/>
        </w:rPr>
        <w:t xml:space="preserve">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администрация Нюксенского муниципального </w:t>
      </w:r>
      <w:r w:rsidR="00786856">
        <w:rPr>
          <w:szCs w:val="28"/>
        </w:rPr>
        <w:t>округа</w:t>
      </w:r>
      <w:r w:rsidR="003478EF" w:rsidRPr="00015450">
        <w:rPr>
          <w:i/>
          <w:szCs w:val="28"/>
        </w:rPr>
        <w:t xml:space="preserve"> </w:t>
      </w:r>
      <w:r w:rsidR="003478EF" w:rsidRPr="00015450">
        <w:rPr>
          <w:szCs w:val="28"/>
        </w:rPr>
        <w:t>в срок не позднее 10  дней со дня выявления такого несоответствия уведомляет принципала о необходимости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 требованиями.</w:t>
      </w:r>
    </w:p>
    <w:p w14:paraId="738ABD98" w14:textId="77777777" w:rsidR="003478EF" w:rsidRPr="00015450" w:rsidRDefault="003478EF" w:rsidP="0037393A">
      <w:pPr>
        <w:spacing w:after="0" w:line="240" w:lineRule="auto"/>
        <w:ind w:left="0" w:firstLine="567"/>
        <w:rPr>
          <w:szCs w:val="28"/>
        </w:rPr>
      </w:pPr>
      <w:r w:rsidRPr="00015450">
        <w:rPr>
          <w:szCs w:val="28"/>
        </w:rPr>
        <w:t>Принципал обязан в течение 10 дней со дня получения уведомления, указанного в абзаце первом настоящего пункта,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</w:t>
      </w:r>
    </w:p>
    <w:p w14:paraId="2C9868C8" w14:textId="77777777" w:rsidR="003478EF" w:rsidRDefault="003478EF" w:rsidP="003478EF">
      <w:pPr>
        <w:sectPr w:rsidR="003478EF" w:rsidSect="004B3BCD">
          <w:headerReference w:type="even" r:id="rId8"/>
          <w:headerReference w:type="default" r:id="rId9"/>
          <w:headerReference w:type="first" r:id="rId10"/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14:paraId="556008CD" w14:textId="77777777" w:rsidR="00F117EC" w:rsidRDefault="003478EF" w:rsidP="009756CE">
      <w:pPr>
        <w:spacing w:after="0" w:line="240" w:lineRule="auto"/>
        <w:ind w:left="6946" w:firstLine="0"/>
        <w:rPr>
          <w:sz w:val="24"/>
        </w:rPr>
      </w:pPr>
      <w:r>
        <w:rPr>
          <w:sz w:val="24"/>
        </w:rPr>
        <w:lastRenderedPageBreak/>
        <w:t xml:space="preserve">Приложение № 1 </w:t>
      </w:r>
    </w:p>
    <w:p w14:paraId="494F03D9" w14:textId="566882FD" w:rsidR="00F117EC" w:rsidRDefault="003478EF" w:rsidP="009756CE">
      <w:pPr>
        <w:spacing w:after="0" w:line="240" w:lineRule="auto"/>
        <w:ind w:left="6946" w:firstLine="0"/>
        <w:rPr>
          <w:sz w:val="24"/>
        </w:rPr>
      </w:pPr>
      <w:r>
        <w:rPr>
          <w:sz w:val="24"/>
        </w:rPr>
        <w:t xml:space="preserve">к Порядку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Нюксенского муниципального </w:t>
      </w:r>
      <w:r w:rsidR="00786856">
        <w:rPr>
          <w:sz w:val="24"/>
        </w:rPr>
        <w:t>округа</w:t>
      </w:r>
      <w:r>
        <w:rPr>
          <w:sz w:val="24"/>
        </w:rPr>
        <w:t xml:space="preserve">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Нюксенского муниципального </w:t>
      </w:r>
      <w:r w:rsidR="00786856">
        <w:rPr>
          <w:sz w:val="24"/>
        </w:rPr>
        <w:t>округа</w:t>
      </w:r>
      <w:r>
        <w:rPr>
          <w:sz w:val="24"/>
        </w:rPr>
        <w:t xml:space="preserve"> </w:t>
      </w:r>
    </w:p>
    <w:p w14:paraId="6DF87E2B" w14:textId="5BF10B65" w:rsidR="003478EF" w:rsidRPr="00F117EC" w:rsidRDefault="003478EF" w:rsidP="00F117EC">
      <w:pPr>
        <w:spacing w:after="0" w:line="240" w:lineRule="auto"/>
        <w:ind w:left="7797" w:firstLine="0"/>
        <w:rPr>
          <w:sz w:val="24"/>
        </w:rPr>
      </w:pPr>
      <w:r>
        <w:rPr>
          <w:sz w:val="24"/>
        </w:rPr>
        <w:t xml:space="preserve"> </w:t>
      </w:r>
    </w:p>
    <w:p w14:paraId="710D3CB1" w14:textId="77777777" w:rsidR="003478EF" w:rsidRDefault="003478EF" w:rsidP="003478EF">
      <w:pPr>
        <w:spacing w:after="12" w:line="249" w:lineRule="auto"/>
        <w:ind w:left="5223" w:hanging="10"/>
        <w:jc w:val="left"/>
      </w:pPr>
      <w:r>
        <w:rPr>
          <w:b/>
        </w:rPr>
        <w:t>Расчет финансовых показателей</w:t>
      </w:r>
    </w:p>
    <w:tbl>
      <w:tblPr>
        <w:tblStyle w:val="TableGrid"/>
        <w:tblW w:w="15169" w:type="dxa"/>
        <w:tblInd w:w="-431" w:type="dxa"/>
        <w:tblLayout w:type="fixed"/>
        <w:tblCellMar>
          <w:top w:w="58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1419"/>
        <w:gridCol w:w="1842"/>
        <w:gridCol w:w="4395"/>
        <w:gridCol w:w="7513"/>
      </w:tblGrid>
      <w:tr w:rsidR="003478EF" w14:paraId="4E7B0123" w14:textId="77777777" w:rsidTr="009756CE">
        <w:trPr>
          <w:trHeight w:val="36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0B83" w14:textId="3B62F210" w:rsidR="003478EF" w:rsidRDefault="003478EF" w:rsidP="00A23C86">
            <w:pPr>
              <w:spacing w:after="0" w:line="238" w:lineRule="auto"/>
              <w:ind w:left="0" w:right="101" w:firstLine="0"/>
              <w:jc w:val="center"/>
            </w:pPr>
            <w:r>
              <w:rPr>
                <w:sz w:val="22"/>
              </w:rPr>
              <w:t>Обозначение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DFD7" w14:textId="4C6735C3" w:rsidR="003478EF" w:rsidRDefault="003478EF" w:rsidP="00BB78BF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Наименование </w:t>
            </w:r>
          </w:p>
          <w:p w14:paraId="2544E478" w14:textId="77777777" w:rsidR="003478EF" w:rsidRDefault="003478EF" w:rsidP="00B50788">
            <w:pPr>
              <w:spacing w:after="0" w:line="259" w:lineRule="auto"/>
              <w:ind w:left="90" w:firstLine="0"/>
              <w:jc w:val="left"/>
            </w:pPr>
            <w:r>
              <w:rPr>
                <w:sz w:val="22"/>
              </w:rPr>
              <w:t>показателя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8D42" w14:textId="77777777" w:rsidR="003478EF" w:rsidRDefault="003478EF" w:rsidP="00B50788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>Экономический смысл показателя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099F" w14:textId="77777777" w:rsidR="003478EF" w:rsidRDefault="003478EF" w:rsidP="00B50788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>Формула расчета показателя</w:t>
            </w:r>
          </w:p>
        </w:tc>
      </w:tr>
      <w:tr w:rsidR="003478EF" w14:paraId="42AD7740" w14:textId="77777777" w:rsidTr="009756CE">
        <w:trPr>
          <w:trHeight w:val="143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7687" w14:textId="77777777" w:rsidR="003478EF" w:rsidRDefault="003478EF" w:rsidP="00A23C86">
            <w:pPr>
              <w:spacing w:after="0" w:line="259" w:lineRule="auto"/>
              <w:ind w:left="0" w:right="103" w:firstLine="0"/>
              <w:jc w:val="left"/>
            </w:pPr>
            <w:r>
              <w:rPr>
                <w:sz w:val="22"/>
              </w:rPr>
              <w:t>К2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F893" w14:textId="62517598" w:rsidR="003478EF" w:rsidRDefault="003478EF" w:rsidP="00B50788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2"/>
              </w:rPr>
              <w:t>коэффициент покрытия основных средств собственными средствами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FF3" w14:textId="77777777" w:rsidR="003478EF" w:rsidRDefault="003478EF" w:rsidP="00B50788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2"/>
              </w:rPr>
              <w:t>показывает, в какой доле основные средства сформированы за счет собственных средств организации. Характеризует необходимость продажи организацией своих основных средств для осуществления полного расчета с кредиторами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9BD9" w14:textId="773C34AC" w:rsidR="005131A4" w:rsidRDefault="003478EF" w:rsidP="00B50788">
            <w:pPr>
              <w:spacing w:after="0" w:line="23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отношение собственных средств к основным средствам (расчет по данным бухгалтерского баланса):</w:t>
            </w:r>
          </w:p>
          <w:p w14:paraId="5BBDB2A1" w14:textId="243B756A" w:rsidR="005131A4" w:rsidRDefault="005131A4" w:rsidP="00B50788">
            <w:pPr>
              <w:spacing w:after="0" w:line="23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код строки 1300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.) + код строки 1300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 xml:space="preserve">.) + </w:t>
            </w:r>
          </w:p>
          <w:p w14:paraId="61902F66" w14:textId="0D40E91D" w:rsidR="005131A4" w:rsidRDefault="005131A4" w:rsidP="005131A4">
            <w:pPr>
              <w:pBdr>
                <w:bottom w:val="single" w:sz="12" w:space="1" w:color="auto"/>
              </w:pBdr>
              <w:spacing w:after="0" w:line="238" w:lineRule="auto"/>
              <w:ind w:left="0" w:right="3254" w:firstLine="0"/>
              <w:jc w:val="left"/>
              <w:rPr>
                <w:sz w:val="22"/>
              </w:rPr>
            </w:pPr>
            <w:r>
              <w:rPr>
                <w:sz w:val="22"/>
              </w:rPr>
              <w:t>код строки 1530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.) + код строки 1530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>.)</w:t>
            </w:r>
          </w:p>
          <w:p w14:paraId="2B82596D" w14:textId="4C0D643F" w:rsidR="003478EF" w:rsidRPr="00A23C86" w:rsidRDefault="005131A4" w:rsidP="00A23C86">
            <w:pPr>
              <w:spacing w:after="0" w:line="23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код строки 1150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.) + код строки 1150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>.)</w:t>
            </w:r>
          </w:p>
        </w:tc>
      </w:tr>
      <w:tr w:rsidR="003478EF" w14:paraId="1A4BDC00" w14:textId="77777777" w:rsidTr="009756CE">
        <w:trPr>
          <w:trHeight w:val="186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A520" w14:textId="77777777" w:rsidR="003478EF" w:rsidRDefault="003478EF" w:rsidP="00A23C86">
            <w:pPr>
              <w:spacing w:after="0" w:line="259" w:lineRule="auto"/>
              <w:ind w:left="0" w:right="103" w:firstLine="0"/>
              <w:jc w:val="left"/>
            </w:pPr>
            <w:r>
              <w:rPr>
                <w:sz w:val="22"/>
              </w:rPr>
              <w:t>К2.1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6C0D" w14:textId="70CFF67A" w:rsidR="003478EF" w:rsidRDefault="003478EF" w:rsidP="00B50788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2"/>
              </w:rPr>
              <w:t xml:space="preserve">коэффициент покрытия основных средств собственными и долгосрочными заемными </w:t>
            </w:r>
            <w:r w:rsidR="00BB78BF">
              <w:rPr>
                <w:sz w:val="22"/>
              </w:rPr>
              <w:t>средствами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2E1A" w14:textId="1C260804" w:rsidR="003478EF" w:rsidRDefault="003478EF" w:rsidP="00B50788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2"/>
              </w:rPr>
              <w:t xml:space="preserve">показывает, в какой доле основные средства сформированы за счет собственных и долгосрочных заемных средств организации. Характеризует необходимость продажи организацией своих основных средств для осуществления полного расчета с кредиторами (за исключением </w:t>
            </w:r>
            <w:r w:rsidR="00BB78BF">
              <w:rPr>
                <w:sz w:val="22"/>
              </w:rPr>
              <w:t>обязательств по долгосрочным кредитам и займам)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74D4" w14:textId="5B573600" w:rsidR="005131A4" w:rsidRDefault="003478EF" w:rsidP="00B50788">
            <w:pPr>
              <w:spacing w:after="0" w:line="23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отношение собственных средств и долгосрочных заемных средств (кредитов и займов) к основным средствам (расчет по данным бухгалтерского баланса):</w:t>
            </w:r>
          </w:p>
          <w:p w14:paraId="3BBF973C" w14:textId="73523AA7" w:rsidR="005131A4" w:rsidRDefault="005131A4" w:rsidP="00B50788">
            <w:pPr>
              <w:spacing w:after="0" w:line="23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код строки 1300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.) + код строки 1300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>.) + код строки 1410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.)</w:t>
            </w:r>
          </w:p>
          <w:p w14:paraId="34A11A85" w14:textId="21422761" w:rsidR="005131A4" w:rsidRDefault="005131A4" w:rsidP="005131A4">
            <w:pPr>
              <w:pBdr>
                <w:bottom w:val="single" w:sz="12" w:space="1" w:color="auto"/>
              </w:pBdr>
              <w:spacing w:after="0" w:line="238" w:lineRule="auto"/>
              <w:ind w:left="0" w:right="986" w:firstLine="0"/>
              <w:jc w:val="left"/>
              <w:rPr>
                <w:sz w:val="22"/>
              </w:rPr>
            </w:pPr>
            <w:r>
              <w:rPr>
                <w:sz w:val="22"/>
              </w:rPr>
              <w:t>код строки 1410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>.) + код строки 1540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.) + код строки 1530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>.)</w:t>
            </w:r>
          </w:p>
          <w:p w14:paraId="0A438523" w14:textId="35180D2C" w:rsidR="005131A4" w:rsidRPr="005131A4" w:rsidRDefault="005131A4" w:rsidP="00B50788">
            <w:pPr>
              <w:spacing w:after="0" w:line="23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код строки 1150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.) + код строки 1150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>.)</w:t>
            </w:r>
          </w:p>
          <w:p w14:paraId="3313D129" w14:textId="4A60204E" w:rsidR="003478EF" w:rsidRDefault="003478EF" w:rsidP="00B50788">
            <w:pPr>
              <w:spacing w:after="0" w:line="259" w:lineRule="auto"/>
              <w:ind w:left="0" w:firstLine="0"/>
              <w:jc w:val="left"/>
            </w:pPr>
          </w:p>
        </w:tc>
      </w:tr>
      <w:tr w:rsidR="00BB78BF" w14:paraId="7F9CC5A2" w14:textId="77777777" w:rsidTr="009756CE">
        <w:trPr>
          <w:trHeight w:val="14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56C5" w14:textId="0E1E23F2" w:rsidR="00BB78BF" w:rsidRDefault="00BB78BF" w:rsidP="00BB78BF">
            <w:pPr>
              <w:spacing w:after="0" w:line="259" w:lineRule="auto"/>
              <w:ind w:left="0" w:right="103" w:firstLine="0"/>
              <w:rPr>
                <w:sz w:val="22"/>
              </w:rPr>
            </w:pPr>
            <w:r>
              <w:rPr>
                <w:sz w:val="22"/>
              </w:rPr>
              <w:t>К3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6AC1" w14:textId="3555BAAE" w:rsidR="00BB78BF" w:rsidRDefault="00BB78BF" w:rsidP="00BB78BF">
            <w:pPr>
              <w:spacing w:after="0" w:line="259" w:lineRule="auto"/>
              <w:ind w:left="0" w:right="44" w:firstLine="0"/>
              <w:jc w:val="left"/>
              <w:rPr>
                <w:sz w:val="22"/>
              </w:rPr>
            </w:pPr>
            <w:r>
              <w:rPr>
                <w:sz w:val="22"/>
              </w:rPr>
              <w:t>коэффициент текущей ликвидности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47E0" w14:textId="34E76ECB" w:rsidR="00BB78BF" w:rsidRDefault="00BB78BF" w:rsidP="00BB78BF">
            <w:pPr>
              <w:spacing w:after="0" w:line="259" w:lineRule="auto"/>
              <w:ind w:left="0" w:right="28" w:firstLine="0"/>
              <w:jc w:val="left"/>
              <w:rPr>
                <w:sz w:val="22"/>
              </w:rPr>
            </w:pPr>
            <w:r>
              <w:rPr>
                <w:sz w:val="22"/>
              </w:rPr>
              <w:t>показывает достаточность оборотных средств организации для погашения своих текущих обязательств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2376" w14:textId="77777777" w:rsidR="00BB78BF" w:rsidRDefault="00BB78BF" w:rsidP="00BB78BF">
            <w:pPr>
              <w:spacing w:after="0" w:line="23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отношение оборотных активов к текущим обязательствам (расчет по данным бухгалтерского баланса):</w:t>
            </w:r>
          </w:p>
          <w:p w14:paraId="5A6724CE" w14:textId="77777777" w:rsidR="00BB78BF" w:rsidRDefault="00BB78BF" w:rsidP="00BB78BF">
            <w:pPr>
              <w:pBdr>
                <w:bottom w:val="single" w:sz="12" w:space="1" w:color="auto"/>
              </w:pBdr>
              <w:spacing w:after="0" w:line="238" w:lineRule="auto"/>
              <w:ind w:left="567" w:right="702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код строки 1200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.) + код строки 1200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>.)</w:t>
            </w:r>
          </w:p>
          <w:p w14:paraId="41FBE2DB" w14:textId="77777777" w:rsidR="00BB78BF" w:rsidRDefault="00BB78BF" w:rsidP="00BB78BF">
            <w:pPr>
              <w:tabs>
                <w:tab w:val="center" w:pos="4054"/>
              </w:tabs>
              <w:spacing w:after="0" w:line="238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код строки 1510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.) + код строки 1510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>.) + код строки 1520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.)</w:t>
            </w:r>
          </w:p>
          <w:p w14:paraId="773AB43C" w14:textId="77777777" w:rsidR="00BB78BF" w:rsidRDefault="00BB78BF" w:rsidP="00BB78BF">
            <w:pPr>
              <w:spacing w:after="0" w:line="238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код строки 1520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>.) + код строки 1540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.) + 1540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>.)</w:t>
            </w:r>
          </w:p>
          <w:p w14:paraId="23794D72" w14:textId="22216958" w:rsidR="00BB78BF" w:rsidRDefault="00BB78BF" w:rsidP="00A23C86">
            <w:pPr>
              <w:spacing w:after="0" w:line="238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код строки 1550 (</w:t>
            </w:r>
            <w:proofErr w:type="spellStart"/>
            <w:r>
              <w:rPr>
                <w:sz w:val="22"/>
              </w:rPr>
              <w:t>н.п</w:t>
            </w:r>
            <w:proofErr w:type="spellEnd"/>
            <w:r>
              <w:rPr>
                <w:sz w:val="22"/>
              </w:rPr>
              <w:t>) + код строки 1550 (</w:t>
            </w:r>
            <w:proofErr w:type="spellStart"/>
            <w:r>
              <w:rPr>
                <w:sz w:val="22"/>
              </w:rPr>
              <w:t>к.п</w:t>
            </w:r>
            <w:proofErr w:type="spellEnd"/>
            <w:r>
              <w:rPr>
                <w:sz w:val="22"/>
              </w:rPr>
              <w:t>.)</w:t>
            </w:r>
          </w:p>
        </w:tc>
      </w:tr>
      <w:tr w:rsidR="00BB78BF" w14:paraId="331F3AF0" w14:textId="77777777" w:rsidTr="009756CE">
        <w:trPr>
          <w:trHeight w:val="186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2334" w14:textId="6113FE57" w:rsidR="00BB78BF" w:rsidRDefault="00BB78BF" w:rsidP="00BB78BF">
            <w:pPr>
              <w:spacing w:after="0" w:line="259" w:lineRule="auto"/>
              <w:ind w:left="0" w:right="103" w:firstLine="0"/>
              <w:rPr>
                <w:sz w:val="22"/>
              </w:rPr>
            </w:pPr>
            <w:r>
              <w:rPr>
                <w:sz w:val="22"/>
              </w:rPr>
              <w:lastRenderedPageBreak/>
              <w:t>К4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6C49" w14:textId="57113D86" w:rsidR="00BB78BF" w:rsidRDefault="00BB78BF" w:rsidP="00BB78BF">
            <w:pPr>
              <w:spacing w:after="0" w:line="259" w:lineRule="auto"/>
              <w:ind w:left="0" w:right="44" w:firstLine="0"/>
              <w:jc w:val="left"/>
              <w:rPr>
                <w:sz w:val="22"/>
              </w:rPr>
            </w:pPr>
            <w:r>
              <w:rPr>
                <w:sz w:val="22"/>
              </w:rPr>
              <w:t>рентабельность продаж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A07" w14:textId="4B72296D" w:rsidR="00BB78BF" w:rsidRDefault="00BB78BF" w:rsidP="00BB78BF">
            <w:pPr>
              <w:spacing w:after="0" w:line="259" w:lineRule="auto"/>
              <w:ind w:left="0" w:right="28"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прибыли от продаж в объеме продаж. Характеризует степень эффективности основной деятельности организации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1C14" w14:textId="77777777" w:rsidR="00BB78BF" w:rsidRDefault="00BB78BF" w:rsidP="00BB78BF">
            <w:pPr>
              <w:spacing w:after="0" w:line="238" w:lineRule="auto"/>
              <w:ind w:left="0" w:firstLine="0"/>
              <w:jc w:val="left"/>
            </w:pPr>
            <w:r>
              <w:rPr>
                <w:sz w:val="22"/>
              </w:rPr>
              <w:t>отношение прибыли от продаж к выручке (расчет по данным отчета о финансовых результатах):</w:t>
            </w:r>
          </w:p>
          <w:p w14:paraId="66BE112B" w14:textId="77777777" w:rsidR="00BB78BF" w:rsidRDefault="00BB78BF" w:rsidP="00BB78B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а) для каждого отчетного периода:</w:t>
            </w:r>
          </w:p>
          <w:p w14:paraId="24A579A9" w14:textId="77777777" w:rsidR="00BB78BF" w:rsidRDefault="00BB78BF" w:rsidP="00A23C86">
            <w:pPr>
              <w:pBdr>
                <w:bottom w:val="single" w:sz="12" w:space="1" w:color="auto"/>
              </w:pBdr>
              <w:tabs>
                <w:tab w:val="left" w:pos="0"/>
              </w:tabs>
              <w:spacing w:after="0" w:line="259" w:lineRule="auto"/>
              <w:ind w:left="0" w:right="5804" w:firstLine="0"/>
              <w:jc w:val="left"/>
              <w:rPr>
                <w:sz w:val="22"/>
              </w:rPr>
            </w:pPr>
            <w:r>
              <w:rPr>
                <w:sz w:val="22"/>
              </w:rPr>
              <w:t>код строки 2200</w:t>
            </w:r>
          </w:p>
          <w:p w14:paraId="7B391677" w14:textId="77777777" w:rsidR="00BB78BF" w:rsidRPr="005131A4" w:rsidRDefault="00BB78BF" w:rsidP="00BB78B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код строки 2110</w:t>
            </w:r>
          </w:p>
          <w:p w14:paraId="581FDDC6" w14:textId="77777777" w:rsidR="00BB78BF" w:rsidRDefault="00BB78BF" w:rsidP="00BB78B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598BC939" w14:textId="77777777" w:rsidR="00BB78BF" w:rsidRDefault="00BB78BF" w:rsidP="00BB78B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б) для всего анализируемого периода:</w:t>
            </w:r>
          </w:p>
          <w:p w14:paraId="62B376CE" w14:textId="77777777" w:rsidR="00BB78BF" w:rsidRDefault="00BB78BF" w:rsidP="00BB78BF">
            <w:pPr>
              <w:spacing w:after="375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44B1F39" wp14:editId="10F9B64F">
                  <wp:extent cx="1562100" cy="428625"/>
                  <wp:effectExtent l="0" t="0" r="0" b="0"/>
                  <wp:docPr id="9656" name="Picture 9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6" name="Picture 96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E1BAA5" w14:textId="77777777" w:rsidR="00BB78BF" w:rsidRDefault="00BB78BF" w:rsidP="00BB78B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где:</w:t>
            </w:r>
          </w:p>
          <w:p w14:paraId="40590B9C" w14:textId="03C1FE72" w:rsidR="00BB78BF" w:rsidRDefault="00BB78BF" w:rsidP="00BB78BF">
            <w:pPr>
              <w:spacing w:after="0" w:line="23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k − количество отчетных периодов в анализируемом периоде; i − номер отчетного периода</w:t>
            </w:r>
          </w:p>
        </w:tc>
      </w:tr>
      <w:tr w:rsidR="00BB78BF" w14:paraId="71FFA7AB" w14:textId="77777777" w:rsidTr="009756CE">
        <w:trPr>
          <w:trHeight w:val="186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0349" w14:textId="0E9E3020" w:rsidR="00BB78BF" w:rsidRDefault="00BB78BF" w:rsidP="00BB78BF">
            <w:pPr>
              <w:spacing w:after="0" w:line="259" w:lineRule="auto"/>
              <w:ind w:left="0" w:right="103" w:firstLine="0"/>
              <w:rPr>
                <w:sz w:val="22"/>
              </w:rPr>
            </w:pPr>
            <w:r>
              <w:rPr>
                <w:sz w:val="22"/>
              </w:rPr>
              <w:t>К5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E34E" w14:textId="65A8EA87" w:rsidR="00BB78BF" w:rsidRDefault="00BB78BF" w:rsidP="00BB78BF">
            <w:pPr>
              <w:spacing w:after="0" w:line="259" w:lineRule="auto"/>
              <w:ind w:left="0" w:right="44" w:firstLine="0"/>
              <w:jc w:val="left"/>
              <w:rPr>
                <w:sz w:val="22"/>
              </w:rPr>
            </w:pPr>
            <w:r>
              <w:rPr>
                <w:sz w:val="22"/>
              </w:rPr>
              <w:t>норма чистой прибыли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14BB" w14:textId="1C3A3202" w:rsidR="00BB78BF" w:rsidRDefault="00BB78BF" w:rsidP="00BB78BF">
            <w:pPr>
              <w:spacing w:after="0" w:line="259" w:lineRule="auto"/>
              <w:ind w:left="0" w:right="28"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чистой прибыли в объеме продаж. Характеризует общую экономическую эффективность деятельности организации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3EF4" w14:textId="77777777" w:rsidR="00BB78BF" w:rsidRDefault="00BB78BF" w:rsidP="00BB78BF">
            <w:pPr>
              <w:spacing w:after="0" w:line="238" w:lineRule="auto"/>
              <w:ind w:left="0" w:firstLine="0"/>
              <w:jc w:val="left"/>
            </w:pPr>
            <w:r>
              <w:rPr>
                <w:sz w:val="22"/>
              </w:rPr>
              <w:t>отношение чистой прибыли к выручке (расчет по данным отчета о финансовых результатах):</w:t>
            </w:r>
          </w:p>
          <w:p w14:paraId="4E851ABD" w14:textId="77777777" w:rsidR="00BB78BF" w:rsidRDefault="00BB78BF" w:rsidP="00BB78B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а) для каждого отчетного периода:</w:t>
            </w:r>
          </w:p>
          <w:p w14:paraId="635FA77D" w14:textId="77777777" w:rsidR="00BB78BF" w:rsidRDefault="00BB78BF" w:rsidP="00A23C86">
            <w:pPr>
              <w:pBdr>
                <w:bottom w:val="single" w:sz="12" w:space="1" w:color="auto"/>
              </w:pBdr>
              <w:tabs>
                <w:tab w:val="left" w:pos="0"/>
              </w:tabs>
              <w:spacing w:after="0" w:line="259" w:lineRule="auto"/>
              <w:ind w:left="0" w:right="5804" w:firstLine="0"/>
              <w:jc w:val="left"/>
              <w:rPr>
                <w:sz w:val="22"/>
              </w:rPr>
            </w:pPr>
            <w:r>
              <w:rPr>
                <w:sz w:val="22"/>
              </w:rPr>
              <w:t>код строки 2400</w:t>
            </w:r>
          </w:p>
          <w:p w14:paraId="3A7DA66F" w14:textId="77777777" w:rsidR="00BB78BF" w:rsidRDefault="00BB78BF" w:rsidP="00BB78BF">
            <w:pPr>
              <w:spacing w:after="0" w:line="23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код строки 2110</w:t>
            </w:r>
          </w:p>
          <w:p w14:paraId="5C220490" w14:textId="77777777" w:rsidR="00BB78BF" w:rsidRDefault="00BB78BF" w:rsidP="00BB78BF">
            <w:pPr>
              <w:spacing w:after="0" w:line="238" w:lineRule="auto"/>
              <w:ind w:left="0" w:firstLine="0"/>
              <w:jc w:val="left"/>
              <w:rPr>
                <w:sz w:val="22"/>
              </w:rPr>
            </w:pPr>
          </w:p>
          <w:p w14:paraId="5B336478" w14:textId="77777777" w:rsidR="00BB78BF" w:rsidRDefault="00BB78BF" w:rsidP="00BB78B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б) для всего анализируемого периода:</w:t>
            </w:r>
          </w:p>
          <w:p w14:paraId="5DA24082" w14:textId="77777777" w:rsidR="00BB78BF" w:rsidRDefault="00BB78BF" w:rsidP="00BB78BF">
            <w:pPr>
              <w:spacing w:after="306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D044139" wp14:editId="1746E8F9">
                  <wp:extent cx="1562100" cy="428625"/>
                  <wp:effectExtent l="0" t="0" r="0" b="0"/>
                  <wp:docPr id="9779" name="Picture 9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" name="Picture 97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1B12A" w14:textId="77777777" w:rsidR="00BB78BF" w:rsidRDefault="00BB78BF" w:rsidP="00BB78B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где:</w:t>
            </w:r>
          </w:p>
          <w:p w14:paraId="3CE32B44" w14:textId="54466E59" w:rsidR="00BB78BF" w:rsidRDefault="00BB78BF" w:rsidP="00BB78BF">
            <w:pPr>
              <w:spacing w:after="0" w:line="23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k − количество отчетных периодов в анализируемом периоде; i − номер отчетного периода</w:t>
            </w:r>
          </w:p>
        </w:tc>
      </w:tr>
    </w:tbl>
    <w:p w14:paraId="78B9E771" w14:textId="77777777" w:rsidR="003478EF" w:rsidRDefault="003478EF" w:rsidP="00BB78BF">
      <w:pPr>
        <w:tabs>
          <w:tab w:val="left" w:pos="993"/>
        </w:tabs>
        <w:spacing w:after="13" w:line="249" w:lineRule="auto"/>
        <w:ind w:left="719" w:hanging="10"/>
        <w:jc w:val="left"/>
      </w:pPr>
      <w:r>
        <w:rPr>
          <w:sz w:val="24"/>
        </w:rPr>
        <w:t xml:space="preserve">Примечания: </w:t>
      </w:r>
    </w:p>
    <w:p w14:paraId="03D39DAA" w14:textId="77777777" w:rsidR="00BB78BF" w:rsidRDefault="003478EF" w:rsidP="00BB78BF">
      <w:pPr>
        <w:numPr>
          <w:ilvl w:val="0"/>
          <w:numId w:val="4"/>
        </w:numPr>
        <w:tabs>
          <w:tab w:val="left" w:pos="993"/>
        </w:tabs>
        <w:spacing w:after="13" w:line="249" w:lineRule="auto"/>
        <w:ind w:right="-29" w:hanging="10"/>
        <w:jc w:val="left"/>
      </w:pPr>
      <w:r>
        <w:rPr>
          <w:sz w:val="24"/>
        </w:rPr>
        <w:t>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14:paraId="48A424C7" w14:textId="79DF3A7C" w:rsidR="003478EF" w:rsidRDefault="003478EF" w:rsidP="00BB78BF">
      <w:pPr>
        <w:numPr>
          <w:ilvl w:val="0"/>
          <w:numId w:val="4"/>
        </w:numPr>
        <w:tabs>
          <w:tab w:val="left" w:pos="993"/>
        </w:tabs>
        <w:spacing w:after="13" w:line="249" w:lineRule="auto"/>
        <w:ind w:right="-29" w:hanging="10"/>
        <w:jc w:val="left"/>
      </w:pPr>
      <w:r w:rsidRPr="00BB78BF">
        <w:rPr>
          <w:sz w:val="24"/>
        </w:rPr>
        <w:t>Используемые сокращения означают</w:t>
      </w:r>
      <w:r w:rsidR="00BB78BF" w:rsidRPr="00BB78BF">
        <w:rPr>
          <w:sz w:val="24"/>
        </w:rPr>
        <w:t xml:space="preserve"> </w:t>
      </w:r>
      <w:r w:rsidRPr="00BB78BF">
        <w:rPr>
          <w:sz w:val="24"/>
        </w:rPr>
        <w:t>следующее: «</w:t>
      </w:r>
      <w:proofErr w:type="spellStart"/>
      <w:r w:rsidRPr="00BB78BF">
        <w:rPr>
          <w:sz w:val="24"/>
        </w:rPr>
        <w:t>н.п</w:t>
      </w:r>
      <w:proofErr w:type="spellEnd"/>
      <w:r w:rsidRPr="00BB78BF">
        <w:rPr>
          <w:sz w:val="24"/>
        </w:rPr>
        <w:t>.» − на начало отчетного периода; «</w:t>
      </w:r>
      <w:proofErr w:type="spellStart"/>
      <w:r w:rsidRPr="00BB78BF">
        <w:rPr>
          <w:sz w:val="24"/>
        </w:rPr>
        <w:t>к.п</w:t>
      </w:r>
      <w:proofErr w:type="spellEnd"/>
      <w:r w:rsidRPr="00BB78BF">
        <w:rPr>
          <w:sz w:val="24"/>
        </w:rPr>
        <w:t>.» − на конец отчетного периода.</w:t>
      </w:r>
    </w:p>
    <w:p w14:paraId="5C23BBDC" w14:textId="77777777" w:rsidR="003478EF" w:rsidRDefault="003478EF" w:rsidP="003478EF">
      <w:pPr>
        <w:sectPr w:rsidR="003478EF">
          <w:headerReference w:type="even" r:id="rId13"/>
          <w:headerReference w:type="default" r:id="rId14"/>
          <w:headerReference w:type="first" r:id="rId15"/>
          <w:pgSz w:w="16840" w:h="11907" w:orient="landscape"/>
          <w:pgMar w:top="778" w:right="1134" w:bottom="634" w:left="1134" w:header="720" w:footer="720" w:gutter="0"/>
          <w:cols w:space="720"/>
        </w:sectPr>
      </w:pPr>
    </w:p>
    <w:p w14:paraId="61EAD165" w14:textId="77777777" w:rsidR="003478EF" w:rsidRDefault="003478EF" w:rsidP="00A23C86">
      <w:pPr>
        <w:spacing w:after="0" w:line="240" w:lineRule="auto"/>
        <w:ind w:left="4111" w:firstLine="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14:paraId="086FEDCE" w14:textId="72EEFBDE" w:rsidR="003478EF" w:rsidRDefault="003478EF" w:rsidP="00F117EC">
      <w:pPr>
        <w:spacing w:after="346" w:line="249" w:lineRule="auto"/>
        <w:ind w:left="4111" w:right="-15" w:hanging="10"/>
      </w:pPr>
      <w:r>
        <w:rPr>
          <w:sz w:val="24"/>
        </w:rPr>
        <w:t>к Порядку проведения анализа финансового состояния принципала,</w:t>
      </w:r>
      <w:r w:rsidR="00BB78BF">
        <w:rPr>
          <w:sz w:val="24"/>
        </w:rPr>
        <w:t xml:space="preserve"> </w:t>
      </w:r>
      <w:r>
        <w:rPr>
          <w:sz w:val="24"/>
        </w:rPr>
        <w:t>проверки</w:t>
      </w:r>
      <w:r w:rsidR="00BB78BF">
        <w:rPr>
          <w:sz w:val="24"/>
        </w:rPr>
        <w:t xml:space="preserve"> </w:t>
      </w:r>
      <w:r>
        <w:rPr>
          <w:sz w:val="24"/>
        </w:rPr>
        <w:t>остаточности, надежности и ликвидности обеспечения, предоставляемого в</w:t>
      </w:r>
      <w:r w:rsidR="00BB78BF">
        <w:rPr>
          <w:sz w:val="24"/>
        </w:rPr>
        <w:t xml:space="preserve"> </w:t>
      </w:r>
      <w:r>
        <w:rPr>
          <w:sz w:val="24"/>
        </w:rPr>
        <w:t>целях исполнения обязательств принципала по удовлетворению регрессного</w:t>
      </w:r>
      <w:r w:rsidR="00BB78BF">
        <w:rPr>
          <w:sz w:val="24"/>
        </w:rPr>
        <w:t xml:space="preserve"> </w:t>
      </w:r>
      <w:r>
        <w:rPr>
          <w:sz w:val="24"/>
        </w:rPr>
        <w:t xml:space="preserve">требования гаранта к принципалу, возникающего в связи с исполнением в полном объеме или в какой либо части гарантии, при предоставлении муниципальной гарантии Нюксенского муниципального </w:t>
      </w:r>
      <w:r w:rsidR="007D16C3">
        <w:rPr>
          <w:sz w:val="24"/>
        </w:rPr>
        <w:t>округа</w:t>
      </w:r>
      <w:r>
        <w:rPr>
          <w:sz w:val="24"/>
        </w:rPr>
        <w:t>, а также мониторинга финансового состояния принципала, контроля за достаточностью, надежностью и</w:t>
      </w:r>
      <w:r w:rsidR="00BB78BF">
        <w:rPr>
          <w:sz w:val="24"/>
        </w:rPr>
        <w:t xml:space="preserve"> </w:t>
      </w:r>
      <w:r>
        <w:rPr>
          <w:sz w:val="24"/>
        </w:rPr>
        <w:t>ликвидностью предостав</w:t>
      </w:r>
      <w:bookmarkStart w:id="0" w:name="_GoBack"/>
      <w:bookmarkEnd w:id="0"/>
      <w:r>
        <w:rPr>
          <w:sz w:val="24"/>
        </w:rPr>
        <w:t>ленного</w:t>
      </w:r>
      <w:r w:rsidR="00BB78BF">
        <w:rPr>
          <w:sz w:val="24"/>
        </w:rPr>
        <w:t xml:space="preserve"> </w:t>
      </w:r>
      <w:r>
        <w:rPr>
          <w:sz w:val="24"/>
        </w:rPr>
        <w:t xml:space="preserve">обеспечения после предоставления муниципальной гарантии Нюксенского муниципального </w:t>
      </w:r>
      <w:r w:rsidR="007D16C3">
        <w:rPr>
          <w:sz w:val="24"/>
        </w:rPr>
        <w:t>округа</w:t>
      </w:r>
    </w:p>
    <w:p w14:paraId="4902B0B5" w14:textId="77777777" w:rsidR="003478EF" w:rsidRPr="0037393A" w:rsidRDefault="003478EF" w:rsidP="003478EF">
      <w:pPr>
        <w:spacing w:after="294" w:line="259" w:lineRule="auto"/>
        <w:ind w:left="10" w:right="-15" w:hanging="10"/>
        <w:jc w:val="right"/>
        <w:rPr>
          <w:sz w:val="24"/>
        </w:rPr>
      </w:pPr>
      <w:r w:rsidRPr="0037393A">
        <w:rPr>
          <w:sz w:val="24"/>
        </w:rPr>
        <w:t>(форма)</w:t>
      </w:r>
    </w:p>
    <w:p w14:paraId="0741E46D" w14:textId="77777777" w:rsidR="003478EF" w:rsidRDefault="003478EF" w:rsidP="003478EF">
      <w:pPr>
        <w:spacing w:after="15" w:line="249" w:lineRule="auto"/>
        <w:ind w:left="10" w:hanging="10"/>
        <w:jc w:val="center"/>
      </w:pPr>
      <w:r>
        <w:rPr>
          <w:b/>
        </w:rPr>
        <w:t xml:space="preserve">Заключение </w:t>
      </w:r>
    </w:p>
    <w:p w14:paraId="05E4E6D1" w14:textId="77777777" w:rsidR="003478EF" w:rsidRDefault="003478EF" w:rsidP="003478EF">
      <w:pPr>
        <w:spacing w:after="306" w:line="249" w:lineRule="auto"/>
        <w:ind w:left="10" w:hanging="10"/>
        <w:jc w:val="center"/>
      </w:pPr>
      <w:r>
        <w:rPr>
          <w:b/>
        </w:rPr>
        <w:t>по результатам анализа финансового состояния принципала</w:t>
      </w:r>
    </w:p>
    <w:p w14:paraId="3977A2C3" w14:textId="77777777" w:rsidR="003478EF" w:rsidRDefault="003478EF" w:rsidP="003478EF">
      <w:pPr>
        <w:spacing w:after="0" w:line="259" w:lineRule="auto"/>
        <w:ind w:left="0" w:right="45" w:firstLine="0"/>
        <w:jc w:val="right"/>
      </w:pPr>
      <w:r>
        <w:t>Анализ финансового состояния __________________________________</w:t>
      </w:r>
    </w:p>
    <w:p w14:paraId="3DABED94" w14:textId="1F459493" w:rsidR="003478EF" w:rsidRDefault="003478EF" w:rsidP="003478EF">
      <w:pPr>
        <w:spacing w:after="63" w:line="249" w:lineRule="auto"/>
        <w:ind w:left="1360" w:hanging="1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(наименование принципала, ИНН, ОГРН)</w:t>
      </w:r>
    </w:p>
    <w:p w14:paraId="4B6191FC" w14:textId="792A4E6E" w:rsidR="00DE427B" w:rsidRDefault="00DE427B" w:rsidP="003478EF">
      <w:pPr>
        <w:spacing w:after="63" w:line="249" w:lineRule="auto"/>
        <w:ind w:left="1360" w:hanging="10"/>
        <w:jc w:val="left"/>
      </w:pPr>
    </w:p>
    <w:p w14:paraId="670FC2A7" w14:textId="2E7B807B" w:rsidR="00DE427B" w:rsidRDefault="00DE427B" w:rsidP="008154DF">
      <w:pPr>
        <w:spacing w:after="63" w:line="249" w:lineRule="auto"/>
        <w:ind w:left="0" w:firstLine="0"/>
        <w:jc w:val="left"/>
      </w:pPr>
      <w:r>
        <w:t>Проведен за период _________________________________________________</w:t>
      </w:r>
    </w:p>
    <w:p w14:paraId="0457673B" w14:textId="77777777" w:rsidR="008154DF" w:rsidRDefault="008154DF" w:rsidP="008154DF">
      <w:pPr>
        <w:spacing w:after="63" w:line="249" w:lineRule="auto"/>
        <w:ind w:left="0" w:firstLine="0"/>
        <w:jc w:val="left"/>
      </w:pPr>
    </w:p>
    <w:p w14:paraId="52FCAADA" w14:textId="281FF71C" w:rsidR="008154DF" w:rsidRDefault="008154DF" w:rsidP="008154DF">
      <w:pPr>
        <w:spacing w:after="63" w:line="249" w:lineRule="auto"/>
        <w:ind w:left="0" w:firstLine="0"/>
        <w:jc w:val="left"/>
      </w:pPr>
      <w:r w:rsidRPr="008154DF">
        <w:t>Результаты оценки финансового состояния принципала</w:t>
      </w:r>
    </w:p>
    <w:tbl>
      <w:tblPr>
        <w:tblStyle w:val="TableGrid"/>
        <w:tblW w:w="9498" w:type="dxa"/>
        <w:tblInd w:w="-289" w:type="dxa"/>
        <w:tblLayout w:type="fixed"/>
        <w:tblCellMar>
          <w:top w:w="58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946"/>
        <w:gridCol w:w="1065"/>
        <w:gridCol w:w="1107"/>
        <w:gridCol w:w="1243"/>
        <w:gridCol w:w="3145"/>
        <w:gridCol w:w="992"/>
      </w:tblGrid>
      <w:tr w:rsidR="008154DF" w14:paraId="64EE32BD" w14:textId="77777777" w:rsidTr="00DE269D">
        <w:trPr>
          <w:trHeight w:val="90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96A8" w14:textId="77777777" w:rsidR="008154DF" w:rsidRDefault="008154DF" w:rsidP="005669E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63E7" w14:textId="77777777" w:rsidR="008154DF" w:rsidRDefault="008154DF" w:rsidP="005669E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6996" w14:textId="77777777" w:rsidR="008154DF" w:rsidRDefault="008154DF" w:rsidP="005669E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Допустимое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8313" w14:textId="77777777" w:rsidR="008154DF" w:rsidRDefault="008154DF" w:rsidP="005669E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Вывод</w:t>
            </w:r>
          </w:p>
        </w:tc>
      </w:tr>
      <w:tr w:rsidR="008154DF" w14:paraId="05B2C6E9" w14:textId="77777777" w:rsidTr="00DE269D">
        <w:tc>
          <w:tcPr>
            <w:tcW w:w="1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5767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BC9E" w14:textId="77777777" w:rsidR="008154DF" w:rsidRDefault="008154DF" w:rsidP="005669E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____ г.</w:t>
            </w:r>
          </w:p>
          <w:p w14:paraId="3386EE10" w14:textId="77777777" w:rsidR="008154DF" w:rsidRDefault="008154DF" w:rsidP="005669E9">
            <w:pPr>
              <w:spacing w:after="0" w:line="259" w:lineRule="auto"/>
              <w:ind w:left="0" w:firstLine="14"/>
              <w:jc w:val="center"/>
            </w:pPr>
            <w:r>
              <w:rPr>
                <w:sz w:val="22"/>
              </w:rPr>
              <w:t>(1-й отчетный период)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AE9B" w14:textId="77777777" w:rsidR="008154DF" w:rsidRDefault="008154DF" w:rsidP="005669E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____ г.</w:t>
            </w:r>
          </w:p>
          <w:p w14:paraId="56A2657F" w14:textId="77777777" w:rsidR="008154DF" w:rsidRDefault="008154DF" w:rsidP="005669E9">
            <w:pPr>
              <w:spacing w:after="0" w:line="259" w:lineRule="auto"/>
              <w:ind w:left="0" w:firstLine="14"/>
              <w:jc w:val="center"/>
            </w:pPr>
            <w:r>
              <w:rPr>
                <w:sz w:val="22"/>
              </w:rPr>
              <w:t>(2-й отчетный период)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9646" w14:textId="77777777" w:rsidR="008154DF" w:rsidRDefault="008154DF" w:rsidP="005669E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____ г.</w:t>
            </w:r>
          </w:p>
          <w:p w14:paraId="76BDCCCC" w14:textId="77777777" w:rsidR="008154DF" w:rsidRDefault="008154DF" w:rsidP="005669E9">
            <w:pPr>
              <w:spacing w:after="0" w:line="259" w:lineRule="auto"/>
              <w:ind w:left="2" w:hanging="2"/>
              <w:jc w:val="center"/>
            </w:pPr>
            <w:r>
              <w:rPr>
                <w:sz w:val="22"/>
              </w:rPr>
              <w:t>(последний отчетный период)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B85A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337C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</w:tr>
      <w:tr w:rsidR="008154DF" w14:paraId="6EF270D8" w14:textId="77777777" w:rsidTr="00DE269D">
        <w:trPr>
          <w:trHeight w:val="13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883A" w14:textId="77777777" w:rsidR="008154DF" w:rsidRDefault="008154DF" w:rsidP="005669E9">
            <w:pPr>
              <w:spacing w:after="283" w:line="232" w:lineRule="auto"/>
              <w:ind w:left="0" w:firstLine="0"/>
              <w:jc w:val="left"/>
            </w:pPr>
            <w:r>
              <w:rPr>
                <w:sz w:val="22"/>
              </w:rPr>
              <w:t>Стоимость чистых активов</w:t>
            </w:r>
            <w:r>
              <w:rPr>
                <w:sz w:val="22"/>
                <w:vertAlign w:val="superscript"/>
              </w:rPr>
              <w:footnoteReference w:id="1"/>
            </w:r>
          </w:p>
          <w:p w14:paraId="3BC7F0A7" w14:textId="77777777" w:rsidR="008154DF" w:rsidRDefault="008154DF" w:rsidP="005669E9">
            <w:pPr>
              <w:spacing w:after="306" w:line="231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Справочно</w:t>
            </w:r>
            <w:proofErr w:type="spellEnd"/>
            <w:r>
              <w:rPr>
                <w:sz w:val="22"/>
              </w:rPr>
              <w:t>: величина уставного капитала</w:t>
            </w:r>
            <w:r>
              <w:rPr>
                <w:sz w:val="22"/>
                <w:vertAlign w:val="superscript"/>
              </w:rPr>
              <w:footnoteReference w:id="2"/>
            </w:r>
          </w:p>
          <w:p w14:paraId="00680E30" w14:textId="77777777" w:rsidR="008154DF" w:rsidRDefault="008154DF" w:rsidP="005669E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определенный законом минимальный </w:t>
            </w:r>
            <w:r>
              <w:rPr>
                <w:sz w:val="22"/>
              </w:rPr>
              <w:lastRenderedPageBreak/>
              <w:t>размер уставного капитала</w:t>
            </w:r>
            <w:r>
              <w:rPr>
                <w:sz w:val="22"/>
                <w:vertAlign w:val="superscript"/>
              </w:rPr>
              <w:footnoteReference w:id="3"/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00E9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AA55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763D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E9A4" w14:textId="77777777" w:rsidR="008154DF" w:rsidRDefault="008154DF" w:rsidP="005669E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не менее величины уставного капитала на последнюю отчетную дату или менее величины уставного капитала в течение периода, не превышающего 2 последних финансовых года, но в любом случае не менее определенного законом минимального размера уставного капитала на конец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E635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</w:tr>
      <w:tr w:rsidR="008154DF" w14:paraId="4A65B1CC" w14:textId="77777777" w:rsidTr="00DE269D">
        <w:trPr>
          <w:trHeight w:val="1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F664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C5822" w14:textId="77777777" w:rsidR="008154DF" w:rsidRDefault="008154DF" w:rsidP="005669E9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DE937" w14:textId="77777777" w:rsidR="008154DF" w:rsidRDefault="008154DF" w:rsidP="005669E9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CD27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39D7" w14:textId="77777777" w:rsidR="008154DF" w:rsidRDefault="008154DF" w:rsidP="005669E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последнего отчетного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E3CB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</w:tr>
      <w:tr w:rsidR="008154DF" w14:paraId="71AF6A99" w14:textId="77777777" w:rsidTr="00DE269D">
        <w:trPr>
          <w:trHeight w:val="104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AACA" w14:textId="77777777" w:rsidR="008154DF" w:rsidRDefault="008154DF" w:rsidP="005669E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Коэффициент покрытия основных средств собственными средствами</w:t>
            </w:r>
            <w:r>
              <w:rPr>
                <w:sz w:val="22"/>
                <w:vertAlign w:val="superscript"/>
              </w:rPr>
              <w:footnoteReference w:id="4"/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CC64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FD54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7A05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1157" w14:textId="77777777" w:rsidR="008154DF" w:rsidRDefault="008154DF" w:rsidP="005669E9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больше или равно 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3CCD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</w:tr>
      <w:tr w:rsidR="008154DF" w14:paraId="70E5BE89" w14:textId="77777777" w:rsidTr="00DE269D">
        <w:trPr>
          <w:trHeight w:val="146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5F86" w14:textId="77777777" w:rsidR="008154DF" w:rsidRDefault="008154DF" w:rsidP="005669E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Коэффициент покрытия основных средств собственными и долгосрочными заемными средствами</w:t>
            </w:r>
            <w:r>
              <w:rPr>
                <w:sz w:val="22"/>
                <w:vertAlign w:val="superscript"/>
              </w:rPr>
              <w:footnoteReference w:id="5"/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7FE8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B43C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2A2E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EC05" w14:textId="77777777" w:rsidR="008154DF" w:rsidRDefault="008154DF" w:rsidP="005669E9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больше или равно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5654" w14:textId="77777777" w:rsidR="008154DF" w:rsidRDefault="008154DF" w:rsidP="005669E9">
            <w:pPr>
              <w:spacing w:after="160" w:line="259" w:lineRule="auto"/>
              <w:ind w:left="0" w:firstLine="0"/>
              <w:jc w:val="left"/>
            </w:pPr>
          </w:p>
        </w:tc>
      </w:tr>
      <w:tr w:rsidR="008154DF" w14:paraId="3639EBF7" w14:textId="77777777" w:rsidTr="00DE269D">
        <w:trPr>
          <w:trHeight w:val="59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37C0" w14:textId="75BD3AFF" w:rsidR="008154DF" w:rsidRDefault="008154DF" w:rsidP="008154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Коэффициент текущей ликвидности</w:t>
            </w:r>
            <w:r>
              <w:rPr>
                <w:sz w:val="22"/>
                <w:vertAlign w:val="superscript"/>
              </w:rPr>
              <w:footnoteReference w:id="6"/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86BB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A6CE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CB7B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2B0" w14:textId="01333D3D" w:rsidR="008154DF" w:rsidRDefault="008154DF" w:rsidP="008154DF">
            <w:pPr>
              <w:spacing w:after="0" w:line="259" w:lineRule="auto"/>
              <w:ind w:left="7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больше или равно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CC77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</w:tr>
      <w:tr w:rsidR="008154DF" w14:paraId="5383DB26" w14:textId="77777777" w:rsidTr="00DE269D">
        <w:trPr>
          <w:trHeight w:val="1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6FD8" w14:textId="047B1C5F" w:rsidR="008154DF" w:rsidRDefault="008154DF" w:rsidP="008154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Рентабельность продаж в отчетном периоде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8803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AD0F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0DB6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E34C" w14:textId="01FC1AA5" w:rsidR="008154DF" w:rsidRDefault="008154DF" w:rsidP="008154DF">
            <w:pPr>
              <w:spacing w:after="0" w:line="259" w:lineRule="auto"/>
              <w:ind w:left="7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больше или равно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AED5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</w:tr>
      <w:tr w:rsidR="008154DF" w14:paraId="6B3545C2" w14:textId="77777777" w:rsidTr="00DE269D">
        <w:trPr>
          <w:trHeight w:val="41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89B1" w14:textId="44C33CD3" w:rsidR="008154DF" w:rsidRDefault="008154DF" w:rsidP="008154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Рентабельность продаж в анализируемом периоде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5458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9659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C121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DEEF" w14:textId="11014E76" w:rsidR="008154DF" w:rsidRDefault="008154DF" w:rsidP="008154DF">
            <w:pPr>
              <w:spacing w:after="0" w:line="259" w:lineRule="auto"/>
              <w:ind w:left="7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больше или равно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6FC2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</w:tr>
      <w:tr w:rsidR="008154DF" w14:paraId="30A6C59D" w14:textId="77777777" w:rsidTr="00DE269D">
        <w:trPr>
          <w:trHeight w:val="13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8375" w14:textId="08F7EC42" w:rsidR="008154DF" w:rsidRDefault="008154DF" w:rsidP="008154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Норма чистой прибыли в отчетном периоде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E7F7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94A4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5456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4249" w14:textId="2A2F59BF" w:rsidR="008154DF" w:rsidRDefault="008154DF" w:rsidP="008154DF">
            <w:pPr>
              <w:spacing w:after="0" w:line="259" w:lineRule="auto"/>
              <w:ind w:left="7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больше или равно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923C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</w:tr>
      <w:tr w:rsidR="008154DF" w14:paraId="0512C8F8" w14:textId="77777777" w:rsidTr="00DE269D">
        <w:trPr>
          <w:trHeight w:val="654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66D4" w14:textId="3CB4765C" w:rsidR="008154DF" w:rsidRDefault="008154DF" w:rsidP="008154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Норма чистой прибыли в анализируемом периоде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CA61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AC47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ECBF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23C4" w14:textId="722D7DF6" w:rsidR="008154DF" w:rsidRDefault="008154DF" w:rsidP="008154DF">
            <w:pPr>
              <w:spacing w:after="0" w:line="259" w:lineRule="auto"/>
              <w:ind w:left="7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больше или равно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01E0" w14:textId="77777777" w:rsidR="008154DF" w:rsidRDefault="008154DF" w:rsidP="008154DF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82B476A" w14:textId="77777777" w:rsidR="008154DF" w:rsidRDefault="008154DF" w:rsidP="008154DF">
      <w:pPr>
        <w:spacing w:after="0" w:line="240" w:lineRule="auto"/>
        <w:ind w:left="-142" w:firstLine="0"/>
        <w:jc w:val="left"/>
      </w:pPr>
    </w:p>
    <w:p w14:paraId="2C291194" w14:textId="23672CB8" w:rsidR="008154DF" w:rsidRDefault="008154DF" w:rsidP="008154DF">
      <w:pPr>
        <w:spacing w:after="0" w:line="240" w:lineRule="auto"/>
        <w:ind w:left="-142" w:firstLine="0"/>
        <w:jc w:val="left"/>
      </w:pPr>
      <w:r>
        <w:t>Финансовое состояние __________________ признано __________________</w:t>
      </w:r>
    </w:p>
    <w:p w14:paraId="49902873" w14:textId="3F5F8CAB" w:rsidR="008154DF" w:rsidRDefault="008154DF" w:rsidP="008154DF">
      <w:pPr>
        <w:spacing w:after="0" w:line="240" w:lineRule="auto"/>
        <w:ind w:left="0" w:right="-1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(наименование </w:t>
      </w:r>
      <w:proofErr w:type="gramStart"/>
      <w:r>
        <w:rPr>
          <w:sz w:val="20"/>
        </w:rPr>
        <w:t xml:space="preserve">принципала)   </w:t>
      </w:r>
      <w:proofErr w:type="gramEnd"/>
      <w:r>
        <w:rPr>
          <w:sz w:val="20"/>
        </w:rPr>
        <w:t xml:space="preserve">  (удовлетворительным/неудовлетворительным)</w:t>
      </w:r>
    </w:p>
    <w:p w14:paraId="4FA449D2" w14:textId="6CB0E4FD" w:rsidR="008154DF" w:rsidRDefault="008154DF" w:rsidP="008154DF">
      <w:pPr>
        <w:spacing w:after="0" w:line="240" w:lineRule="auto"/>
        <w:ind w:left="0" w:right="-1" w:firstLine="0"/>
        <w:jc w:val="left"/>
        <w:rPr>
          <w:sz w:val="20"/>
        </w:rPr>
      </w:pPr>
    </w:p>
    <w:p w14:paraId="594DA6BC" w14:textId="77777777" w:rsidR="008154DF" w:rsidRDefault="008154DF" w:rsidP="008154DF">
      <w:pPr>
        <w:spacing w:after="0" w:line="240" w:lineRule="auto"/>
        <w:ind w:left="0" w:right="-1" w:firstLine="0"/>
        <w:jc w:val="left"/>
        <w:rPr>
          <w:sz w:val="20"/>
        </w:rPr>
      </w:pPr>
    </w:p>
    <w:p w14:paraId="696D7444" w14:textId="4F650195" w:rsidR="008154DF" w:rsidRDefault="008154DF" w:rsidP="008154DF">
      <w:pPr>
        <w:spacing w:after="0" w:line="240" w:lineRule="auto"/>
        <w:ind w:left="0" w:right="-1" w:firstLine="0"/>
        <w:jc w:val="left"/>
      </w:pPr>
      <w:r>
        <w:t xml:space="preserve">Дата________________       Подпись, должность, </w:t>
      </w:r>
      <w:proofErr w:type="spellStart"/>
      <w:r>
        <w:t>ф.и.о.</w:t>
      </w:r>
      <w:proofErr w:type="spellEnd"/>
      <w:r>
        <w:t xml:space="preserve"> ___________________</w:t>
      </w:r>
    </w:p>
    <w:p w14:paraId="5C0F0CA0" w14:textId="77777777" w:rsidR="008154DF" w:rsidRDefault="008154DF" w:rsidP="008154DF">
      <w:pPr>
        <w:spacing w:after="0" w:line="240" w:lineRule="auto"/>
        <w:ind w:left="0" w:right="-1" w:firstLine="0"/>
        <w:jc w:val="center"/>
      </w:pPr>
      <w:r>
        <w:t xml:space="preserve">                                                                                        </w:t>
      </w:r>
    </w:p>
    <w:p w14:paraId="5D3BA77C" w14:textId="423D827C" w:rsidR="003478EF" w:rsidRPr="00A23C86" w:rsidRDefault="008154DF" w:rsidP="00A23C86">
      <w:pPr>
        <w:spacing w:after="0" w:line="240" w:lineRule="auto"/>
        <w:ind w:left="0" w:right="-1" w:firstLine="0"/>
        <w:jc w:val="center"/>
      </w:pPr>
      <w:r>
        <w:t xml:space="preserve">                                                                                                    М.П.</w:t>
      </w:r>
    </w:p>
    <w:p w14:paraId="54951504" w14:textId="77777777" w:rsidR="003478EF" w:rsidRDefault="003478EF" w:rsidP="003478EF">
      <w:pPr>
        <w:spacing w:after="217" w:line="259" w:lineRule="auto"/>
        <w:ind w:left="1777" w:hanging="10"/>
        <w:jc w:val="center"/>
        <w:rPr>
          <w:sz w:val="24"/>
        </w:rPr>
      </w:pPr>
    </w:p>
    <w:p w14:paraId="7654138A" w14:textId="77777777" w:rsidR="003478EF" w:rsidRDefault="003478EF" w:rsidP="003478EF">
      <w:pPr>
        <w:spacing w:after="217" w:line="259" w:lineRule="auto"/>
        <w:ind w:left="1777" w:hanging="10"/>
        <w:jc w:val="center"/>
        <w:rPr>
          <w:sz w:val="24"/>
        </w:rPr>
      </w:pPr>
    </w:p>
    <w:p w14:paraId="1FFDD234" w14:textId="77777777" w:rsidR="00E1254C" w:rsidRDefault="003478EF" w:rsidP="00EF592B">
      <w:pPr>
        <w:spacing w:after="0" w:line="240" w:lineRule="auto"/>
        <w:ind w:left="4111" w:firstLine="0"/>
      </w:pPr>
      <w:r>
        <w:rPr>
          <w:sz w:val="24"/>
        </w:rPr>
        <w:lastRenderedPageBreak/>
        <w:t>Приложение № 3</w:t>
      </w:r>
    </w:p>
    <w:p w14:paraId="4E4EBE11" w14:textId="12A44A4E" w:rsidR="003478EF" w:rsidRDefault="003478EF" w:rsidP="00EF592B">
      <w:pPr>
        <w:spacing w:after="0" w:line="240" w:lineRule="auto"/>
        <w:ind w:left="4111" w:firstLine="0"/>
        <w:rPr>
          <w:sz w:val="24"/>
        </w:rPr>
      </w:pPr>
      <w:r>
        <w:rPr>
          <w:sz w:val="24"/>
        </w:rPr>
        <w:t>к Порядку проведения анализа финансового состояния принципала, проверки</w:t>
      </w:r>
      <w:r w:rsidR="00E1254C">
        <w:rPr>
          <w:sz w:val="24"/>
        </w:rPr>
        <w:t xml:space="preserve"> </w:t>
      </w:r>
      <w:r>
        <w:rPr>
          <w:sz w:val="24"/>
        </w:rPr>
        <w:t xml:space="preserve">достаточности, надежности и ликвидности обеспечения, предоставляемого </w:t>
      </w:r>
      <w:r>
        <w:rPr>
          <w:sz w:val="24"/>
        </w:rPr>
        <w:tab/>
        <w:t xml:space="preserve">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 либо части гарантии, при предоставлении муниципальной гарантии Нюксенского муниципального </w:t>
      </w:r>
      <w:r w:rsidR="00D57F12">
        <w:rPr>
          <w:sz w:val="24"/>
        </w:rPr>
        <w:t>округа</w:t>
      </w:r>
      <w:r>
        <w:rPr>
          <w:sz w:val="24"/>
        </w:rPr>
        <w:t>, а также мониторинга финансового состояния принципала, контроля за достаточностью, надежностью и ликвидностью предоставленного обеспечения после</w:t>
      </w:r>
      <w:r w:rsidR="00E1254C">
        <w:rPr>
          <w:sz w:val="24"/>
        </w:rPr>
        <w:t xml:space="preserve"> </w:t>
      </w:r>
      <w:r>
        <w:rPr>
          <w:sz w:val="24"/>
        </w:rPr>
        <w:t xml:space="preserve">предоставления муниципальной гарантии Нюксенского муниципального </w:t>
      </w:r>
      <w:r w:rsidR="00D57F12">
        <w:rPr>
          <w:sz w:val="24"/>
        </w:rPr>
        <w:t>округа</w:t>
      </w:r>
    </w:p>
    <w:p w14:paraId="506F5F83" w14:textId="77777777" w:rsidR="00E1254C" w:rsidRDefault="00E1254C" w:rsidP="00E1254C">
      <w:pPr>
        <w:spacing w:after="0" w:line="240" w:lineRule="auto"/>
        <w:ind w:left="4253" w:firstLine="0"/>
      </w:pPr>
    </w:p>
    <w:p w14:paraId="3DDE5EFA" w14:textId="4F7F702E" w:rsidR="003478EF" w:rsidRDefault="003478EF" w:rsidP="003478EF">
      <w:pPr>
        <w:spacing w:after="15" w:line="249" w:lineRule="auto"/>
        <w:ind w:left="10" w:hanging="10"/>
        <w:jc w:val="center"/>
      </w:pPr>
      <w:r>
        <w:rPr>
          <w:b/>
        </w:rPr>
        <w:t>Значения показателей финансового состояния принципала с</w:t>
      </w:r>
      <w:r w:rsidR="00EF592B">
        <w:rPr>
          <w:b/>
        </w:rPr>
        <w:t xml:space="preserve"> </w:t>
      </w:r>
      <w:r>
        <w:rPr>
          <w:b/>
        </w:rPr>
        <w:t>распределением по группам</w:t>
      </w:r>
    </w:p>
    <w:tbl>
      <w:tblPr>
        <w:tblStyle w:val="TableGrid"/>
        <w:tblW w:w="9640" w:type="dxa"/>
        <w:tblInd w:w="-289" w:type="dxa"/>
        <w:tblLayout w:type="fixed"/>
        <w:tblCellMar>
          <w:top w:w="5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36"/>
        <w:gridCol w:w="3118"/>
        <w:gridCol w:w="2410"/>
        <w:gridCol w:w="1276"/>
      </w:tblGrid>
      <w:tr w:rsidR="003478EF" w14:paraId="34CF6AFD" w14:textId="77777777" w:rsidTr="00DE269D">
        <w:trPr>
          <w:trHeight w:val="5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7DA1" w14:textId="77777777" w:rsidR="003478EF" w:rsidRDefault="003478EF" w:rsidP="00E1254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Наименование показателей финансового состояния принципала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570A" w14:textId="77777777" w:rsidR="003478EF" w:rsidRDefault="003478EF" w:rsidP="00E1254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Группа 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F466" w14:textId="77777777" w:rsidR="003478EF" w:rsidRDefault="003478EF" w:rsidP="00E1254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Группа 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B7C3" w14:textId="77777777" w:rsidR="003478EF" w:rsidRDefault="003478EF" w:rsidP="00EF592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Группа А</w:t>
            </w:r>
          </w:p>
        </w:tc>
      </w:tr>
      <w:tr w:rsidR="003478EF" w14:paraId="198649CE" w14:textId="77777777" w:rsidTr="00DE269D">
        <w:trPr>
          <w:cantSplit/>
          <w:trHeight w:val="76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39C4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Коэффициент покрытия основных средств собственными средствами (К2)</w:t>
            </w:r>
            <w:r>
              <w:rPr>
                <w:sz w:val="22"/>
                <w:vertAlign w:val="superscript"/>
              </w:rPr>
              <w:footnoteReference w:id="7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C89E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больше или равен 0,5, но меньше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1E43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больше или равен 1, но меньше 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F620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больше или </w:t>
            </w:r>
          </w:p>
          <w:p w14:paraId="7120FC91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равен 1,5</w:t>
            </w:r>
          </w:p>
        </w:tc>
      </w:tr>
      <w:tr w:rsidR="003478EF" w14:paraId="7D7CAF64" w14:textId="77777777" w:rsidTr="00DE269D">
        <w:trPr>
          <w:trHeight w:val="10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1284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Коэффициент покрытия основных средств собственными и долгосрочными заемными средствами (К2.1)</w:t>
            </w:r>
            <w:r>
              <w:rPr>
                <w:sz w:val="22"/>
                <w:vertAlign w:val="superscript"/>
              </w:rPr>
              <w:footnoteReference w:id="8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3204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больше или равен 1, но меньше 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71B0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больше или равен 1,5, но меньше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232F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больше или равен 2</w:t>
            </w:r>
          </w:p>
        </w:tc>
      </w:tr>
      <w:tr w:rsidR="003478EF" w14:paraId="07ACD0AD" w14:textId="77777777" w:rsidTr="00DE269D">
        <w:trPr>
          <w:trHeight w:val="10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251E" w14:textId="760CE35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Коэффициент текущей ликвидности (К3)</w:t>
            </w:r>
            <w:r>
              <w:rPr>
                <w:sz w:val="22"/>
                <w:vertAlign w:val="superscript"/>
              </w:rPr>
              <w:footnoteReference w:id="9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D5A6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больше или равен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34C5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больше 2, но меньше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3FE3" w14:textId="77777777" w:rsidR="003478EF" w:rsidRDefault="003478EF" w:rsidP="00EF592B">
            <w:pPr>
              <w:spacing w:after="0" w:line="238" w:lineRule="auto"/>
              <w:ind w:left="0" w:firstLine="0"/>
            </w:pPr>
            <w:r>
              <w:rPr>
                <w:sz w:val="22"/>
              </w:rPr>
              <w:t xml:space="preserve">больше или равен 1, но </w:t>
            </w:r>
          </w:p>
          <w:p w14:paraId="7458A487" w14:textId="1C197963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меньше или</w:t>
            </w:r>
            <w:r w:rsidR="00E1254C">
              <w:rPr>
                <w:sz w:val="22"/>
              </w:rPr>
              <w:t xml:space="preserve"> </w:t>
            </w:r>
            <w:r>
              <w:rPr>
                <w:sz w:val="22"/>
              </w:rPr>
              <w:t>равен 2</w:t>
            </w:r>
          </w:p>
        </w:tc>
      </w:tr>
      <w:tr w:rsidR="003478EF" w14:paraId="4CF0EA08" w14:textId="77777777" w:rsidTr="00DE269D">
        <w:trPr>
          <w:trHeight w:val="2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1EA5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Рентабельность продаж (К4)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5057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значения показателей в </w:t>
            </w:r>
          </w:p>
          <w:p w14:paraId="18B77C40" w14:textId="3988D78C" w:rsidR="003478EF" w:rsidRDefault="003478EF" w:rsidP="00EF592B">
            <w:pPr>
              <w:spacing w:after="0" w:line="238" w:lineRule="auto"/>
              <w:ind w:left="0" w:firstLine="0"/>
            </w:pPr>
            <w:r>
              <w:rPr>
                <w:sz w:val="22"/>
              </w:rPr>
              <w:t>отчетных периодах больше или равны 0 на протяжении большей</w:t>
            </w:r>
            <w:r w:rsidR="00E1254C">
              <w:rPr>
                <w:sz w:val="22"/>
              </w:rPr>
              <w:t xml:space="preserve"> </w:t>
            </w:r>
            <w:r>
              <w:rPr>
                <w:sz w:val="22"/>
              </w:rPr>
              <w:t>части</w:t>
            </w:r>
            <w:r w:rsidR="00E1254C">
              <w:rPr>
                <w:sz w:val="22"/>
              </w:rPr>
              <w:t xml:space="preserve"> </w:t>
            </w:r>
            <w:r>
              <w:rPr>
                <w:sz w:val="22"/>
              </w:rPr>
              <w:t>анализируемого периода</w:t>
            </w:r>
            <w:r w:rsidR="00EF592B">
              <w:rPr>
                <w:sz w:val="22"/>
              </w:rPr>
              <w:t xml:space="preserve"> 10</w:t>
            </w:r>
            <w:r>
              <w:rPr>
                <w:sz w:val="22"/>
              </w:rPr>
              <w:t xml:space="preserve">, а значения показателей для </w:t>
            </w:r>
            <w:r w:rsidR="00EF592B">
              <w:rPr>
                <w:sz w:val="22"/>
              </w:rPr>
              <w:t>всего анализируемого периода 10 меньше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61D0" w14:textId="77777777" w:rsidR="003478EF" w:rsidRDefault="003478EF" w:rsidP="00EF592B">
            <w:pPr>
              <w:spacing w:after="0" w:line="238" w:lineRule="auto"/>
              <w:ind w:left="0" w:firstLine="0"/>
            </w:pPr>
            <w:r>
              <w:rPr>
                <w:sz w:val="22"/>
              </w:rPr>
              <w:t xml:space="preserve">если хотя бы в одном отчетном периоде </w:t>
            </w:r>
          </w:p>
          <w:p w14:paraId="25835C1B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значения показателей </w:t>
            </w:r>
          </w:p>
          <w:p w14:paraId="17C2752A" w14:textId="51C1DB78" w:rsidR="003478EF" w:rsidRDefault="003478EF" w:rsidP="00EF592B">
            <w:pPr>
              <w:spacing w:after="0" w:line="238" w:lineRule="auto"/>
              <w:ind w:left="0" w:firstLine="0"/>
            </w:pPr>
            <w:r>
              <w:rPr>
                <w:sz w:val="22"/>
              </w:rPr>
              <w:t>меньше или равны 0, но для всего</w:t>
            </w:r>
            <w:r w:rsidR="00E1254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анализируемого </w:t>
            </w:r>
            <w:r w:rsidR="00EF592B">
              <w:rPr>
                <w:sz w:val="22"/>
              </w:rPr>
              <w:t>периода 12 больше или равны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855B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значения </w:t>
            </w:r>
          </w:p>
          <w:p w14:paraId="46A9C5A3" w14:textId="77777777" w:rsidR="003478EF" w:rsidRDefault="003478EF" w:rsidP="00EF592B">
            <w:pPr>
              <w:spacing w:after="0" w:line="238" w:lineRule="auto"/>
              <w:ind w:left="0" w:firstLine="0"/>
            </w:pPr>
            <w:r>
              <w:rPr>
                <w:sz w:val="22"/>
              </w:rPr>
              <w:t xml:space="preserve">показателей во всех </w:t>
            </w:r>
          </w:p>
          <w:p w14:paraId="7A0FD87B" w14:textId="77777777" w:rsidR="003478EF" w:rsidRDefault="003478EF" w:rsidP="00EF5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отчетных периодах больше 0</w:t>
            </w:r>
          </w:p>
        </w:tc>
      </w:tr>
    </w:tbl>
    <w:p w14:paraId="7CC925D0" w14:textId="77777777" w:rsidR="003478EF" w:rsidRDefault="003478EF" w:rsidP="00E1254C">
      <w:pPr>
        <w:spacing w:after="217" w:line="259" w:lineRule="auto"/>
        <w:ind w:left="0" w:firstLine="0"/>
        <w:rPr>
          <w:sz w:val="24"/>
        </w:rPr>
      </w:pPr>
    </w:p>
    <w:sectPr w:rsidR="0034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30CFA" w14:textId="77777777" w:rsidR="009667F2" w:rsidRDefault="009667F2" w:rsidP="003478EF">
      <w:pPr>
        <w:spacing w:after="0" w:line="240" w:lineRule="auto"/>
      </w:pPr>
      <w:r>
        <w:separator/>
      </w:r>
    </w:p>
  </w:endnote>
  <w:endnote w:type="continuationSeparator" w:id="0">
    <w:p w14:paraId="675FEFC0" w14:textId="77777777" w:rsidR="009667F2" w:rsidRDefault="009667F2" w:rsidP="0034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67CE9" w14:textId="77777777" w:rsidR="009667F2" w:rsidRDefault="009667F2" w:rsidP="003478EF">
      <w:pPr>
        <w:spacing w:after="0" w:line="240" w:lineRule="auto"/>
      </w:pPr>
      <w:r>
        <w:separator/>
      </w:r>
    </w:p>
  </w:footnote>
  <w:footnote w:type="continuationSeparator" w:id="0">
    <w:p w14:paraId="6B26CD47" w14:textId="77777777" w:rsidR="009667F2" w:rsidRDefault="009667F2" w:rsidP="003478EF">
      <w:pPr>
        <w:spacing w:after="0" w:line="240" w:lineRule="auto"/>
      </w:pPr>
      <w:r>
        <w:continuationSeparator/>
      </w:r>
    </w:p>
  </w:footnote>
  <w:footnote w:id="1">
    <w:p w14:paraId="38CB8EDF" w14:textId="77777777" w:rsidR="008154DF" w:rsidRDefault="008154DF" w:rsidP="008154DF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На конец отчетного периода</w:t>
      </w:r>
    </w:p>
  </w:footnote>
  <w:footnote w:id="2">
    <w:p w14:paraId="7434D9A6" w14:textId="77777777" w:rsidR="008154DF" w:rsidRDefault="008154DF" w:rsidP="008154DF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На конец отчетного периода</w:t>
      </w:r>
    </w:p>
  </w:footnote>
  <w:footnote w:id="3">
    <w:p w14:paraId="2A8EB0F0" w14:textId="77777777" w:rsidR="008154DF" w:rsidRDefault="008154DF" w:rsidP="008154DF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На конец отчетного периода</w:t>
      </w:r>
    </w:p>
  </w:footnote>
  <w:footnote w:id="4">
    <w:p w14:paraId="3F26B5F0" w14:textId="77777777" w:rsidR="008154DF" w:rsidRDefault="008154DF" w:rsidP="008154DF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Указываются средние за отчетный период значения</w:t>
      </w:r>
    </w:p>
  </w:footnote>
  <w:footnote w:id="5">
    <w:p w14:paraId="4B1E8E5B" w14:textId="77777777" w:rsidR="008154DF" w:rsidRDefault="008154DF" w:rsidP="008154DF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Указываются средние за отчетный период значения</w:t>
      </w:r>
    </w:p>
  </w:footnote>
  <w:footnote w:id="6">
    <w:p w14:paraId="778D423E" w14:textId="77777777" w:rsidR="008154DF" w:rsidRDefault="008154DF" w:rsidP="003478EF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Указываются средние за отчетный период значения</w:t>
      </w:r>
    </w:p>
  </w:footnote>
  <w:footnote w:id="7">
    <w:p w14:paraId="514F1EC7" w14:textId="4AA06A26" w:rsidR="003478EF" w:rsidRDefault="003478EF" w:rsidP="003478EF">
      <w:pPr>
        <w:pStyle w:val="footnotedescription"/>
        <w:spacing w:after="5" w:line="242" w:lineRule="auto"/>
      </w:pPr>
      <w:r>
        <w:rPr>
          <w:rStyle w:val="footnotemark"/>
        </w:rPr>
        <w:footnoteRef/>
      </w:r>
      <w:r>
        <w:t xml:space="preserve"> Используется наименьшее из расчетных значений показателя финансового состояния принципала в</w:t>
      </w:r>
      <w:r w:rsidR="00EF592B">
        <w:t xml:space="preserve"> </w:t>
      </w:r>
      <w:r>
        <w:t>отчетных периодах, имеющих допустимые значения.</w:t>
      </w:r>
    </w:p>
  </w:footnote>
  <w:footnote w:id="8">
    <w:p w14:paraId="635CAB62" w14:textId="77777777" w:rsidR="003478EF" w:rsidRDefault="003478EF" w:rsidP="003478EF">
      <w:pPr>
        <w:pStyle w:val="footnotedescription"/>
        <w:spacing w:after="5" w:line="242" w:lineRule="auto"/>
      </w:pPr>
      <w:r>
        <w:rPr>
          <w:rStyle w:val="footnotemark"/>
        </w:rPr>
        <w:footnoteRef/>
      </w:r>
      <w:r>
        <w:t xml:space="preserve"> Используется наименьшее из расчетных значений показателя финансового состояния принципала в отчетных периодах, имеющих допустимые значения.</w:t>
      </w:r>
    </w:p>
  </w:footnote>
  <w:footnote w:id="9">
    <w:p w14:paraId="7527A870" w14:textId="77777777" w:rsidR="003478EF" w:rsidRDefault="003478EF" w:rsidP="003478EF">
      <w:pPr>
        <w:pStyle w:val="footnotedescription"/>
        <w:spacing w:after="4" w:line="242" w:lineRule="auto"/>
      </w:pPr>
      <w:r>
        <w:rPr>
          <w:rStyle w:val="footnotemark"/>
        </w:rPr>
        <w:footnoteRef/>
      </w:r>
      <w:r>
        <w:t xml:space="preserve"> Используется наибольшее из расчетных значений показателя финансового состояния принципала в отчетных периодах, имеющих допустимые значения.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636E" w14:textId="77777777" w:rsidR="003478EF" w:rsidRDefault="003478EF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7C30" w14:textId="76EBD72F" w:rsidR="003478EF" w:rsidRDefault="003478EF">
    <w:pPr>
      <w:spacing w:after="0" w:line="259" w:lineRule="auto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60337" w14:textId="6DDE38C8" w:rsidR="003478EF" w:rsidRDefault="003478EF" w:rsidP="004B3BCD">
    <w:pPr>
      <w:spacing w:after="160" w:line="259" w:lineRule="auto"/>
      <w:ind w:left="0" w:firstLine="0"/>
      <w:jc w:val="right"/>
    </w:pPr>
    <w:r>
      <w:t xml:space="preserve">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BA96" w14:textId="77777777" w:rsidR="003478EF" w:rsidRDefault="003478E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CC04D" w14:textId="77777777" w:rsidR="003478EF" w:rsidRDefault="003478EF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ED40" w14:textId="77777777" w:rsidR="003478EF" w:rsidRDefault="003478E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87F"/>
    <w:multiLevelType w:val="hybridMultilevel"/>
    <w:tmpl w:val="7C205C0C"/>
    <w:lvl w:ilvl="0" w:tplc="9BD825D8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C0B1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247E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27B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4EF37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2F4B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960A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7EB7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E0CE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21A8D"/>
    <w:multiLevelType w:val="hybridMultilevel"/>
    <w:tmpl w:val="A962B92A"/>
    <w:lvl w:ilvl="0" w:tplc="1D14079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A75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2E6A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E6F8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04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8C2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E8B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C6C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058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F20A8E"/>
    <w:multiLevelType w:val="hybridMultilevel"/>
    <w:tmpl w:val="159A02BE"/>
    <w:lvl w:ilvl="0" w:tplc="8C58B546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C005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CFE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A0B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AB4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C29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0A91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FEEA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8ACF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CF75D1"/>
    <w:multiLevelType w:val="hybridMultilevel"/>
    <w:tmpl w:val="45B6C2A6"/>
    <w:lvl w:ilvl="0" w:tplc="0C1E24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A2E0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B677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4FB9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660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C78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31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A4E50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B1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E1"/>
    <w:rsid w:val="00015450"/>
    <w:rsid w:val="00194B94"/>
    <w:rsid w:val="002C6226"/>
    <w:rsid w:val="0033202F"/>
    <w:rsid w:val="003478EF"/>
    <w:rsid w:val="0037393A"/>
    <w:rsid w:val="00376334"/>
    <w:rsid w:val="00421EE6"/>
    <w:rsid w:val="00480D62"/>
    <w:rsid w:val="004A751F"/>
    <w:rsid w:val="004B3BCD"/>
    <w:rsid w:val="005131A4"/>
    <w:rsid w:val="00583C01"/>
    <w:rsid w:val="007334A2"/>
    <w:rsid w:val="00742A53"/>
    <w:rsid w:val="00786856"/>
    <w:rsid w:val="007D16C3"/>
    <w:rsid w:val="007E64D0"/>
    <w:rsid w:val="00801CC3"/>
    <w:rsid w:val="00802D65"/>
    <w:rsid w:val="008154DF"/>
    <w:rsid w:val="008E68B7"/>
    <w:rsid w:val="009667F2"/>
    <w:rsid w:val="009756CE"/>
    <w:rsid w:val="00991CA1"/>
    <w:rsid w:val="00A23C86"/>
    <w:rsid w:val="00A444E1"/>
    <w:rsid w:val="00AB38B3"/>
    <w:rsid w:val="00B21325"/>
    <w:rsid w:val="00B30096"/>
    <w:rsid w:val="00B46F0A"/>
    <w:rsid w:val="00BB197F"/>
    <w:rsid w:val="00BB78BF"/>
    <w:rsid w:val="00BE31B7"/>
    <w:rsid w:val="00CC39BA"/>
    <w:rsid w:val="00CF6431"/>
    <w:rsid w:val="00D57F12"/>
    <w:rsid w:val="00D90406"/>
    <w:rsid w:val="00DD2438"/>
    <w:rsid w:val="00DE269D"/>
    <w:rsid w:val="00DE427B"/>
    <w:rsid w:val="00E03697"/>
    <w:rsid w:val="00E1254C"/>
    <w:rsid w:val="00EF592B"/>
    <w:rsid w:val="00F1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1DE1"/>
  <w15:chartTrackingRefBased/>
  <w15:docId w15:val="{E11680F6-3094-4158-92B1-7B76A847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EF"/>
    <w:pPr>
      <w:spacing w:after="3" w:line="248" w:lineRule="auto"/>
      <w:ind w:left="709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478EF"/>
    <w:pPr>
      <w:keepNext/>
      <w:keepLines/>
      <w:spacing w:after="287" w:line="265" w:lineRule="auto"/>
      <w:ind w:left="719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8E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3478EF"/>
    <w:pPr>
      <w:spacing w:after="0" w:line="245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3478EF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3478E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478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9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B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3BC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C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Чезлова</dc:creator>
  <cp:keywords/>
  <dc:description/>
  <cp:lastModifiedBy>Пользователь Windows</cp:lastModifiedBy>
  <cp:revision>2</cp:revision>
  <cp:lastPrinted>2023-03-24T13:03:00Z</cp:lastPrinted>
  <dcterms:created xsi:type="dcterms:W3CDTF">2023-03-24T13:04:00Z</dcterms:created>
  <dcterms:modified xsi:type="dcterms:W3CDTF">2023-03-24T13:04:00Z</dcterms:modified>
</cp:coreProperties>
</file>