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9" w:rsidRDefault="00AE53A9" w:rsidP="00AE53A9">
      <w:pPr>
        <w:pStyle w:val="a3"/>
        <w:spacing w:before="0" w:beforeAutospacing="0" w:after="240" w:afterAutospacing="0" w:line="180" w:lineRule="atLeast"/>
        <w:jc w:val="both"/>
      </w:pPr>
      <w:r>
        <w:t>11 января 2024 года N 5518-ОЗ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jc w:val="both"/>
      </w:pPr>
      <w:r>
        <w:t>------------------------------------------------------------------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ВОЛОГОДСКАЯ ОБЛАСТЬ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СТАТЬЮ 1 ЗАКОНА ОБЛАСТИ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"О РАЗГРАНИЧЕНИИ ПОЛНОМОЧИЙ В ОБЛАСТИ ОХРАНЫ ОКРУЖАЮЩЕЙ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СРЕДЫ, ОХРАНЫ АТМОСФЕРНОГО ВОЗДУХА, ИСПОЛЬЗОВАНИЯ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ОХРАНЫ ВОДНЫХ ОБЪЕКТОВ, ИСПОЛЬЗОВАНИЯ И ОХРАНЫ НЕДР,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ЭКОЛОГИЧЕСКОЙ ЭКСПЕРТИЗЫ, ОБЕСПЕЧЕНИЯ РАДИАЦИОННОЙ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БЕЗОПАСНОСТИ И ОБРАЩЕНИЯ С РАДИОАКТИВНЫМИ ОТХОДАМИ</w:t>
      </w:r>
    </w:p>
    <w:p w:rsidR="00AE53A9" w:rsidRDefault="00AE53A9" w:rsidP="00AE53A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МЕЖДУ ОРГАНАМИ ГОСУДАРСТВЕННОЙ ВЛАСТИ ОБЛАСТИ"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proofErr w:type="gramStart"/>
      <w:r>
        <w:t>Принят</w:t>
      </w:r>
      <w:proofErr w:type="gramEnd"/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Постановлением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Законодательного Собрания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Вологодской области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от 27 декабря 2023 г. N 554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1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rStyle w:val="a4"/>
          </w:rPr>
          <w:t>статью 1</w:t>
        </w:r>
      </w:hyperlink>
      <w:r>
        <w:t xml:space="preserve"> закона области от 27 февраля 2006 года N 1415-ОЗ "О разграничении полномочий в области охраны окружающей среды, охраны атмосферного воздуха, использования и охраны водных объектов, использования и охраны недр, экологической экспертизы, обеспечения радиационной безопасности и обращения с радиоактивными отходами между органами государственной власти области" (с изменениями, внесенными законами области от 5 октября 2006 года N 1499-ОЗ</w:t>
      </w:r>
      <w:proofErr w:type="gramEnd"/>
      <w:r>
        <w:t xml:space="preserve">, </w:t>
      </w:r>
      <w:proofErr w:type="gramStart"/>
      <w:r>
        <w:t>от 21 июля 2008 года N 1826-ОЗ, от 20 октября 2008 года N 1878-ОЗ, от 1 декабря 2008 года N 1907-ОЗ, от 1 апреля 2009 года N 1970-ОЗ, от 28 марта 2011 года N 2485-ОЗ, от 28 октября 2011 года N 2618-ОЗ, от 27 февраля 2012 года N 2711-ОЗ, от 29 октября 2012 года N 2886-ОЗ, от 13 ноября 2013</w:t>
      </w:r>
      <w:proofErr w:type="gramEnd"/>
      <w:r>
        <w:t xml:space="preserve"> </w:t>
      </w:r>
      <w:proofErr w:type="gramStart"/>
      <w:r>
        <w:t>года N 3193-ОЗ, от 6 марта 2014 года N 3307-ОЗ, от 14 октября 2014 года N 3421-ОЗ, от 7 мая 2015 года N 3656-ОЗ, от 29 сентября 2015 года N 3719-ОЗ, от 28 октября 2016 года N 4002-ОЗ, от 29 мая 2017 года N 4149-ОЗ, от 2 октября 2017 года N 4186-ОЗ, от 2 октября 2019 года N 4575-ОЗ, от</w:t>
      </w:r>
      <w:proofErr w:type="gramEnd"/>
      <w:r>
        <w:t xml:space="preserve"> </w:t>
      </w:r>
      <w:proofErr w:type="gramStart"/>
      <w:r>
        <w:t>10 февраля 2020 года N 4665-ОЗ, от 23 июня 2021 года N 4923-ОЗ, от 5 апреля 2022 года N 5091-ОЗ, от 3 июня 2022 года N 5132-ОЗ, от 12 октября 2022 года N 5204-ОЗ, от 3 ноября 2022 года 5245-ОЗ, от 3 ноября 2022 года N 5250-ОЗ, от 13 октября 2023 года N 5440-ОЗ) следующие изменения:</w:t>
      </w:r>
      <w:proofErr w:type="gramEnd"/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1) в </w:t>
      </w:r>
      <w:hyperlink r:id="rId6" w:history="1">
        <w:r>
          <w:rPr>
            <w:rStyle w:val="a4"/>
          </w:rPr>
          <w:t>части 2</w:t>
        </w:r>
      </w:hyperlink>
      <w:r>
        <w:t>: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а) </w:t>
      </w:r>
      <w:hyperlink r:id="rId7" w:history="1">
        <w:r>
          <w:rPr>
            <w:rStyle w:val="a4"/>
          </w:rPr>
          <w:t>абзацы восемнадцатый</w:t>
        </w:r>
      </w:hyperlink>
      <w:r>
        <w:t xml:space="preserve"> - </w:t>
      </w:r>
      <w:hyperlink r:id="rId8" w:history="1">
        <w:r>
          <w:rPr>
            <w:rStyle w:val="a4"/>
          </w:rPr>
          <w:t>двадцатый</w:t>
        </w:r>
      </w:hyperlink>
      <w:r>
        <w:t xml:space="preserve"> изложить в следующей редакции: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"выявление объектов накопленного вреда окружающей среде на земельных участках, не находящихся в собственности муниципальных образований, за исключением случаев, установленных Правительством Российской Федерации;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направление результатов инвентаризации объектов накопленного вреда окружающей среде в уполномоченный Правительством Российской Федерации федеральный орган исполнительной власти;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lastRenderedPageBreak/>
        <w:t>организация ликвидации накопленного вреда окружающей среде на земельных участках, не находящихся в собственности муниципальных образований, за исключением случаев, установленных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б) в </w:t>
      </w:r>
      <w:hyperlink r:id="rId9" w:history="1">
        <w:r>
          <w:rPr>
            <w:rStyle w:val="a4"/>
          </w:rPr>
          <w:t>абзаце двадцать шестом</w:t>
        </w:r>
      </w:hyperlink>
      <w:r>
        <w:t xml:space="preserve"> слова "выявлению и оценке объектов накопленного вреда окружающей среде и (или) организации работ по ликвидации" заменить словами "выявлению объектов накопленного вреда окружающей среде и (или) организации ликвидации";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2) </w:t>
      </w:r>
      <w:hyperlink r:id="rId10" w:history="1">
        <w:r>
          <w:rPr>
            <w:rStyle w:val="a4"/>
          </w:rPr>
          <w:t>дополнить</w:t>
        </w:r>
      </w:hyperlink>
      <w:r>
        <w:t xml:space="preserve"> частью 3 следующего содержания: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"3. Органы исполнительной государственной власти области вправе осуществлять по согласованию с уполномоченным Правительством Российской Федерации федеральным органом исполнительной власти обследование и оценку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</w:t>
      </w:r>
      <w:proofErr w:type="gramStart"/>
      <w:r>
        <w:t>.".</w:t>
      </w:r>
      <w:proofErr w:type="gramEnd"/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2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Губернатора области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right"/>
      </w:pPr>
      <w:r>
        <w:t>Г.Ю.ФИЛИМОНОВ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</w:pPr>
      <w:r>
        <w:t>г. Вологда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</w:pPr>
      <w:r>
        <w:t>11 января 2024 года</w:t>
      </w:r>
    </w:p>
    <w:p w:rsidR="00AE53A9" w:rsidRDefault="00AE53A9" w:rsidP="00AE53A9">
      <w:pPr>
        <w:pStyle w:val="a3"/>
        <w:spacing w:before="105" w:beforeAutospacing="0" w:after="0" w:afterAutospacing="0" w:line="180" w:lineRule="atLeast"/>
      </w:pPr>
      <w:r>
        <w:t>N 5518-ОЗ</w:t>
      </w:r>
    </w:p>
    <w:p w:rsidR="00AE53A9" w:rsidRDefault="00AE53A9" w:rsidP="00AE53A9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B36FE2" w:rsidRDefault="00B36FE2">
      <w:bookmarkStart w:id="0" w:name="_GoBack"/>
      <w:bookmarkEnd w:id="0"/>
    </w:p>
    <w:sectPr w:rsidR="00B3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8"/>
    <w:rsid w:val="00652FC6"/>
    <w:rsid w:val="006720B8"/>
    <w:rsid w:val="00AE53A9"/>
    <w:rsid w:val="00B36FE2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245&amp;dst=40&amp;field=134&amp;date=06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25245&amp;dst=38&amp;field=134&amp;date=06.02.2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25245&amp;dst=100011&amp;field=134&amp;date=06.02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5245&amp;dst=100008&amp;field=134&amp;date=06.02.2024" TargetMode="External"/><Relationship Id="rId10" Type="http://schemas.openxmlformats.org/officeDocument/2006/relationships/hyperlink" Target="https://login.consultant.ru/link/?req=doc&amp;base=RLAW095&amp;n=225245&amp;dst=100008&amp;field=134&amp;date=06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5245&amp;dst=68&amp;field=134&amp;date=0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2024-02-06T06:44:00Z</dcterms:created>
  <dcterms:modified xsi:type="dcterms:W3CDTF">2024-02-06T06:46:00Z</dcterms:modified>
</cp:coreProperties>
</file>